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B49F1C" w14:textId="027E1612" w:rsidR="004838E9" w:rsidRDefault="00EA491D" w:rsidP="00C57C71">
      <w:pPr>
        <w:spacing w:after="0" w:line="240" w:lineRule="auto"/>
        <w:jc w:val="center"/>
        <w:rPr>
          <w:rFonts w:ascii="Arial" w:hAnsi="Arial"/>
          <w:b/>
          <w:color w:val="000000" w:themeColor="text1"/>
        </w:rPr>
      </w:pPr>
      <w:r>
        <w:rPr>
          <w:rFonts w:ascii="Arial" w:hAnsi="Arial"/>
          <w:b/>
          <w:noProof/>
          <w:color w:val="000000" w:themeColor="text1"/>
        </w:rPr>
        <w:drawing>
          <wp:anchor distT="0" distB="0" distL="114300" distR="114300" simplePos="0" relativeHeight="251661315" behindDoc="1" locked="0" layoutInCell="1" allowOverlap="1" wp14:anchorId="37A116BC" wp14:editId="45083370">
            <wp:simplePos x="0" y="0"/>
            <wp:positionH relativeFrom="column">
              <wp:posOffset>3881535</wp:posOffset>
            </wp:positionH>
            <wp:positionV relativeFrom="paragraph">
              <wp:posOffset>-671804</wp:posOffset>
            </wp:positionV>
            <wp:extent cx="1754155" cy="884387"/>
            <wp:effectExtent l="0" t="0" r="0" b="5080"/>
            <wp:wrapNone/>
            <wp:docPr id="64026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26117" name="Picture 6402611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9146" cy="891945"/>
                    </a:xfrm>
                    <a:prstGeom prst="rect">
                      <a:avLst/>
                    </a:prstGeom>
                  </pic:spPr>
                </pic:pic>
              </a:graphicData>
            </a:graphic>
            <wp14:sizeRelH relativeFrom="page">
              <wp14:pctWidth>0</wp14:pctWidth>
            </wp14:sizeRelH>
            <wp14:sizeRelV relativeFrom="page">
              <wp14:pctHeight>0</wp14:pctHeight>
            </wp14:sizeRelV>
          </wp:anchor>
        </w:drawing>
      </w:r>
      <w:r w:rsidR="000A60D6">
        <w:rPr>
          <w:rFonts w:ascii="Arial" w:hAnsi="Arial"/>
          <w:b/>
          <w:noProof/>
          <w:color w:val="000000" w:themeColor="text1"/>
        </w:rPr>
        <w:drawing>
          <wp:anchor distT="0" distB="0" distL="114300" distR="114300" simplePos="0" relativeHeight="251660291" behindDoc="1" locked="0" layoutInCell="1" allowOverlap="1" wp14:anchorId="398B80A3" wp14:editId="44694A81">
            <wp:simplePos x="0" y="0"/>
            <wp:positionH relativeFrom="column">
              <wp:posOffset>2415929</wp:posOffset>
            </wp:positionH>
            <wp:positionV relativeFrom="paragraph">
              <wp:posOffset>-671545</wp:posOffset>
            </wp:positionV>
            <wp:extent cx="1119505" cy="97345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9505"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0A60D6" w:rsidRPr="00C57C71">
        <w:rPr>
          <w:rFonts w:ascii="Arial" w:hAnsi="Arial"/>
          <w:b/>
          <w:noProof/>
          <w:color w:val="000000" w:themeColor="text1"/>
        </w:rPr>
        <w:drawing>
          <wp:anchor distT="0" distB="0" distL="114300" distR="114300" simplePos="0" relativeHeight="251659267" behindDoc="1" locked="0" layoutInCell="1" allowOverlap="1" wp14:anchorId="6DF64AC3" wp14:editId="14DF4CA5">
            <wp:simplePos x="0" y="0"/>
            <wp:positionH relativeFrom="column">
              <wp:posOffset>-428949</wp:posOffset>
            </wp:positionH>
            <wp:positionV relativeFrom="paragraph">
              <wp:posOffset>-550467</wp:posOffset>
            </wp:positionV>
            <wp:extent cx="2686231" cy="5598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6231" cy="559836"/>
                    </a:xfrm>
                    <a:prstGeom prst="rect">
                      <a:avLst/>
                    </a:prstGeom>
                    <a:noFill/>
                    <a:ln>
                      <a:noFill/>
                    </a:ln>
                  </pic:spPr>
                </pic:pic>
              </a:graphicData>
            </a:graphic>
            <wp14:sizeRelH relativeFrom="page">
              <wp14:pctWidth>0</wp14:pctWidth>
            </wp14:sizeRelH>
            <wp14:sizeRelV relativeFrom="page">
              <wp14:pctHeight>0</wp14:pctHeight>
            </wp14:sizeRelV>
          </wp:anchor>
        </w:drawing>
      </w:r>
      <w:r w:rsidR="00C57C71">
        <w:rPr>
          <w:rFonts w:ascii="Arial" w:hAnsi="Arial"/>
          <w:b/>
          <w:noProof/>
          <w:color w:val="000000" w:themeColor="text1"/>
        </w:rPr>
        <w:t xml:space="preserve"> </w:t>
      </w:r>
    </w:p>
    <w:p w14:paraId="15A1C473" w14:textId="57EBA418" w:rsidR="00C17438" w:rsidRDefault="00C17438" w:rsidP="004838E9">
      <w:pPr>
        <w:spacing w:after="0" w:line="240" w:lineRule="auto"/>
        <w:rPr>
          <w:rFonts w:ascii="Arial" w:hAnsi="Arial"/>
          <w:b/>
          <w:color w:val="000000" w:themeColor="text1"/>
        </w:rPr>
      </w:pPr>
    </w:p>
    <w:p w14:paraId="0F38C055" w14:textId="685E3E04" w:rsidR="00C17438" w:rsidRPr="004838E9" w:rsidRDefault="00C17438" w:rsidP="004838E9">
      <w:pPr>
        <w:spacing w:after="0" w:line="240" w:lineRule="auto"/>
        <w:rPr>
          <w:rFonts w:ascii="Arial" w:hAnsi="Arial"/>
          <w:b/>
          <w:color w:val="000000" w:themeColor="text1"/>
        </w:rPr>
      </w:pPr>
    </w:p>
    <w:p w14:paraId="12023332" w14:textId="3A892BD0" w:rsidR="00AE071C" w:rsidRPr="000C313B" w:rsidRDefault="00161084" w:rsidP="000C313B">
      <w:pPr>
        <w:spacing w:after="0" w:line="240" w:lineRule="auto"/>
        <w:jc w:val="center"/>
        <w:rPr>
          <w:rFonts w:ascii="Garamond" w:hAnsi="Garamond"/>
          <w:b/>
          <w:sz w:val="28"/>
          <w:szCs w:val="32"/>
          <w:u w:val="single"/>
        </w:rPr>
      </w:pPr>
      <w:r>
        <w:rPr>
          <w:rFonts w:ascii="Garamond" w:hAnsi="Garamond"/>
          <w:b/>
          <w:sz w:val="28"/>
          <w:szCs w:val="32"/>
          <w:u w:val="single"/>
        </w:rPr>
        <w:t xml:space="preserve">Democracy and </w:t>
      </w:r>
      <w:r w:rsidR="00D619C1">
        <w:rPr>
          <w:rFonts w:ascii="Garamond" w:hAnsi="Garamond"/>
          <w:b/>
          <w:sz w:val="28"/>
          <w:szCs w:val="32"/>
          <w:u w:val="single"/>
        </w:rPr>
        <w:t>Electoral Integrity Completion</w:t>
      </w:r>
      <w:r w:rsidR="00234AF2" w:rsidRPr="00D5444B">
        <w:rPr>
          <w:rFonts w:ascii="Garamond" w:hAnsi="Garamond"/>
          <w:b/>
          <w:sz w:val="28"/>
          <w:szCs w:val="32"/>
          <w:u w:val="single"/>
        </w:rPr>
        <w:t xml:space="preserve"> </w:t>
      </w:r>
      <w:r w:rsidR="00AE071C" w:rsidRPr="00D5444B">
        <w:rPr>
          <w:rFonts w:ascii="Garamond" w:hAnsi="Garamond"/>
          <w:b/>
          <w:sz w:val="28"/>
          <w:szCs w:val="32"/>
          <w:u w:val="single"/>
        </w:rPr>
        <w:t>Fellowship</w:t>
      </w:r>
    </w:p>
    <w:p w14:paraId="7972C347" w14:textId="15A8DF69" w:rsidR="00AE071C" w:rsidRPr="00D5444B" w:rsidRDefault="00D619C1" w:rsidP="00AE071C">
      <w:pPr>
        <w:spacing w:after="0" w:line="240" w:lineRule="auto"/>
        <w:jc w:val="center"/>
        <w:rPr>
          <w:rFonts w:ascii="Garamond" w:hAnsi="Garamond"/>
          <w:b/>
          <w:sz w:val="28"/>
          <w:szCs w:val="32"/>
        </w:rPr>
      </w:pPr>
      <w:r>
        <w:rPr>
          <w:rFonts w:ascii="Garamond" w:hAnsi="Garamond"/>
          <w:b/>
          <w:sz w:val="28"/>
          <w:szCs w:val="32"/>
        </w:rPr>
        <w:t xml:space="preserve">Guidelines for </w:t>
      </w:r>
      <w:r w:rsidR="000C313B" w:rsidRPr="000C313B">
        <w:rPr>
          <w:rFonts w:ascii="Garamond" w:hAnsi="Garamond"/>
          <w:b/>
          <w:color w:val="4472C4" w:themeColor="accent1"/>
          <w:sz w:val="28"/>
          <w:szCs w:val="32"/>
        </w:rPr>
        <w:t>202</w:t>
      </w:r>
      <w:r w:rsidR="00DA08BE">
        <w:rPr>
          <w:rFonts w:ascii="Garamond" w:hAnsi="Garamond"/>
          <w:b/>
          <w:color w:val="4472C4" w:themeColor="accent1"/>
          <w:sz w:val="28"/>
          <w:szCs w:val="32"/>
        </w:rPr>
        <w:t>7</w:t>
      </w:r>
      <w:r w:rsidR="000C313B" w:rsidRPr="000C313B">
        <w:rPr>
          <w:rFonts w:ascii="Garamond" w:hAnsi="Garamond"/>
          <w:b/>
          <w:color w:val="4472C4" w:themeColor="accent1"/>
          <w:sz w:val="28"/>
          <w:szCs w:val="32"/>
        </w:rPr>
        <w:t>-</w:t>
      </w:r>
      <w:r w:rsidR="008B6E7D">
        <w:rPr>
          <w:rFonts w:ascii="Garamond" w:hAnsi="Garamond"/>
          <w:b/>
          <w:color w:val="4472C4" w:themeColor="accent1"/>
          <w:sz w:val="28"/>
          <w:szCs w:val="32"/>
        </w:rPr>
        <w:t>20</w:t>
      </w:r>
      <w:r w:rsidR="000C313B" w:rsidRPr="000C313B">
        <w:rPr>
          <w:rFonts w:ascii="Garamond" w:hAnsi="Garamond"/>
          <w:b/>
          <w:color w:val="4472C4" w:themeColor="accent1"/>
          <w:sz w:val="28"/>
          <w:szCs w:val="32"/>
        </w:rPr>
        <w:t>2</w:t>
      </w:r>
      <w:r w:rsidR="00DA08BE">
        <w:rPr>
          <w:rFonts w:ascii="Garamond" w:hAnsi="Garamond"/>
          <w:b/>
          <w:color w:val="4472C4" w:themeColor="accent1"/>
          <w:sz w:val="28"/>
          <w:szCs w:val="32"/>
        </w:rPr>
        <w:t>8</w:t>
      </w:r>
      <w:r w:rsidR="00AE071C" w:rsidRPr="000C313B">
        <w:rPr>
          <w:rFonts w:ascii="Garamond" w:hAnsi="Garamond"/>
          <w:b/>
          <w:color w:val="4472C4" w:themeColor="accent1"/>
          <w:sz w:val="28"/>
          <w:szCs w:val="32"/>
        </w:rPr>
        <w:t xml:space="preserve"> </w:t>
      </w:r>
      <w:r w:rsidR="00AE071C" w:rsidRPr="00D5444B">
        <w:rPr>
          <w:rFonts w:ascii="Garamond" w:hAnsi="Garamond"/>
          <w:b/>
          <w:sz w:val="28"/>
          <w:szCs w:val="32"/>
        </w:rPr>
        <w:t>Fellowship</w:t>
      </w:r>
      <w:r w:rsidR="000C313B">
        <w:rPr>
          <w:rFonts w:ascii="Garamond" w:hAnsi="Garamond"/>
          <w:b/>
          <w:sz w:val="28"/>
          <w:szCs w:val="32"/>
        </w:rPr>
        <w:t xml:space="preserve"> Year</w:t>
      </w:r>
    </w:p>
    <w:p w14:paraId="6CBAC3BF" w14:textId="77777777" w:rsidR="004838E9" w:rsidRPr="00236FB7" w:rsidRDefault="004838E9" w:rsidP="007E2AC3">
      <w:pPr>
        <w:spacing w:after="0" w:line="240" w:lineRule="auto"/>
        <w:rPr>
          <w:rFonts w:ascii="Arial" w:hAnsi="Arial"/>
          <w:b/>
          <w:color w:val="C00000"/>
        </w:rPr>
      </w:pPr>
    </w:p>
    <w:p w14:paraId="107AC8BE" w14:textId="77777777" w:rsidR="0002412E" w:rsidRDefault="00AE071C" w:rsidP="000C313B">
      <w:pPr>
        <w:spacing w:after="0" w:line="240" w:lineRule="auto"/>
        <w:jc w:val="center"/>
        <w:rPr>
          <w:rFonts w:ascii="Arial" w:hAnsi="Arial"/>
          <w:b/>
          <w:color w:val="C00000"/>
        </w:rPr>
      </w:pPr>
      <w:r w:rsidRPr="000C313B">
        <w:rPr>
          <w:rFonts w:ascii="Arial" w:hAnsi="Arial"/>
          <w:b/>
          <w:color w:val="C00000"/>
        </w:rPr>
        <w:t>Application</w:t>
      </w:r>
      <w:r w:rsidR="001227FC">
        <w:rPr>
          <w:rFonts w:ascii="Arial" w:hAnsi="Arial"/>
          <w:b/>
          <w:color w:val="C00000"/>
        </w:rPr>
        <w:t xml:space="preserve"> </w:t>
      </w:r>
      <w:r w:rsidR="001227FC">
        <w:rPr>
          <w:rFonts w:ascii="Arial" w:hAnsi="Arial"/>
          <w:b/>
          <w:color w:val="C00000"/>
          <w:u w:val="single"/>
        </w:rPr>
        <w:t>and</w:t>
      </w:r>
      <w:r w:rsidR="001227FC">
        <w:rPr>
          <w:rFonts w:ascii="Arial" w:hAnsi="Arial"/>
          <w:b/>
          <w:color w:val="C00000"/>
        </w:rPr>
        <w:t xml:space="preserve"> </w:t>
      </w:r>
      <w:r w:rsidR="0002412E">
        <w:rPr>
          <w:rFonts w:ascii="Arial" w:hAnsi="Arial"/>
          <w:b/>
          <w:color w:val="C00000"/>
        </w:rPr>
        <w:t>General Fellowships Recommendation Letter Due</w:t>
      </w:r>
      <w:r w:rsidR="00461F3C" w:rsidRPr="000C313B">
        <w:rPr>
          <w:rFonts w:ascii="Arial" w:hAnsi="Arial"/>
          <w:b/>
          <w:color w:val="C00000"/>
        </w:rPr>
        <w:t>:</w:t>
      </w:r>
      <w:r w:rsidRPr="000C313B">
        <w:rPr>
          <w:rFonts w:ascii="Arial" w:hAnsi="Arial"/>
          <w:b/>
          <w:color w:val="C00000"/>
        </w:rPr>
        <w:t xml:space="preserve"> </w:t>
      </w:r>
    </w:p>
    <w:p w14:paraId="21043AD2" w14:textId="3D0D23CF" w:rsidR="0073470F" w:rsidRPr="00623DC7" w:rsidRDefault="00851C20" w:rsidP="000C313B">
      <w:pPr>
        <w:spacing w:after="0" w:line="240" w:lineRule="auto"/>
        <w:jc w:val="center"/>
        <w:rPr>
          <w:rFonts w:ascii="Arial" w:hAnsi="Arial"/>
          <w:b/>
          <w:color w:val="0070C0"/>
        </w:rPr>
      </w:pPr>
      <w:r w:rsidRPr="009928F0">
        <w:rPr>
          <w:rFonts w:ascii="Arial" w:hAnsi="Arial"/>
          <w:b/>
          <w:color w:val="0070C0"/>
          <w:highlight w:val="yellow"/>
        </w:rPr>
        <w:t xml:space="preserve">December 15, 2026 </w:t>
      </w:r>
      <w:r w:rsidR="00623DC7" w:rsidRPr="009928F0">
        <w:rPr>
          <w:rFonts w:ascii="Arial" w:hAnsi="Arial"/>
          <w:b/>
          <w:color w:val="0070C0"/>
          <w:highlight w:val="yellow"/>
        </w:rPr>
        <w:t>(11:59pm)</w:t>
      </w:r>
    </w:p>
    <w:p w14:paraId="049146BC" w14:textId="77777777" w:rsidR="000C313B" w:rsidRPr="000C313B" w:rsidRDefault="000C313B" w:rsidP="000C313B">
      <w:pPr>
        <w:spacing w:after="0" w:line="240" w:lineRule="auto"/>
        <w:jc w:val="center"/>
        <w:rPr>
          <w:rFonts w:ascii="Arial" w:hAnsi="Arial"/>
          <w:b/>
          <w:color w:val="C00000"/>
        </w:rPr>
      </w:pPr>
    </w:p>
    <w:p w14:paraId="22D1D719" w14:textId="49843A0B" w:rsidR="00D619C1" w:rsidRPr="00161084" w:rsidRDefault="00D619C1" w:rsidP="00D619C1">
      <w:pPr>
        <w:rPr>
          <w:rFonts w:ascii="Garamond" w:eastAsia="Times New Roman" w:hAnsi="Garamond" w:cstheme="majorHAnsi"/>
        </w:rPr>
      </w:pPr>
      <w:r w:rsidRPr="00161084">
        <w:rPr>
          <w:rFonts w:ascii="Garamond" w:hAnsi="Garamond" w:cs="Times New Roman"/>
        </w:rPr>
        <w:t xml:space="preserve">The Laney Graduate School, </w:t>
      </w:r>
      <w:r w:rsidR="00AF3884" w:rsidRPr="00161084">
        <w:rPr>
          <w:rFonts w:ascii="Garamond" w:hAnsi="Garamond" w:cs="Times New Roman"/>
        </w:rPr>
        <w:t>The Carter Center’s Democracy Program</w:t>
      </w:r>
      <w:r w:rsidRPr="00161084">
        <w:rPr>
          <w:rFonts w:ascii="Garamond" w:hAnsi="Garamond" w:cs="Times New Roman"/>
        </w:rPr>
        <w:t>,</w:t>
      </w:r>
      <w:r w:rsidR="00AF3884" w:rsidRPr="00161084">
        <w:rPr>
          <w:rFonts w:ascii="Garamond" w:hAnsi="Garamond" w:cs="Times New Roman"/>
        </w:rPr>
        <w:t xml:space="preserve"> and </w:t>
      </w:r>
      <w:r w:rsidR="00BB4E9B">
        <w:rPr>
          <w:rFonts w:ascii="Garamond" w:hAnsi="Garamond" w:cs="Times New Roman"/>
        </w:rPr>
        <w:t>Emory’s Department of Political Science</w:t>
      </w:r>
      <w:r w:rsidR="00AF3884" w:rsidRPr="00161084">
        <w:rPr>
          <w:rFonts w:ascii="Garamond" w:hAnsi="Garamond" w:cs="Times New Roman"/>
        </w:rPr>
        <w:t xml:space="preserve"> will support </w:t>
      </w:r>
      <w:r w:rsidR="00AF3884" w:rsidRPr="00EA491D">
        <w:rPr>
          <w:rFonts w:ascii="Garamond" w:hAnsi="Garamond" w:cs="Times New Roman"/>
          <w:u w:val="single"/>
        </w:rPr>
        <w:t>one</w:t>
      </w:r>
      <w:r w:rsidR="00161084" w:rsidRPr="00161084">
        <w:rPr>
          <w:rFonts w:ascii="Garamond" w:hAnsi="Garamond" w:cs="Times New Roman"/>
        </w:rPr>
        <w:t xml:space="preserve"> Democracy and</w:t>
      </w:r>
      <w:r w:rsidR="00AF3884" w:rsidRPr="00161084">
        <w:rPr>
          <w:rFonts w:ascii="Garamond" w:hAnsi="Garamond" w:cs="Times New Roman"/>
        </w:rPr>
        <w:t xml:space="preserve"> </w:t>
      </w:r>
      <w:r w:rsidRPr="00161084">
        <w:rPr>
          <w:rFonts w:ascii="Garamond" w:hAnsi="Garamond" w:cs="Times New Roman"/>
        </w:rPr>
        <w:t xml:space="preserve">Electoral Integrity completion </w:t>
      </w:r>
      <w:r w:rsidR="00AF3884" w:rsidRPr="00161084">
        <w:rPr>
          <w:rFonts w:ascii="Garamond" w:hAnsi="Garamond" w:cs="Times New Roman"/>
        </w:rPr>
        <w:t xml:space="preserve">fellowship </w:t>
      </w:r>
      <w:r w:rsidRPr="00161084">
        <w:rPr>
          <w:rFonts w:ascii="Garamond" w:eastAsia="Times New Roman" w:hAnsi="Garamond" w:cstheme="majorHAnsi"/>
        </w:rPr>
        <w:t xml:space="preserve">for doctoral candidates in the </w:t>
      </w:r>
      <w:r w:rsidR="00BB4E9B">
        <w:rPr>
          <w:rFonts w:ascii="Garamond" w:eastAsia="Times New Roman" w:hAnsi="Garamond" w:cstheme="majorHAnsi"/>
        </w:rPr>
        <w:t>political science PhD program.</w:t>
      </w:r>
    </w:p>
    <w:p w14:paraId="786E22BB" w14:textId="2792FDFD" w:rsidR="00161084" w:rsidRPr="00387768" w:rsidRDefault="00161084" w:rsidP="00387768">
      <w:pPr>
        <w:autoSpaceDE w:val="0"/>
        <w:autoSpaceDN w:val="0"/>
        <w:adjustRightInd w:val="0"/>
        <w:spacing w:after="0" w:line="240" w:lineRule="auto"/>
        <w:rPr>
          <w:rFonts w:ascii="Garamond" w:hAnsi="Garamond" w:cstheme="majorHAnsi"/>
        </w:rPr>
      </w:pPr>
      <w:r w:rsidRPr="00387768">
        <w:rPr>
          <w:rFonts w:ascii="Garamond" w:hAnsi="Garamond" w:cstheme="majorHAnsi"/>
        </w:rPr>
        <w:t xml:space="preserve">The Democracy and Electoral Integrity Fellow will conduct research to support </w:t>
      </w:r>
      <w:r w:rsidR="00875F62">
        <w:rPr>
          <w:rFonts w:ascii="Garamond" w:hAnsi="Garamond" w:cstheme="majorHAnsi"/>
        </w:rPr>
        <w:t>T</w:t>
      </w:r>
      <w:r w:rsidRPr="00387768">
        <w:rPr>
          <w:rFonts w:ascii="Garamond" w:hAnsi="Garamond" w:cstheme="majorHAnsi"/>
        </w:rPr>
        <w:t xml:space="preserve">he Carter Center’s Democracy Program and Emory University, </w:t>
      </w:r>
      <w:r w:rsidR="00875F62">
        <w:rPr>
          <w:rFonts w:ascii="Garamond" w:hAnsi="Garamond" w:cstheme="majorHAnsi"/>
        </w:rPr>
        <w:t>collaborating</w:t>
      </w:r>
      <w:r w:rsidRPr="00387768">
        <w:rPr>
          <w:rFonts w:ascii="Garamond" w:hAnsi="Garamond" w:cstheme="majorHAnsi"/>
        </w:rPr>
        <w:t xml:space="preserve"> with the Electoral </w:t>
      </w:r>
      <w:r w:rsidR="00875F62">
        <w:rPr>
          <w:rFonts w:ascii="Garamond" w:hAnsi="Garamond" w:cstheme="majorHAnsi"/>
        </w:rPr>
        <w:t>Integrity</w:t>
      </w:r>
      <w:r w:rsidRPr="00387768">
        <w:rPr>
          <w:rFonts w:ascii="Garamond" w:hAnsi="Garamond" w:cstheme="majorHAnsi"/>
        </w:rPr>
        <w:t xml:space="preserve"> Project (EIP).</w:t>
      </w:r>
      <w:r w:rsidRPr="00387768">
        <w:rPr>
          <w:rFonts w:ascii="Garamond" w:hAnsi="Garamond" w:cstheme="majorHAnsi"/>
          <w:b/>
          <w:bCs/>
        </w:rPr>
        <w:t xml:space="preserve">  </w:t>
      </w:r>
      <w:r w:rsidRPr="00387768">
        <w:rPr>
          <w:rFonts w:ascii="Garamond" w:hAnsi="Garamond" w:cstheme="majorHAnsi"/>
        </w:rPr>
        <w:t xml:space="preserve">The EIP is one of the leading academic data and research initiatives focusing on the democratic quality of elections around the globe and how they can be improved. The EIP is an independent academic project </w:t>
      </w:r>
      <w:r w:rsidRPr="00161084">
        <w:rPr>
          <w:rFonts w:ascii="Garamond" w:hAnsi="Garamond" w:cstheme="majorHAnsi"/>
        </w:rPr>
        <w:t>directed by Dr. Holly Ann Garnett and Prof. Toby S. James</w:t>
      </w:r>
      <w:r w:rsidR="00875F62">
        <w:rPr>
          <w:rFonts w:ascii="Garamond" w:hAnsi="Garamond" w:cstheme="majorHAnsi"/>
        </w:rPr>
        <w:t>. It is</w:t>
      </w:r>
      <w:r w:rsidRPr="00161084">
        <w:rPr>
          <w:rFonts w:ascii="Garamond" w:hAnsi="Garamond" w:cstheme="majorHAnsi"/>
        </w:rPr>
        <w:t xml:space="preserve"> housed at the Royal Military College of Canada/Queen’s University in Canada and the University of East Anglia in the UK</w:t>
      </w:r>
      <w:r>
        <w:rPr>
          <w:rFonts w:ascii="Garamond" w:hAnsi="Garamond" w:cstheme="majorHAnsi"/>
        </w:rPr>
        <w:t>.</w:t>
      </w:r>
      <w:r w:rsidRPr="00387768">
        <w:rPr>
          <w:rFonts w:ascii="Garamond" w:hAnsi="Garamond" w:cstheme="majorHAnsi"/>
        </w:rPr>
        <w:t xml:space="preserve"> The Carter Center is a partner of the project.</w:t>
      </w:r>
      <w:r>
        <w:rPr>
          <w:rFonts w:ascii="Garamond" w:hAnsi="Garamond" w:cstheme="majorHAnsi"/>
        </w:rPr>
        <w:t xml:space="preserve">  </w:t>
      </w:r>
      <w:r w:rsidRPr="00387768">
        <w:rPr>
          <w:rFonts w:ascii="Garamond" w:hAnsi="Garamond" w:cstheme="majorHAnsi"/>
        </w:rPr>
        <w:t xml:space="preserve">The EIP maintains a cross-national data set of expert perceptions and supports innovative and policy-relevant research comparing elections worldwide.  The dataset </w:t>
      </w:r>
      <w:r w:rsidR="00875F62">
        <w:rPr>
          <w:rFonts w:ascii="Garamond" w:hAnsi="Garamond" w:cstheme="majorHAnsi"/>
        </w:rPr>
        <w:t xml:space="preserve">uses </w:t>
      </w:r>
      <w:r w:rsidR="00875F62" w:rsidRPr="00387768">
        <w:rPr>
          <w:rFonts w:ascii="Garamond" w:hAnsi="Garamond" w:cstheme="majorHAnsi"/>
        </w:rPr>
        <w:t xml:space="preserve">expert perception surveys </w:t>
      </w:r>
      <w:r w:rsidR="00875F62">
        <w:rPr>
          <w:rFonts w:ascii="Garamond" w:hAnsi="Garamond" w:cstheme="majorHAnsi"/>
        </w:rPr>
        <w:t xml:space="preserve">to </w:t>
      </w:r>
      <w:r w:rsidRPr="00387768">
        <w:rPr>
          <w:rFonts w:ascii="Garamond" w:hAnsi="Garamond" w:cstheme="majorHAnsi"/>
        </w:rPr>
        <w:t>provide valid, reliable, and generalizable empirical evidence regarding electoral integrity.  It also supports a research community by engaging scholarly and practitioner networks drawn from diverse disciplines, theoretical approaches, global regions, international organizations, and methodological techniques to advance knowledge of electoral integrity.</w:t>
      </w:r>
    </w:p>
    <w:p w14:paraId="0E02FDF0" w14:textId="77777777" w:rsidR="00161084" w:rsidRDefault="00161084" w:rsidP="00D619C1">
      <w:pPr>
        <w:autoSpaceDE w:val="0"/>
        <w:autoSpaceDN w:val="0"/>
        <w:adjustRightInd w:val="0"/>
        <w:spacing w:after="0" w:line="240" w:lineRule="auto"/>
        <w:rPr>
          <w:rFonts w:ascii="Garamond" w:hAnsi="Garamond" w:cs="Times New Roman"/>
        </w:rPr>
      </w:pPr>
    </w:p>
    <w:p w14:paraId="7BFD3CC8" w14:textId="1408BB2E" w:rsidR="004D4C21" w:rsidRPr="00845E7F" w:rsidRDefault="00D619C1" w:rsidP="004D4C21">
      <w:pPr>
        <w:widowControl w:val="0"/>
        <w:autoSpaceDE w:val="0"/>
        <w:autoSpaceDN w:val="0"/>
        <w:adjustRightInd w:val="0"/>
        <w:spacing w:after="0" w:line="240" w:lineRule="auto"/>
        <w:rPr>
          <w:rFonts w:ascii="Garamond" w:hAnsi="Garamond"/>
          <w:b/>
          <w:bCs/>
        </w:rPr>
      </w:pPr>
      <w:r w:rsidRPr="003F3718">
        <w:rPr>
          <w:rFonts w:ascii="Garamond" w:hAnsi="Garamond"/>
          <w:color w:val="202020"/>
        </w:rPr>
        <w:t xml:space="preserve">The fellowship is a completion </w:t>
      </w:r>
      <w:r w:rsidR="00A17972" w:rsidRPr="003F3718">
        <w:rPr>
          <w:rFonts w:ascii="Garamond" w:hAnsi="Garamond"/>
          <w:color w:val="202020"/>
        </w:rPr>
        <w:t>fellowship,</w:t>
      </w:r>
      <w:r w:rsidRPr="003F3718">
        <w:rPr>
          <w:rFonts w:ascii="Garamond" w:hAnsi="Garamond"/>
          <w:color w:val="202020"/>
        </w:rPr>
        <w:t xml:space="preserve"> and the fellow is expected to complete their dissertation during the fellowship year. </w:t>
      </w:r>
      <w:r w:rsidRPr="003F3718">
        <w:rPr>
          <w:rFonts w:ascii="Garamond" w:hAnsi="Garamond"/>
        </w:rPr>
        <w:t xml:space="preserve">The successful candidate will receive a stipend for 9 months (September </w:t>
      </w:r>
      <w:r w:rsidR="00176FAC">
        <w:rPr>
          <w:rFonts w:ascii="Garamond" w:hAnsi="Garamond"/>
        </w:rPr>
        <w:t xml:space="preserve">- </w:t>
      </w:r>
      <w:r w:rsidRPr="003F3718">
        <w:rPr>
          <w:rFonts w:ascii="Garamond" w:hAnsi="Garamond"/>
        </w:rPr>
        <w:t xml:space="preserve">May) along with a 100% subsidy for the Emory University Student Health Insurance Plan (EUSHIP). </w:t>
      </w:r>
      <w:r w:rsidR="00851C20">
        <w:rPr>
          <w:rFonts w:ascii="Garamond" w:hAnsi="Garamond"/>
        </w:rPr>
        <w:t xml:space="preserve">Insurance coverage lasts through July. </w:t>
      </w:r>
      <w:r w:rsidRPr="003F3718">
        <w:rPr>
          <w:rFonts w:ascii="Garamond" w:hAnsi="Garamond"/>
        </w:rPr>
        <w:t xml:space="preserve">The first payment will be distributed at the end of September. </w:t>
      </w:r>
      <w:r w:rsidR="004D4C21" w:rsidRPr="00845E7F">
        <w:rPr>
          <w:rFonts w:ascii="Garamond" w:hAnsi="Garamond"/>
          <w:b/>
          <w:bCs/>
        </w:rPr>
        <w:t xml:space="preserve">The current </w:t>
      </w:r>
      <w:r w:rsidR="004D4C21">
        <w:rPr>
          <w:rFonts w:ascii="Garamond" w:hAnsi="Garamond"/>
          <w:b/>
          <w:bCs/>
        </w:rPr>
        <w:t xml:space="preserve">fellowships </w:t>
      </w:r>
      <w:r w:rsidR="004D4C21" w:rsidRPr="00845E7F">
        <w:rPr>
          <w:rFonts w:ascii="Garamond" w:hAnsi="Garamond"/>
          <w:b/>
          <w:bCs/>
        </w:rPr>
        <w:t>stipend rate is $3</w:t>
      </w:r>
      <w:r w:rsidR="00E45133">
        <w:rPr>
          <w:rFonts w:ascii="Garamond" w:hAnsi="Garamond"/>
          <w:b/>
          <w:bCs/>
        </w:rPr>
        <w:t>1,500</w:t>
      </w:r>
      <w:r w:rsidR="004D4C21" w:rsidRPr="00845E7F">
        <w:rPr>
          <w:rFonts w:ascii="Garamond" w:hAnsi="Garamond"/>
          <w:b/>
          <w:bCs/>
        </w:rPr>
        <w:t xml:space="preserve"> paid over 9 months.</w:t>
      </w:r>
    </w:p>
    <w:p w14:paraId="53026457" w14:textId="77777777" w:rsidR="00DB59F6" w:rsidRPr="003F3718" w:rsidRDefault="00DB59F6" w:rsidP="00D619C1">
      <w:pPr>
        <w:rPr>
          <w:rFonts w:ascii="Garamond" w:hAnsi="Garamond"/>
        </w:rPr>
      </w:pPr>
    </w:p>
    <w:p w14:paraId="2A9478B9" w14:textId="72904699" w:rsidR="008476DF" w:rsidRPr="001841B7" w:rsidRDefault="008476DF">
      <w:pPr>
        <w:rPr>
          <w:rFonts w:ascii="Garamond" w:eastAsia="Times New Roman" w:hAnsi="Garamond" w:cstheme="minorHAnsi"/>
        </w:rPr>
      </w:pPr>
      <w:r w:rsidRPr="001841B7">
        <w:rPr>
          <w:rFonts w:ascii="Garamond" w:eastAsia="Times New Roman" w:hAnsi="Garamond" w:cstheme="minorHAnsi"/>
          <w:b/>
          <w:bCs/>
          <w:u w:val="single"/>
        </w:rPr>
        <w:t>Responsibilities</w:t>
      </w:r>
      <w:r w:rsidRPr="001841B7">
        <w:rPr>
          <w:rFonts w:ascii="Garamond" w:eastAsia="Times New Roman" w:hAnsi="Garamond" w:cstheme="minorHAnsi"/>
        </w:rPr>
        <w:br/>
      </w:r>
      <w:r w:rsidR="00161084" w:rsidRPr="001841B7">
        <w:rPr>
          <w:rFonts w:ascii="Garamond" w:eastAsia="Times New Roman" w:hAnsi="Garamond" w:cstheme="minorHAnsi"/>
          <w:color w:val="000000" w:themeColor="text1"/>
        </w:rPr>
        <w:t xml:space="preserve">The Fellow will work approximately 20 hours per week </w:t>
      </w:r>
      <w:r w:rsidR="00CD1B14" w:rsidRPr="001841B7">
        <w:rPr>
          <w:rFonts w:ascii="Garamond" w:hAnsi="Garamond" w:cstheme="minorHAnsi"/>
          <w:color w:val="000000" w:themeColor="text1"/>
        </w:rPr>
        <w:t>(</w:t>
      </w:r>
      <w:r w:rsidR="001841B7" w:rsidRPr="001841B7">
        <w:rPr>
          <w:rFonts w:ascii="Garamond" w:hAnsi="Garamond" w:cstheme="minorHAnsi"/>
          <w:color w:val="000000" w:themeColor="text1"/>
        </w:rPr>
        <w:t xml:space="preserve">below are </w:t>
      </w:r>
      <w:r w:rsidR="00CD1B14" w:rsidRPr="001841B7">
        <w:rPr>
          <w:rFonts w:ascii="Garamond" w:hAnsi="Garamond" w:cstheme="minorHAnsi"/>
          <w:color w:val="000000" w:themeColor="text1"/>
        </w:rPr>
        <w:t xml:space="preserve">hour estimates for how to expect to balance your time each week) </w:t>
      </w:r>
      <w:r w:rsidR="00161084" w:rsidRPr="001841B7">
        <w:rPr>
          <w:rFonts w:ascii="Garamond" w:eastAsia="Times New Roman" w:hAnsi="Garamond" w:cstheme="minorHAnsi"/>
        </w:rPr>
        <w:t>under the supervision of the of The Carter Center</w:t>
      </w:r>
      <w:r w:rsidR="00875F62">
        <w:rPr>
          <w:rFonts w:ascii="Garamond" w:eastAsia="Times New Roman" w:hAnsi="Garamond" w:cstheme="minorHAnsi"/>
        </w:rPr>
        <w:t>’s</w:t>
      </w:r>
      <w:r w:rsidR="00161084" w:rsidRPr="001841B7">
        <w:rPr>
          <w:rFonts w:ascii="Garamond" w:eastAsia="Times New Roman" w:hAnsi="Garamond" w:cstheme="minorHAnsi"/>
        </w:rPr>
        <w:t xml:space="preserve"> Democracy Program</w:t>
      </w:r>
      <w:r w:rsidR="00875F62">
        <w:rPr>
          <w:rFonts w:ascii="Garamond" w:eastAsia="Times New Roman" w:hAnsi="Garamond" w:cstheme="minorHAnsi"/>
        </w:rPr>
        <w:t xml:space="preserve"> Director and Data Scientist</w:t>
      </w:r>
      <w:r w:rsidR="00161084" w:rsidRPr="001841B7">
        <w:rPr>
          <w:rFonts w:ascii="Garamond" w:eastAsia="Times New Roman" w:hAnsi="Garamond" w:cstheme="minorHAnsi"/>
        </w:rPr>
        <w:t>, to shape and support the EIP collaboration, including the following responsibilities:</w:t>
      </w:r>
    </w:p>
    <w:p w14:paraId="010D234B" w14:textId="77777777" w:rsidR="00CD1B14" w:rsidRPr="001841B7" w:rsidRDefault="00CD1B14" w:rsidP="00CD1B14">
      <w:pPr>
        <w:rPr>
          <w:rFonts w:ascii="Garamond" w:hAnsi="Garamond" w:cs="Times New Roman"/>
          <w:color w:val="000000" w:themeColor="text1"/>
        </w:rPr>
      </w:pPr>
      <w:r w:rsidRPr="001841B7">
        <w:rPr>
          <w:rFonts w:ascii="Garamond" w:hAnsi="Garamond" w:cs="Times New Roman"/>
          <w:color w:val="000000" w:themeColor="text1"/>
        </w:rPr>
        <w:t>The Carter Center (10-15 hours/week)</w:t>
      </w:r>
    </w:p>
    <w:p w14:paraId="700FB701" w14:textId="77777777" w:rsidR="00CD1B14" w:rsidRPr="001841B7" w:rsidRDefault="00CD1B14" w:rsidP="00CD1B14">
      <w:pPr>
        <w:pStyle w:val="ListParagraph"/>
        <w:numPr>
          <w:ilvl w:val="0"/>
          <w:numId w:val="12"/>
        </w:numPr>
        <w:rPr>
          <w:rFonts w:ascii="Garamond" w:eastAsia="Times New Roman" w:hAnsi="Garamond" w:cs="Times New Roman"/>
          <w:color w:val="000000" w:themeColor="text1"/>
          <w:sz w:val="22"/>
          <w:szCs w:val="22"/>
        </w:rPr>
      </w:pPr>
      <w:r w:rsidRPr="001841B7">
        <w:rPr>
          <w:rFonts w:ascii="Garamond" w:eastAsia="Times New Roman" w:hAnsi="Garamond" w:cs="Times New Roman"/>
          <w:color w:val="000000" w:themeColor="text1"/>
          <w:sz w:val="22"/>
          <w:szCs w:val="22"/>
        </w:rPr>
        <w:t>Support and further research related to electoral integrity, election management, international observations, measurement, and other related topics with the guidance of the Democracy Program Director and team</w:t>
      </w:r>
    </w:p>
    <w:p w14:paraId="25EC9B80" w14:textId="77777777" w:rsidR="00CD1B14" w:rsidRPr="001841B7" w:rsidRDefault="00CD1B14" w:rsidP="00CD1B14">
      <w:pPr>
        <w:pStyle w:val="ListParagraph"/>
        <w:numPr>
          <w:ilvl w:val="0"/>
          <w:numId w:val="12"/>
        </w:numPr>
        <w:rPr>
          <w:rFonts w:ascii="Garamond" w:eastAsia="Times New Roman" w:hAnsi="Garamond" w:cs="Times New Roman"/>
          <w:color w:val="000000" w:themeColor="text1"/>
          <w:sz w:val="22"/>
          <w:szCs w:val="22"/>
        </w:rPr>
      </w:pPr>
      <w:r w:rsidRPr="001841B7">
        <w:rPr>
          <w:rFonts w:ascii="Garamond" w:eastAsia="Times New Roman" w:hAnsi="Garamond" w:cs="Times New Roman"/>
          <w:color w:val="000000" w:themeColor="text1"/>
          <w:sz w:val="22"/>
          <w:szCs w:val="22"/>
        </w:rPr>
        <w:t>Provide summaries of current academic research and methods related to elections, electoral integrity, democracy promotion, and related topics</w:t>
      </w:r>
    </w:p>
    <w:p w14:paraId="01163F5E" w14:textId="60788A1C" w:rsidR="00CD1B14" w:rsidRPr="001841B7" w:rsidRDefault="00CD1B14" w:rsidP="00CD1B14">
      <w:pPr>
        <w:pStyle w:val="ListParagraph"/>
        <w:numPr>
          <w:ilvl w:val="0"/>
          <w:numId w:val="12"/>
        </w:numPr>
        <w:rPr>
          <w:rFonts w:ascii="Garamond" w:eastAsia="Times New Roman" w:hAnsi="Garamond" w:cs="Times New Roman"/>
          <w:color w:val="000000" w:themeColor="text1"/>
          <w:sz w:val="22"/>
          <w:szCs w:val="22"/>
        </w:rPr>
      </w:pPr>
      <w:r w:rsidRPr="001841B7">
        <w:rPr>
          <w:rFonts w:ascii="Garamond" w:eastAsia="Times New Roman" w:hAnsi="Garamond" w:cs="Times New Roman"/>
          <w:color w:val="000000" w:themeColor="text1"/>
          <w:sz w:val="22"/>
          <w:szCs w:val="22"/>
        </w:rPr>
        <w:t xml:space="preserve">Leverage existing data (e.g., PEI, VDEM) to provide address and help answer timely, </w:t>
      </w:r>
      <w:r w:rsidR="00875F62">
        <w:rPr>
          <w:rFonts w:ascii="Garamond" w:eastAsia="Times New Roman" w:hAnsi="Garamond" w:cs="Times New Roman"/>
          <w:color w:val="000000" w:themeColor="text1"/>
          <w:sz w:val="22"/>
          <w:szCs w:val="22"/>
        </w:rPr>
        <w:t>policy-relevant</w:t>
      </w:r>
      <w:r w:rsidRPr="001841B7">
        <w:rPr>
          <w:rFonts w:ascii="Garamond" w:eastAsia="Times New Roman" w:hAnsi="Garamond" w:cs="Times New Roman"/>
          <w:color w:val="000000" w:themeColor="text1"/>
          <w:sz w:val="22"/>
          <w:szCs w:val="22"/>
        </w:rPr>
        <w:t xml:space="preserve"> questions </w:t>
      </w:r>
      <w:r w:rsidRPr="001841B7">
        <w:rPr>
          <w:rFonts w:ascii="Garamond" w:eastAsia="Times New Roman" w:hAnsi="Garamond" w:cs="Times New Roman"/>
          <w:color w:val="000000" w:themeColor="text1"/>
          <w:sz w:val="22"/>
          <w:szCs w:val="22"/>
        </w:rPr>
        <w:br/>
      </w:r>
    </w:p>
    <w:p w14:paraId="7B82B48A" w14:textId="4825A2F5" w:rsidR="00CD1B14" w:rsidRPr="001841B7" w:rsidRDefault="00CD1B14">
      <w:pPr>
        <w:rPr>
          <w:rFonts w:ascii="Garamond" w:eastAsia="Times New Roman" w:hAnsi="Garamond" w:cs="Times New Roman"/>
          <w:color w:val="000000" w:themeColor="text1"/>
        </w:rPr>
      </w:pPr>
      <w:r w:rsidRPr="001841B7">
        <w:rPr>
          <w:rFonts w:ascii="Garamond" w:hAnsi="Garamond" w:cs="Times New Roman"/>
          <w:color w:val="000000" w:themeColor="text1"/>
        </w:rPr>
        <w:t>EIP (5-10 hours/week):</w:t>
      </w:r>
    </w:p>
    <w:p w14:paraId="0E52E4DE" w14:textId="77777777" w:rsidR="008476DF" w:rsidRPr="003F3718" w:rsidRDefault="008476DF" w:rsidP="008476DF">
      <w:pPr>
        <w:pStyle w:val="ListParagraph"/>
        <w:numPr>
          <w:ilvl w:val="0"/>
          <w:numId w:val="2"/>
        </w:numPr>
        <w:rPr>
          <w:rFonts w:ascii="Garamond" w:hAnsi="Garamond" w:cstheme="minorHAnsi"/>
          <w:sz w:val="22"/>
          <w:szCs w:val="22"/>
        </w:rPr>
      </w:pPr>
      <w:r w:rsidRPr="003F3718">
        <w:rPr>
          <w:rFonts w:ascii="Garamond" w:hAnsi="Garamond" w:cstheme="minorHAnsi"/>
          <w:sz w:val="22"/>
          <w:szCs w:val="22"/>
        </w:rPr>
        <w:t>Oversee and check the work of undergraduate assistants regarding election lists and expert lists</w:t>
      </w:r>
    </w:p>
    <w:p w14:paraId="1D22CEF9" w14:textId="77777777" w:rsidR="008476DF" w:rsidRPr="003F3718" w:rsidRDefault="008476DF" w:rsidP="008476DF">
      <w:pPr>
        <w:pStyle w:val="ListParagraph"/>
        <w:numPr>
          <w:ilvl w:val="0"/>
          <w:numId w:val="2"/>
        </w:numPr>
        <w:rPr>
          <w:rFonts w:ascii="Garamond" w:hAnsi="Garamond" w:cstheme="minorHAnsi"/>
          <w:sz w:val="22"/>
          <w:szCs w:val="22"/>
        </w:rPr>
      </w:pPr>
      <w:r w:rsidRPr="003F3718">
        <w:rPr>
          <w:rFonts w:ascii="Garamond" w:hAnsi="Garamond" w:cstheme="minorHAnsi"/>
          <w:sz w:val="22"/>
          <w:szCs w:val="22"/>
        </w:rPr>
        <w:lastRenderedPageBreak/>
        <w:t>Send survey invitations and reminders</w:t>
      </w:r>
    </w:p>
    <w:p w14:paraId="5B6AF462" w14:textId="77777777" w:rsidR="008476DF" w:rsidRPr="003F3718" w:rsidRDefault="008476DF" w:rsidP="008476DF">
      <w:pPr>
        <w:pStyle w:val="ListParagraph"/>
        <w:numPr>
          <w:ilvl w:val="1"/>
          <w:numId w:val="2"/>
        </w:numPr>
        <w:rPr>
          <w:rFonts w:ascii="Garamond" w:hAnsi="Garamond" w:cstheme="minorHAnsi"/>
          <w:sz w:val="22"/>
          <w:szCs w:val="22"/>
        </w:rPr>
      </w:pPr>
      <w:r w:rsidRPr="003F3718">
        <w:rPr>
          <w:rFonts w:ascii="Garamond" w:hAnsi="Garamond" w:cstheme="minorHAnsi"/>
          <w:sz w:val="22"/>
          <w:szCs w:val="22"/>
        </w:rPr>
        <w:t xml:space="preserve">Update the EIP team regularly on the progress of survey sending and responses </w:t>
      </w:r>
    </w:p>
    <w:p w14:paraId="312E29D8" w14:textId="07CC1266" w:rsidR="008476DF" w:rsidRPr="003F3718" w:rsidRDefault="008476DF" w:rsidP="008476DF">
      <w:pPr>
        <w:pStyle w:val="ListParagraph"/>
        <w:numPr>
          <w:ilvl w:val="0"/>
          <w:numId w:val="2"/>
        </w:numPr>
        <w:rPr>
          <w:rFonts w:ascii="Garamond" w:hAnsi="Garamond" w:cstheme="minorHAnsi"/>
          <w:sz w:val="22"/>
          <w:szCs w:val="22"/>
        </w:rPr>
      </w:pPr>
      <w:r w:rsidRPr="003F3718">
        <w:rPr>
          <w:rFonts w:ascii="Garamond" w:hAnsi="Garamond" w:cstheme="minorHAnsi"/>
          <w:sz w:val="22"/>
          <w:szCs w:val="22"/>
        </w:rPr>
        <w:t>Respond to emails and queries about the</w:t>
      </w:r>
      <w:r w:rsidR="00161084">
        <w:rPr>
          <w:rFonts w:ascii="Garamond" w:hAnsi="Garamond" w:cstheme="minorHAnsi"/>
          <w:sz w:val="22"/>
          <w:szCs w:val="22"/>
        </w:rPr>
        <w:t xml:space="preserve"> Perception of Electoral Integrity</w:t>
      </w:r>
      <w:r w:rsidRPr="003F3718">
        <w:rPr>
          <w:rFonts w:ascii="Garamond" w:hAnsi="Garamond" w:cstheme="minorHAnsi"/>
          <w:sz w:val="22"/>
          <w:szCs w:val="22"/>
        </w:rPr>
        <w:t xml:space="preserve"> </w:t>
      </w:r>
      <w:r w:rsidR="00161084">
        <w:rPr>
          <w:rFonts w:ascii="Garamond" w:hAnsi="Garamond" w:cstheme="minorHAnsi"/>
          <w:sz w:val="22"/>
          <w:szCs w:val="22"/>
        </w:rPr>
        <w:t>(</w:t>
      </w:r>
      <w:r w:rsidRPr="003F3718">
        <w:rPr>
          <w:rFonts w:ascii="Garamond" w:hAnsi="Garamond" w:cstheme="minorHAnsi"/>
          <w:sz w:val="22"/>
          <w:szCs w:val="22"/>
        </w:rPr>
        <w:t>PEI</w:t>
      </w:r>
      <w:r w:rsidR="00161084">
        <w:rPr>
          <w:rFonts w:ascii="Garamond" w:hAnsi="Garamond" w:cstheme="minorHAnsi"/>
          <w:sz w:val="22"/>
          <w:szCs w:val="22"/>
        </w:rPr>
        <w:t>)</w:t>
      </w:r>
      <w:r w:rsidRPr="003F3718">
        <w:rPr>
          <w:rFonts w:ascii="Garamond" w:hAnsi="Garamond" w:cstheme="minorHAnsi"/>
          <w:sz w:val="22"/>
          <w:szCs w:val="22"/>
        </w:rPr>
        <w:t xml:space="preserve"> Index and survey</w:t>
      </w:r>
    </w:p>
    <w:p w14:paraId="53081FEE" w14:textId="77777777" w:rsidR="008476DF" w:rsidRPr="003F3718" w:rsidRDefault="008476DF" w:rsidP="008476DF">
      <w:pPr>
        <w:pStyle w:val="ListParagraph"/>
        <w:numPr>
          <w:ilvl w:val="0"/>
          <w:numId w:val="2"/>
        </w:numPr>
        <w:rPr>
          <w:rFonts w:ascii="Garamond" w:hAnsi="Garamond" w:cstheme="minorHAnsi"/>
          <w:sz w:val="22"/>
          <w:szCs w:val="22"/>
        </w:rPr>
      </w:pPr>
      <w:r w:rsidRPr="003F3718">
        <w:rPr>
          <w:rFonts w:ascii="Garamond" w:hAnsi="Garamond" w:cstheme="minorHAnsi"/>
          <w:sz w:val="22"/>
          <w:szCs w:val="22"/>
        </w:rPr>
        <w:t xml:space="preserve">Assist in cleaning of data for public release </w:t>
      </w:r>
    </w:p>
    <w:p w14:paraId="79BDCCD7" w14:textId="77777777" w:rsidR="008476DF" w:rsidRPr="003F3718" w:rsidRDefault="008476DF" w:rsidP="008476DF">
      <w:pPr>
        <w:pStyle w:val="ListParagraph"/>
        <w:numPr>
          <w:ilvl w:val="0"/>
          <w:numId w:val="2"/>
        </w:numPr>
        <w:rPr>
          <w:rFonts w:ascii="Garamond" w:hAnsi="Garamond" w:cstheme="minorHAnsi"/>
          <w:sz w:val="22"/>
          <w:szCs w:val="22"/>
        </w:rPr>
      </w:pPr>
      <w:r w:rsidRPr="003F3718">
        <w:rPr>
          <w:rFonts w:ascii="Garamond" w:hAnsi="Garamond" w:cstheme="minorHAnsi"/>
          <w:sz w:val="22"/>
          <w:szCs w:val="22"/>
        </w:rPr>
        <w:t xml:space="preserve">Assist with ‘Year in Elections’ Report </w:t>
      </w:r>
    </w:p>
    <w:p w14:paraId="01685D14" w14:textId="77777777" w:rsidR="008476DF" w:rsidRPr="003F3718" w:rsidRDefault="008476DF" w:rsidP="008476DF">
      <w:pPr>
        <w:pStyle w:val="ListParagraph"/>
        <w:numPr>
          <w:ilvl w:val="1"/>
          <w:numId w:val="2"/>
        </w:numPr>
        <w:rPr>
          <w:rFonts w:ascii="Garamond" w:hAnsi="Garamond" w:cstheme="minorHAnsi"/>
          <w:sz w:val="22"/>
          <w:szCs w:val="22"/>
        </w:rPr>
      </w:pPr>
      <w:r w:rsidRPr="003F3718">
        <w:rPr>
          <w:rFonts w:ascii="Garamond" w:hAnsi="Garamond" w:cstheme="minorHAnsi"/>
          <w:sz w:val="22"/>
          <w:szCs w:val="22"/>
        </w:rPr>
        <w:t>Assist with presentations on the ‘Year in Elections Report’</w:t>
      </w:r>
    </w:p>
    <w:p w14:paraId="1D2AFDEF" w14:textId="1BC77D3E" w:rsidR="000E49BA" w:rsidRPr="003F3718" w:rsidRDefault="008476DF" w:rsidP="008476DF">
      <w:pPr>
        <w:numPr>
          <w:ilvl w:val="0"/>
          <w:numId w:val="2"/>
        </w:numPr>
        <w:rPr>
          <w:rFonts w:ascii="Garamond" w:hAnsi="Garamond" w:cstheme="minorHAnsi"/>
        </w:rPr>
      </w:pPr>
      <w:r w:rsidRPr="003F3718">
        <w:rPr>
          <w:rFonts w:ascii="Garamond" w:hAnsi="Garamond" w:cstheme="minorHAnsi"/>
        </w:rPr>
        <w:t xml:space="preserve">Take part in EIP fellowships scheme, including seminars and other opportunities </w:t>
      </w:r>
      <w:r w:rsidR="0073470F" w:rsidRPr="003F3718">
        <w:rPr>
          <w:rFonts w:ascii="Garamond" w:hAnsi="Garamond" w:cstheme="minorHAnsi"/>
        </w:rPr>
        <w:t>other assignments as directed.</w:t>
      </w:r>
    </w:p>
    <w:p w14:paraId="03F78342" w14:textId="520BC363" w:rsidR="0073470F" w:rsidRPr="003F3718" w:rsidRDefault="0073470F" w:rsidP="0073470F">
      <w:pPr>
        <w:rPr>
          <w:rFonts w:ascii="Garamond" w:hAnsi="Garamond" w:cstheme="minorHAnsi"/>
        </w:rPr>
      </w:pPr>
      <w:r w:rsidRPr="003F3718">
        <w:rPr>
          <w:rFonts w:ascii="Garamond" w:hAnsi="Garamond" w:cstheme="minorHAnsi"/>
        </w:rPr>
        <w:t xml:space="preserve">Applicants must meet the eligibility requirements listed below. Applications will be evaluated </w:t>
      </w:r>
      <w:r w:rsidR="00875F62">
        <w:rPr>
          <w:rFonts w:ascii="Garamond" w:hAnsi="Garamond" w:cstheme="minorHAnsi"/>
        </w:rPr>
        <w:t>based on</w:t>
      </w:r>
      <w:r w:rsidRPr="003F3718">
        <w:rPr>
          <w:rFonts w:ascii="Garamond" w:hAnsi="Garamond" w:cstheme="minorHAnsi"/>
        </w:rPr>
        <w:t xml:space="preserve"> </w:t>
      </w:r>
      <w:r w:rsidR="00875F62">
        <w:rPr>
          <w:rFonts w:ascii="Garamond" w:hAnsi="Garamond" w:cstheme="minorHAnsi"/>
        </w:rPr>
        <w:t>their methodological qualifications, research interests,</w:t>
      </w:r>
      <w:r w:rsidRPr="003F3718">
        <w:rPr>
          <w:rFonts w:ascii="Garamond" w:hAnsi="Garamond" w:cstheme="minorHAnsi"/>
        </w:rPr>
        <w:t xml:space="preserve"> </w:t>
      </w:r>
      <w:r w:rsidR="00875F62">
        <w:rPr>
          <w:rFonts w:ascii="Garamond" w:hAnsi="Garamond" w:cstheme="minorHAnsi"/>
        </w:rPr>
        <w:t>and the likelihood that the applicant’s research focus will</w:t>
      </w:r>
      <w:r w:rsidRPr="003F3718">
        <w:rPr>
          <w:rFonts w:ascii="Garamond" w:hAnsi="Garamond" w:cstheme="minorHAnsi"/>
        </w:rPr>
        <w:t xml:space="preserve"> produce mutually beneficial collaborations. The goals of this fellowship include enhancing the applicant’s technological, coordinating, and administrative skills; methodological experience in </w:t>
      </w:r>
      <w:r w:rsidR="00161084">
        <w:rPr>
          <w:rFonts w:ascii="Garamond" w:hAnsi="Garamond" w:cstheme="minorHAnsi"/>
        </w:rPr>
        <w:t xml:space="preserve">supporting </w:t>
      </w:r>
      <w:r w:rsidRPr="003F3718">
        <w:rPr>
          <w:rFonts w:ascii="Garamond" w:hAnsi="Garamond" w:cstheme="minorHAnsi"/>
        </w:rPr>
        <w:t xml:space="preserve">quantitative and qualitative research </w:t>
      </w:r>
      <w:r w:rsidR="00161084">
        <w:rPr>
          <w:rFonts w:ascii="Garamond" w:hAnsi="Garamond" w:cstheme="minorHAnsi"/>
        </w:rPr>
        <w:t>on democracy and electoral integrity</w:t>
      </w:r>
      <w:r w:rsidRPr="003F3718">
        <w:rPr>
          <w:rFonts w:ascii="Garamond" w:hAnsi="Garamond" w:cstheme="minorHAnsi"/>
        </w:rPr>
        <w:t xml:space="preserve">; and research opportunities related to </w:t>
      </w:r>
      <w:r w:rsidR="00161084">
        <w:rPr>
          <w:rFonts w:ascii="Garamond" w:hAnsi="Garamond" w:cstheme="minorHAnsi"/>
        </w:rPr>
        <w:t xml:space="preserve">democracy and </w:t>
      </w:r>
      <w:r w:rsidRPr="003F3718">
        <w:rPr>
          <w:rFonts w:ascii="Garamond" w:hAnsi="Garamond" w:cstheme="minorHAnsi"/>
        </w:rPr>
        <w:t xml:space="preserve">elections in transitional states.  </w:t>
      </w:r>
      <w:r w:rsidR="00186364" w:rsidRPr="003F3718">
        <w:rPr>
          <w:rFonts w:ascii="Garamond" w:hAnsi="Garamond" w:cstheme="minorHAnsi"/>
        </w:rPr>
        <w:t>T</w:t>
      </w:r>
      <w:r w:rsidRPr="003F3718">
        <w:rPr>
          <w:rFonts w:ascii="Garamond" w:hAnsi="Garamond" w:cstheme="minorHAnsi"/>
        </w:rPr>
        <w:t xml:space="preserve">he ideal applicant will be proactive and comfortable working within a dynamic environment. </w:t>
      </w:r>
    </w:p>
    <w:p w14:paraId="7747D2EF" w14:textId="77777777" w:rsidR="001019E7" w:rsidRPr="003F3718" w:rsidRDefault="001019E7" w:rsidP="00652AD6">
      <w:pPr>
        <w:spacing w:after="0" w:line="240" w:lineRule="auto"/>
        <w:rPr>
          <w:rFonts w:ascii="Garamond" w:hAnsi="Garamond" w:cstheme="minorHAnsi"/>
          <w:b/>
          <w:iCs/>
          <w:u w:val="single"/>
        </w:rPr>
      </w:pPr>
      <w:bookmarkStart w:id="0" w:name="2"/>
      <w:bookmarkEnd w:id="0"/>
      <w:r w:rsidRPr="003F3718">
        <w:rPr>
          <w:rFonts w:ascii="Garamond" w:hAnsi="Garamond" w:cstheme="minorHAnsi"/>
          <w:b/>
          <w:iCs/>
          <w:u w:val="single"/>
        </w:rPr>
        <w:t>Eligibility and Evaluation</w:t>
      </w:r>
    </w:p>
    <w:p w14:paraId="4DB8FB5E" w14:textId="53EA8EA7" w:rsidR="008476DF" w:rsidRPr="000C313B" w:rsidRDefault="00875F62" w:rsidP="000C313B">
      <w:pPr>
        <w:spacing w:after="0" w:line="240" w:lineRule="auto"/>
        <w:rPr>
          <w:rFonts w:ascii="Garamond" w:hAnsi="Garamond" w:cstheme="minorHAnsi"/>
        </w:rPr>
      </w:pPr>
      <w:r>
        <w:rPr>
          <w:rFonts w:ascii="Garamond" w:hAnsi="Garamond" w:cs="Garamond"/>
          <w:color w:val="000000"/>
        </w:rPr>
        <w:t>S</w:t>
      </w:r>
      <w:r w:rsidRPr="008476DF">
        <w:rPr>
          <w:rFonts w:ascii="Garamond" w:hAnsi="Garamond" w:cs="Garamond"/>
          <w:color w:val="000000"/>
        </w:rPr>
        <w:t>tudents beyond the fifth year may use the</w:t>
      </w:r>
      <w:r>
        <w:rPr>
          <w:rFonts w:ascii="Garamond" w:hAnsi="Garamond" w:cs="Garamond"/>
          <w:color w:val="000000"/>
        </w:rPr>
        <w:t xml:space="preserve"> Democracy and Electoral Integrity</w:t>
      </w:r>
      <w:r w:rsidRPr="003F3718">
        <w:rPr>
          <w:rFonts w:ascii="Garamond" w:hAnsi="Garamond" w:cs="Garamond"/>
          <w:color w:val="000000"/>
        </w:rPr>
        <w:t xml:space="preserve"> </w:t>
      </w:r>
      <w:r w:rsidRPr="008476DF">
        <w:rPr>
          <w:rFonts w:ascii="Garamond" w:hAnsi="Garamond" w:cs="Garamond"/>
          <w:color w:val="000000"/>
        </w:rPr>
        <w:t>Fellowship to extend their support.</w:t>
      </w:r>
      <w:r>
        <w:rPr>
          <w:rFonts w:ascii="Garamond" w:hAnsi="Garamond" w:cs="Garamond"/>
          <w:color w:val="000000"/>
        </w:rPr>
        <w:t xml:space="preserve"> </w:t>
      </w:r>
      <w:r w:rsidR="001019E7" w:rsidRPr="003F3718">
        <w:rPr>
          <w:rFonts w:ascii="Garamond" w:hAnsi="Garamond" w:cstheme="minorHAnsi"/>
        </w:rPr>
        <w:t>To be considered for the fellowship, applicants must:</w:t>
      </w:r>
    </w:p>
    <w:p w14:paraId="402C4191" w14:textId="55AD1AF8" w:rsidR="00E45133" w:rsidRDefault="00E45133" w:rsidP="000C313B">
      <w:pPr>
        <w:numPr>
          <w:ilvl w:val="0"/>
          <w:numId w:val="1"/>
        </w:numPr>
        <w:autoSpaceDE w:val="0"/>
        <w:autoSpaceDN w:val="0"/>
        <w:adjustRightInd w:val="0"/>
        <w:spacing w:after="0" w:line="240" w:lineRule="auto"/>
        <w:rPr>
          <w:rFonts w:ascii="Garamond" w:hAnsi="Garamond" w:cs="Garamond"/>
          <w:color w:val="000000"/>
        </w:rPr>
      </w:pPr>
      <w:r>
        <w:rPr>
          <w:rFonts w:ascii="Garamond" w:hAnsi="Garamond" w:cs="Garamond"/>
          <w:color w:val="000000"/>
        </w:rPr>
        <w:t>Be a doctoral student in the political science PhD program</w:t>
      </w:r>
    </w:p>
    <w:p w14:paraId="4C901253" w14:textId="6C70D870" w:rsidR="008476DF" w:rsidRPr="008476DF" w:rsidRDefault="00875F62" w:rsidP="000C313B">
      <w:pPr>
        <w:numPr>
          <w:ilvl w:val="0"/>
          <w:numId w:val="1"/>
        </w:numPr>
        <w:autoSpaceDE w:val="0"/>
        <w:autoSpaceDN w:val="0"/>
        <w:adjustRightInd w:val="0"/>
        <w:spacing w:after="0" w:line="240" w:lineRule="auto"/>
        <w:rPr>
          <w:rFonts w:ascii="Garamond" w:hAnsi="Garamond" w:cs="Garamond"/>
          <w:color w:val="000000"/>
        </w:rPr>
      </w:pPr>
      <w:r>
        <w:rPr>
          <w:rFonts w:ascii="Garamond" w:hAnsi="Garamond" w:cs="Garamond"/>
          <w:color w:val="000000"/>
        </w:rPr>
        <w:t>B</w:t>
      </w:r>
      <w:r w:rsidR="008476DF" w:rsidRPr="008476DF">
        <w:rPr>
          <w:rFonts w:ascii="Garamond" w:hAnsi="Garamond" w:cs="Garamond"/>
          <w:color w:val="000000"/>
        </w:rPr>
        <w:t xml:space="preserve">e a </w:t>
      </w:r>
      <w:r w:rsidR="00A17972" w:rsidRPr="008476DF">
        <w:rPr>
          <w:rFonts w:ascii="Garamond" w:hAnsi="Garamond" w:cs="Garamond"/>
          <w:color w:val="000000"/>
        </w:rPr>
        <w:t>full-time</w:t>
      </w:r>
      <w:r w:rsidR="008476DF" w:rsidRPr="008476DF">
        <w:rPr>
          <w:rFonts w:ascii="Garamond" w:hAnsi="Garamond" w:cs="Garamond"/>
          <w:color w:val="000000"/>
        </w:rPr>
        <w:t xml:space="preserve"> doctoral student in good standing, both in the Laney Graduate School and in their program </w:t>
      </w:r>
    </w:p>
    <w:p w14:paraId="178B9776" w14:textId="6CAB6102" w:rsidR="001019E7" w:rsidRPr="003F3718" w:rsidRDefault="00875F62" w:rsidP="000C313B">
      <w:pPr>
        <w:numPr>
          <w:ilvl w:val="0"/>
          <w:numId w:val="1"/>
        </w:numPr>
        <w:autoSpaceDE w:val="0"/>
        <w:autoSpaceDN w:val="0"/>
        <w:adjustRightInd w:val="0"/>
        <w:spacing w:after="0" w:line="240" w:lineRule="auto"/>
        <w:rPr>
          <w:rFonts w:ascii="Garamond" w:hAnsi="Garamond" w:cs="Garamond"/>
          <w:color w:val="000000"/>
        </w:rPr>
      </w:pPr>
      <w:r>
        <w:rPr>
          <w:rFonts w:ascii="Garamond" w:hAnsi="Garamond" w:cs="Garamond"/>
          <w:color w:val="000000"/>
        </w:rPr>
        <w:t>B</w:t>
      </w:r>
      <w:r w:rsidR="008476DF" w:rsidRPr="008476DF">
        <w:rPr>
          <w:rFonts w:ascii="Garamond" w:hAnsi="Garamond" w:cs="Garamond"/>
          <w:color w:val="000000"/>
        </w:rPr>
        <w:t xml:space="preserve">e in candidacy during the </w:t>
      </w:r>
      <w:r w:rsidR="008476DF" w:rsidRPr="003F3718">
        <w:rPr>
          <w:rFonts w:ascii="Garamond" w:hAnsi="Garamond" w:cs="Garamond"/>
          <w:color w:val="000000"/>
        </w:rPr>
        <w:t>fellowship</w:t>
      </w:r>
    </w:p>
    <w:p w14:paraId="2F3A3B1F" w14:textId="5D797219" w:rsidR="008476DF" w:rsidRPr="00875F62" w:rsidRDefault="00875F62" w:rsidP="00F273AD">
      <w:pPr>
        <w:numPr>
          <w:ilvl w:val="0"/>
          <w:numId w:val="1"/>
        </w:numPr>
        <w:spacing w:after="0" w:line="240" w:lineRule="auto"/>
        <w:rPr>
          <w:rFonts w:ascii="Garamond" w:hAnsi="Garamond" w:cs="Garamond"/>
          <w:color w:val="000000"/>
        </w:rPr>
      </w:pPr>
      <w:r>
        <w:rPr>
          <w:rFonts w:ascii="Garamond" w:hAnsi="Garamond" w:cs="Times New Roman"/>
        </w:rPr>
        <w:t>H</w:t>
      </w:r>
      <w:r w:rsidRPr="003F3718">
        <w:rPr>
          <w:rFonts w:ascii="Garamond" w:hAnsi="Garamond" w:cs="Times New Roman"/>
        </w:rPr>
        <w:t xml:space="preserve">ave </w:t>
      </w:r>
      <w:r w:rsidR="001019E7" w:rsidRPr="003F3718">
        <w:rPr>
          <w:rFonts w:ascii="Garamond" w:hAnsi="Garamond" w:cs="Times New Roman"/>
        </w:rPr>
        <w:t>evidence of outstanding academic performance</w:t>
      </w:r>
    </w:p>
    <w:p w14:paraId="57BB6E28" w14:textId="77777777" w:rsidR="00161084" w:rsidRPr="003F3718" w:rsidRDefault="00161084" w:rsidP="00387768">
      <w:pPr>
        <w:autoSpaceDE w:val="0"/>
        <w:autoSpaceDN w:val="0"/>
        <w:adjustRightInd w:val="0"/>
        <w:spacing w:after="0" w:line="240" w:lineRule="auto"/>
        <w:ind w:left="720"/>
        <w:rPr>
          <w:rFonts w:ascii="Garamond" w:hAnsi="Garamond" w:cs="Garamond"/>
          <w:color w:val="000000"/>
        </w:rPr>
      </w:pPr>
    </w:p>
    <w:p w14:paraId="019DAF81" w14:textId="0D3B8F2E" w:rsidR="00C07471" w:rsidRDefault="001019E7" w:rsidP="0073470F">
      <w:pPr>
        <w:rPr>
          <w:rFonts w:ascii="Garamond" w:hAnsi="Garamond" w:cs="Times New Roman"/>
        </w:rPr>
      </w:pPr>
      <w:r w:rsidRPr="003F3718">
        <w:rPr>
          <w:rFonts w:ascii="Garamond" w:hAnsi="Garamond" w:cs="Times New Roman"/>
        </w:rPr>
        <w:t xml:space="preserve">If a prospective applicant has another fellowship or funding source: please confirm in advance before applying that additional funding from the </w:t>
      </w:r>
      <w:r w:rsidR="00161084">
        <w:rPr>
          <w:rFonts w:ascii="Garamond" w:hAnsi="Garamond" w:cs="Times New Roman"/>
        </w:rPr>
        <w:t xml:space="preserve">Democracy and Electoral Integrity </w:t>
      </w:r>
      <w:r w:rsidRPr="003F3718">
        <w:rPr>
          <w:rFonts w:ascii="Garamond" w:hAnsi="Garamond" w:cs="Times New Roman"/>
        </w:rPr>
        <w:t>fellowship is accepted under the terms of that other funding source.</w:t>
      </w:r>
    </w:p>
    <w:p w14:paraId="42EEACE7" w14:textId="77777777" w:rsidR="00AE071C" w:rsidRPr="008213CE" w:rsidRDefault="00AE071C" w:rsidP="00AE071C">
      <w:pPr>
        <w:spacing w:after="0" w:line="240" w:lineRule="auto"/>
        <w:rPr>
          <w:rFonts w:ascii="Garamond" w:eastAsia="Times New Roman" w:hAnsi="Garamond" w:cs="Times New Roman"/>
          <w:b/>
          <w:bCs/>
          <w:color w:val="000000" w:themeColor="text1"/>
          <w:u w:val="single"/>
        </w:rPr>
      </w:pPr>
      <w:r w:rsidRPr="008213CE">
        <w:rPr>
          <w:rFonts w:ascii="Garamond" w:eastAsia="Times New Roman" w:hAnsi="Garamond" w:cs="Times New Roman"/>
          <w:b/>
          <w:bCs/>
          <w:color w:val="000000" w:themeColor="text1"/>
          <w:u w:val="single"/>
        </w:rPr>
        <w:t>Application Procedure</w:t>
      </w:r>
    </w:p>
    <w:p w14:paraId="7EBCBC02" w14:textId="5F2F0435" w:rsidR="00920FE0" w:rsidRPr="003F3718" w:rsidRDefault="00AE071C" w:rsidP="00AE071C">
      <w:pPr>
        <w:spacing w:after="0" w:line="240" w:lineRule="auto"/>
        <w:rPr>
          <w:rFonts w:ascii="Garamond" w:eastAsia="Times New Roman" w:hAnsi="Garamond" w:cs="Times New Roman"/>
          <w:color w:val="000000" w:themeColor="text1"/>
        </w:rPr>
      </w:pPr>
      <w:r w:rsidRPr="003F3718">
        <w:rPr>
          <w:rFonts w:ascii="Garamond" w:eastAsia="Times New Roman" w:hAnsi="Garamond" w:cs="Times New Roman"/>
          <w:color w:val="000000" w:themeColor="text1"/>
        </w:rPr>
        <w:t xml:space="preserve">A complete application </w:t>
      </w:r>
      <w:r w:rsidR="003E4955" w:rsidRPr="003F3718">
        <w:rPr>
          <w:rFonts w:ascii="Garamond" w:eastAsia="Times New Roman" w:hAnsi="Garamond" w:cs="Times New Roman"/>
          <w:color w:val="000000" w:themeColor="text1"/>
        </w:rPr>
        <w:t>must</w:t>
      </w:r>
      <w:r w:rsidRPr="003F3718">
        <w:rPr>
          <w:rFonts w:ascii="Garamond" w:eastAsia="Times New Roman" w:hAnsi="Garamond" w:cs="Times New Roman"/>
          <w:color w:val="000000" w:themeColor="text1"/>
        </w:rPr>
        <w:t xml:space="preserve"> include:</w:t>
      </w:r>
    </w:p>
    <w:p w14:paraId="32DD7629" w14:textId="53091636" w:rsidR="00060A14" w:rsidRPr="003F3718" w:rsidRDefault="009D4E3F" w:rsidP="007E2AC3">
      <w:pPr>
        <w:pStyle w:val="ListParagraph"/>
        <w:widowControl w:val="0"/>
        <w:numPr>
          <w:ilvl w:val="0"/>
          <w:numId w:val="5"/>
        </w:numPr>
        <w:autoSpaceDE w:val="0"/>
        <w:autoSpaceDN w:val="0"/>
        <w:adjustRightInd w:val="0"/>
        <w:rPr>
          <w:rFonts w:ascii="Garamond" w:hAnsi="Garamond" w:cs="Times New Roman"/>
          <w:sz w:val="22"/>
          <w:szCs w:val="22"/>
        </w:rPr>
      </w:pPr>
      <w:r w:rsidRPr="003F3718">
        <w:rPr>
          <w:rFonts w:ascii="Garamond" w:hAnsi="Garamond" w:cs="Times New Roman"/>
          <w:b/>
          <w:bCs/>
          <w:sz w:val="22"/>
          <w:szCs w:val="22"/>
        </w:rPr>
        <w:t>Statement of purpose to explain interest</w:t>
      </w:r>
      <w:r w:rsidRPr="003F3718">
        <w:rPr>
          <w:rFonts w:ascii="Garamond" w:hAnsi="Garamond" w:cs="Times New Roman"/>
          <w:sz w:val="22"/>
          <w:szCs w:val="22"/>
        </w:rPr>
        <w:t>, including</w:t>
      </w:r>
      <w:r w:rsidR="00AE071C" w:rsidRPr="003F3718">
        <w:rPr>
          <w:rFonts w:ascii="Garamond" w:hAnsi="Garamond" w:cs="Times New Roman"/>
          <w:sz w:val="22"/>
          <w:szCs w:val="22"/>
        </w:rPr>
        <w:t xml:space="preserve">: </w:t>
      </w:r>
    </w:p>
    <w:p w14:paraId="772B0218" w14:textId="77777777" w:rsidR="00060A14" w:rsidRPr="003F3718" w:rsidRDefault="009D4E3F" w:rsidP="00060A14">
      <w:pPr>
        <w:pStyle w:val="ListParagraph"/>
        <w:widowControl w:val="0"/>
        <w:numPr>
          <w:ilvl w:val="1"/>
          <w:numId w:val="5"/>
        </w:numPr>
        <w:autoSpaceDE w:val="0"/>
        <w:autoSpaceDN w:val="0"/>
        <w:adjustRightInd w:val="0"/>
        <w:rPr>
          <w:rFonts w:ascii="Garamond" w:hAnsi="Garamond" w:cs="Times New Roman"/>
          <w:sz w:val="22"/>
          <w:szCs w:val="22"/>
        </w:rPr>
      </w:pPr>
      <w:r w:rsidRPr="003F3718">
        <w:rPr>
          <w:rFonts w:ascii="Garamond" w:hAnsi="Garamond" w:cs="Times New Roman"/>
          <w:sz w:val="22"/>
          <w:szCs w:val="22"/>
        </w:rPr>
        <w:t xml:space="preserve">how this fellowship may enhance the applicant’s future career; </w:t>
      </w:r>
    </w:p>
    <w:p w14:paraId="6DA5DDB7" w14:textId="424F2351" w:rsidR="00060A14" w:rsidRPr="003F3718" w:rsidRDefault="009D4E3F" w:rsidP="00060A14">
      <w:pPr>
        <w:pStyle w:val="ListParagraph"/>
        <w:widowControl w:val="0"/>
        <w:numPr>
          <w:ilvl w:val="1"/>
          <w:numId w:val="5"/>
        </w:numPr>
        <w:autoSpaceDE w:val="0"/>
        <w:autoSpaceDN w:val="0"/>
        <w:adjustRightInd w:val="0"/>
        <w:rPr>
          <w:rFonts w:ascii="Garamond" w:hAnsi="Garamond" w:cs="Times New Roman"/>
          <w:sz w:val="22"/>
          <w:szCs w:val="22"/>
        </w:rPr>
      </w:pPr>
      <w:r w:rsidRPr="003F3718">
        <w:rPr>
          <w:rFonts w:ascii="Garamond" w:hAnsi="Garamond" w:cs="Times New Roman"/>
          <w:sz w:val="22"/>
          <w:szCs w:val="22"/>
        </w:rPr>
        <w:t>a brief description of the dissertation</w:t>
      </w:r>
      <w:r w:rsidR="00C62ACB" w:rsidRPr="003F3718">
        <w:rPr>
          <w:rFonts w:ascii="Garamond" w:hAnsi="Garamond" w:cs="Times New Roman"/>
          <w:sz w:val="22"/>
          <w:szCs w:val="22"/>
        </w:rPr>
        <w:t xml:space="preserve">, </w:t>
      </w:r>
      <w:r w:rsidR="003C38C3" w:rsidRPr="003F3718">
        <w:rPr>
          <w:rFonts w:ascii="Garamond" w:hAnsi="Garamond" w:cs="Times New Roman"/>
          <w:sz w:val="22"/>
          <w:szCs w:val="22"/>
        </w:rPr>
        <w:t>thesis</w:t>
      </w:r>
      <w:r w:rsidR="00C62ACB" w:rsidRPr="003F3718">
        <w:rPr>
          <w:rFonts w:ascii="Garamond" w:hAnsi="Garamond" w:cs="Times New Roman"/>
          <w:sz w:val="22"/>
          <w:szCs w:val="22"/>
        </w:rPr>
        <w:t>, and/or</w:t>
      </w:r>
      <w:r w:rsidRPr="003F3718">
        <w:rPr>
          <w:rFonts w:ascii="Garamond" w:hAnsi="Garamond" w:cs="Times New Roman"/>
          <w:sz w:val="22"/>
          <w:szCs w:val="22"/>
        </w:rPr>
        <w:t xml:space="preserve"> research</w:t>
      </w:r>
      <w:r w:rsidR="00CD7BEF" w:rsidRPr="003F3718">
        <w:rPr>
          <w:rFonts w:ascii="Garamond" w:hAnsi="Garamond" w:cs="Times New Roman"/>
          <w:sz w:val="22"/>
          <w:szCs w:val="22"/>
        </w:rPr>
        <w:t xml:space="preserve"> project</w:t>
      </w:r>
      <w:r w:rsidRPr="003F3718">
        <w:rPr>
          <w:rFonts w:ascii="Garamond" w:hAnsi="Garamond" w:cs="Times New Roman"/>
          <w:sz w:val="22"/>
          <w:szCs w:val="22"/>
        </w:rPr>
        <w:t xml:space="preserve">, including progress thus far; </w:t>
      </w:r>
    </w:p>
    <w:p w14:paraId="0620C63D" w14:textId="484D2FE6" w:rsidR="00060A14" w:rsidRPr="003F3718" w:rsidRDefault="009D4E3F" w:rsidP="00060A14">
      <w:pPr>
        <w:pStyle w:val="ListParagraph"/>
        <w:widowControl w:val="0"/>
        <w:numPr>
          <w:ilvl w:val="1"/>
          <w:numId w:val="5"/>
        </w:numPr>
        <w:autoSpaceDE w:val="0"/>
        <w:autoSpaceDN w:val="0"/>
        <w:adjustRightInd w:val="0"/>
        <w:rPr>
          <w:rFonts w:ascii="Garamond" w:hAnsi="Garamond" w:cs="Times New Roman"/>
          <w:sz w:val="22"/>
          <w:szCs w:val="22"/>
        </w:rPr>
      </w:pPr>
      <w:r w:rsidRPr="003F3718">
        <w:rPr>
          <w:rFonts w:ascii="Garamond" w:hAnsi="Garamond" w:cs="Times New Roman"/>
          <w:sz w:val="22"/>
          <w:szCs w:val="22"/>
        </w:rPr>
        <w:t>coordinating and organizing experience</w:t>
      </w:r>
    </w:p>
    <w:p w14:paraId="50918FD7" w14:textId="020BE606" w:rsidR="009D4E3F" w:rsidRPr="003F3718" w:rsidRDefault="00060A14" w:rsidP="007E2AC3">
      <w:pPr>
        <w:pStyle w:val="ListParagraph"/>
        <w:widowControl w:val="0"/>
        <w:numPr>
          <w:ilvl w:val="0"/>
          <w:numId w:val="5"/>
        </w:numPr>
        <w:autoSpaceDE w:val="0"/>
        <w:autoSpaceDN w:val="0"/>
        <w:adjustRightInd w:val="0"/>
        <w:rPr>
          <w:rFonts w:ascii="Garamond" w:hAnsi="Garamond" w:cs="Times New Roman"/>
          <w:sz w:val="22"/>
          <w:szCs w:val="22"/>
        </w:rPr>
      </w:pPr>
      <w:r w:rsidRPr="003F3718">
        <w:rPr>
          <w:rFonts w:ascii="Garamond" w:hAnsi="Garamond" w:cs="Times New Roman"/>
          <w:b/>
          <w:bCs/>
          <w:sz w:val="22"/>
          <w:szCs w:val="22"/>
        </w:rPr>
        <w:t>C</w:t>
      </w:r>
      <w:r w:rsidR="00AE071C" w:rsidRPr="003F3718">
        <w:rPr>
          <w:rFonts w:ascii="Garamond" w:hAnsi="Garamond" w:cs="Times New Roman"/>
          <w:b/>
          <w:bCs/>
          <w:sz w:val="22"/>
          <w:szCs w:val="22"/>
        </w:rPr>
        <w:t>urriculum vitae</w:t>
      </w:r>
    </w:p>
    <w:p w14:paraId="078C9B0A" w14:textId="3B7511A3" w:rsidR="00176FAC" w:rsidRPr="00421B96" w:rsidRDefault="009D4E3F" w:rsidP="00E45133">
      <w:pPr>
        <w:pStyle w:val="ListParagraph"/>
        <w:widowControl w:val="0"/>
        <w:numPr>
          <w:ilvl w:val="0"/>
          <w:numId w:val="5"/>
        </w:numPr>
        <w:autoSpaceDE w:val="0"/>
        <w:autoSpaceDN w:val="0"/>
        <w:adjustRightInd w:val="0"/>
        <w:rPr>
          <w:rFonts w:ascii="Garamond" w:hAnsi="Garamond" w:cs="Times New Roman"/>
          <w:sz w:val="22"/>
          <w:szCs w:val="22"/>
        </w:rPr>
      </w:pPr>
      <w:r w:rsidRPr="003F3718">
        <w:rPr>
          <w:rFonts w:ascii="Garamond" w:hAnsi="Garamond" w:cs="Times New Roman"/>
          <w:b/>
          <w:bCs/>
          <w:sz w:val="22"/>
          <w:szCs w:val="22"/>
        </w:rPr>
        <w:t xml:space="preserve">A </w:t>
      </w:r>
      <w:r w:rsidR="00421B96">
        <w:rPr>
          <w:rFonts w:ascii="Garamond" w:hAnsi="Garamond" w:cs="Times New Roman"/>
          <w:b/>
          <w:bCs/>
          <w:sz w:val="22"/>
          <w:szCs w:val="22"/>
        </w:rPr>
        <w:t xml:space="preserve">general </w:t>
      </w:r>
      <w:r w:rsidRPr="003F3718">
        <w:rPr>
          <w:rFonts w:ascii="Garamond" w:hAnsi="Garamond" w:cs="Times New Roman"/>
          <w:b/>
          <w:bCs/>
          <w:sz w:val="22"/>
          <w:szCs w:val="22"/>
        </w:rPr>
        <w:t>letter of recommendation from an Emory faculty member</w:t>
      </w:r>
      <w:r w:rsidRPr="003F3718">
        <w:rPr>
          <w:rFonts w:ascii="Garamond" w:hAnsi="Garamond" w:cs="Times New Roman"/>
          <w:sz w:val="22"/>
          <w:szCs w:val="22"/>
        </w:rPr>
        <w:t xml:space="preserve">, preferably </w:t>
      </w:r>
      <w:r w:rsidR="00875F62">
        <w:rPr>
          <w:rFonts w:ascii="Garamond" w:hAnsi="Garamond" w:cs="Times New Roman"/>
          <w:sz w:val="22"/>
          <w:szCs w:val="22"/>
        </w:rPr>
        <w:t xml:space="preserve">the </w:t>
      </w:r>
      <w:r w:rsidRPr="003F3718">
        <w:rPr>
          <w:rFonts w:ascii="Garamond" w:hAnsi="Garamond" w:cs="Times New Roman"/>
          <w:sz w:val="22"/>
          <w:szCs w:val="22"/>
        </w:rPr>
        <w:t xml:space="preserve">dissertation director or another faculty member </w:t>
      </w:r>
      <w:r w:rsidR="00875F62">
        <w:rPr>
          <w:rFonts w:ascii="Garamond" w:hAnsi="Garamond" w:cs="Times New Roman"/>
          <w:sz w:val="22"/>
          <w:szCs w:val="22"/>
        </w:rPr>
        <w:t>who</w:t>
      </w:r>
      <w:r w:rsidR="00875F62" w:rsidRPr="003F3718">
        <w:rPr>
          <w:rFonts w:ascii="Garamond" w:hAnsi="Garamond" w:cs="Times New Roman"/>
          <w:sz w:val="22"/>
          <w:szCs w:val="22"/>
        </w:rPr>
        <w:t xml:space="preserve"> </w:t>
      </w:r>
      <w:r w:rsidRPr="003F3718">
        <w:rPr>
          <w:rFonts w:ascii="Garamond" w:hAnsi="Garamond" w:cs="Times New Roman"/>
          <w:sz w:val="22"/>
          <w:szCs w:val="22"/>
        </w:rPr>
        <w:t>has worked with the applicant and can speak to his or her progress on the dissertation and/or performance on previous graduate assistantships.</w:t>
      </w:r>
      <w:r w:rsidR="00FF254F" w:rsidRPr="003F3718">
        <w:rPr>
          <w:rFonts w:ascii="Garamond" w:hAnsi="Garamond" w:cs="Times New Roman"/>
          <w:sz w:val="22"/>
          <w:szCs w:val="22"/>
        </w:rPr>
        <w:t xml:space="preserve"> </w:t>
      </w:r>
      <w:r w:rsidR="00BA0292" w:rsidRPr="00BA0292">
        <w:rPr>
          <w:rFonts w:ascii="Garamond" w:hAnsi="Garamond" w:cs="Times New Roman"/>
          <w:bCs/>
          <w:sz w:val="22"/>
          <w:szCs w:val="22"/>
        </w:rPr>
        <w:t xml:space="preserve">The letter will be uploaded by your recommender into the LaneyConnect system via an email link you generate through your application. </w:t>
      </w:r>
    </w:p>
    <w:p w14:paraId="0DBF434A" w14:textId="77777777" w:rsidR="00421B96" w:rsidRPr="00E45133" w:rsidRDefault="00421B96" w:rsidP="00421B96">
      <w:pPr>
        <w:pStyle w:val="ListParagraph"/>
        <w:widowControl w:val="0"/>
        <w:autoSpaceDE w:val="0"/>
        <w:autoSpaceDN w:val="0"/>
        <w:adjustRightInd w:val="0"/>
        <w:rPr>
          <w:rFonts w:ascii="Garamond" w:hAnsi="Garamond" w:cs="Times New Roman"/>
          <w:sz w:val="22"/>
          <w:szCs w:val="22"/>
        </w:rPr>
      </w:pPr>
    </w:p>
    <w:p w14:paraId="0AB11C80" w14:textId="77777777" w:rsidR="00446EE3" w:rsidRPr="00C52E42" w:rsidRDefault="00446EE3" w:rsidP="00446EE3">
      <w:pPr>
        <w:widowControl w:val="0"/>
        <w:autoSpaceDE w:val="0"/>
        <w:autoSpaceDN w:val="0"/>
        <w:adjustRightInd w:val="0"/>
        <w:spacing w:after="0" w:line="240" w:lineRule="auto"/>
        <w:rPr>
          <w:rFonts w:ascii="Garamond" w:hAnsi="Garamond"/>
          <w:sz w:val="21"/>
          <w:szCs w:val="21"/>
        </w:rPr>
      </w:pPr>
      <w:r w:rsidRPr="00C52E42">
        <w:rPr>
          <w:rFonts w:ascii="Garamond" w:hAnsi="Garamond"/>
          <w:b/>
          <w:sz w:val="21"/>
          <w:szCs w:val="21"/>
        </w:rPr>
        <w:t>If this is your first fellowship (non-DTF) application submission in LaneyConnect that requires the LoR</w:t>
      </w:r>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LoR submitted: the system will populate your application with the previously submitted LoR.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479F049C" w14:textId="77777777" w:rsidR="00446EE3" w:rsidRPr="00C52E42" w:rsidRDefault="00446EE3" w:rsidP="00446EE3">
      <w:pPr>
        <w:spacing w:after="0" w:line="240" w:lineRule="auto"/>
        <w:rPr>
          <w:rFonts w:ascii="Garamond" w:hAnsi="Garamond"/>
          <w:color w:val="000000" w:themeColor="text1"/>
          <w:sz w:val="21"/>
          <w:szCs w:val="21"/>
        </w:rPr>
      </w:pPr>
      <w:r w:rsidRPr="00C52E42">
        <w:rPr>
          <w:rFonts w:ascii="Garamond" w:hAnsi="Garamond"/>
          <w:b/>
          <w:bCs/>
          <w:color w:val="C00000"/>
          <w:sz w:val="21"/>
          <w:szCs w:val="21"/>
        </w:rPr>
        <w:lastRenderedPageBreak/>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So plan accordingly. All files (including the LoR)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3A80BD29" w14:textId="77777777" w:rsidR="00446EE3" w:rsidRPr="00C52E42" w:rsidRDefault="00446EE3" w:rsidP="00446EE3">
      <w:pPr>
        <w:pStyle w:val="ListParagraph"/>
        <w:numPr>
          <w:ilvl w:val="0"/>
          <w:numId w:val="14"/>
        </w:numPr>
        <w:rPr>
          <w:rFonts w:ascii="Garamond" w:hAnsi="Garamond"/>
          <w:color w:val="000000" w:themeColor="text1"/>
          <w:sz w:val="21"/>
          <w:szCs w:val="21"/>
        </w:rPr>
      </w:pPr>
      <w:r w:rsidRPr="00C52E42">
        <w:rPr>
          <w:rFonts w:ascii="Garamond" w:hAnsi="Garamond"/>
          <w:color w:val="000000" w:themeColor="text1"/>
          <w:sz w:val="21"/>
          <w:szCs w:val="21"/>
        </w:rPr>
        <w:t>It is the applicant’s responsibility to make sure their recommenders understand the deadline by which they need to submit the LoR once they receive the email link (please make sure they also monitor their spam folder in case their account has a high filtering function).</w:t>
      </w:r>
    </w:p>
    <w:p w14:paraId="0C035E2E" w14:textId="77777777" w:rsidR="00AB1DD6" w:rsidRDefault="00AB1DD6" w:rsidP="00AB1DD6">
      <w:pPr>
        <w:spacing w:line="240" w:lineRule="auto"/>
        <w:rPr>
          <w:rFonts w:ascii="Garamond" w:hAnsi="Garamond"/>
          <w:b/>
          <w:bCs/>
          <w:color w:val="C00000"/>
          <w:sz w:val="20"/>
          <w:szCs w:val="20"/>
        </w:rPr>
      </w:pPr>
    </w:p>
    <w:p w14:paraId="51B3AA2E" w14:textId="77777777" w:rsidR="00477A0F" w:rsidRDefault="00477A0F" w:rsidP="00477A0F">
      <w:pPr>
        <w:spacing w:after="0" w:line="240" w:lineRule="auto"/>
        <w:rPr>
          <w:rFonts w:ascii="Garamond" w:hAnsi="Garamond"/>
          <w:b/>
          <w:bCs/>
          <w:u w:val="single"/>
        </w:rPr>
      </w:pPr>
      <w:r>
        <w:rPr>
          <w:rFonts w:ascii="Garamond" w:hAnsi="Garamond"/>
          <w:b/>
          <w:bCs/>
          <w:highlight w:val="yellow"/>
          <w:u w:val="single"/>
        </w:rPr>
        <w:t>Person to Submit the General Letter of Recommendation</w:t>
      </w:r>
    </w:p>
    <w:p w14:paraId="7494886A" w14:textId="77777777" w:rsidR="00477A0F" w:rsidRDefault="00477A0F" w:rsidP="00477A0F">
      <w:pPr>
        <w:spacing w:after="0" w:line="240" w:lineRule="auto"/>
        <w:rPr>
          <w:rFonts w:ascii="Garamond" w:hAnsi="Garamond"/>
          <w:color w:val="000000" w:themeColor="text1"/>
        </w:rPr>
      </w:pPr>
      <w:r>
        <w:rPr>
          <w:rFonts w:ascii="Garamond" w:hAnsi="Garamond"/>
          <w:color w:val="000000" w:themeColor="text1"/>
        </w:rPr>
        <w:t>In the actual application for any applications that require the general LGS Fellowships LoR, the student will see this section:</w:t>
      </w:r>
    </w:p>
    <w:p w14:paraId="01424552" w14:textId="77777777" w:rsidR="00477A0F" w:rsidRDefault="00477A0F" w:rsidP="00477A0F">
      <w:pPr>
        <w:spacing w:after="0" w:line="240" w:lineRule="auto"/>
        <w:rPr>
          <w:rFonts w:ascii="Garamond" w:hAnsi="Garamond"/>
          <w:color w:val="000000" w:themeColor="text1"/>
        </w:rPr>
      </w:pPr>
      <w:r>
        <w:rPr>
          <w:rFonts w:ascii="Garamond" w:hAnsi="Garamond"/>
          <w:noProof/>
          <w:color w:val="000000" w:themeColor="text1"/>
        </w:rPr>
        <w:drawing>
          <wp:inline distT="0" distB="0" distL="0" distR="0" wp14:anchorId="3D0A1122" wp14:editId="464016E0">
            <wp:extent cx="5754255" cy="1564592"/>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10"/>
                    <a:stretch>
                      <a:fillRect/>
                    </a:stretch>
                  </pic:blipFill>
                  <pic:spPr>
                    <a:xfrm>
                      <a:off x="0" y="0"/>
                      <a:ext cx="5767426" cy="1568173"/>
                    </a:xfrm>
                    <a:prstGeom prst="rect">
                      <a:avLst/>
                    </a:prstGeom>
                  </pic:spPr>
                </pic:pic>
              </a:graphicData>
            </a:graphic>
          </wp:inline>
        </w:drawing>
      </w:r>
    </w:p>
    <w:p w14:paraId="666A032C" w14:textId="77777777" w:rsidR="00477A0F" w:rsidRPr="003F663C" w:rsidRDefault="00477A0F" w:rsidP="00477A0F">
      <w:pPr>
        <w:spacing w:after="0" w:line="240" w:lineRule="auto"/>
        <w:rPr>
          <w:rFonts w:ascii="Garamond" w:hAnsi="Garamond"/>
          <w:b/>
          <w:bCs/>
          <w:color w:val="000000" w:themeColor="text1"/>
          <w:u w:val="single"/>
        </w:rPr>
      </w:pPr>
    </w:p>
    <w:p w14:paraId="0C08AB85" w14:textId="77777777" w:rsidR="00477A0F" w:rsidRPr="00C52E42" w:rsidRDefault="00477A0F" w:rsidP="00477A0F">
      <w:pPr>
        <w:spacing w:after="0" w:line="240" w:lineRule="auto"/>
        <w:rPr>
          <w:rFonts w:ascii="Garamond" w:hAnsi="Garamond"/>
          <w:color w:val="000000" w:themeColor="text1"/>
          <w:sz w:val="20"/>
          <w:szCs w:val="20"/>
        </w:rPr>
      </w:pPr>
      <w:r w:rsidRPr="00C52E42">
        <w:rPr>
          <w:rFonts w:ascii="Garamond" w:hAnsi="Garamond"/>
          <w:color w:val="000000" w:themeColor="text1"/>
          <w:sz w:val="20"/>
          <w:szCs w:val="20"/>
        </w:rPr>
        <w:t xml:space="preserve">Make sure you start by entering the name (NOT the person’s email) of the person and the system should auto-populate as you begin typing with the person you are looking for. </w:t>
      </w:r>
      <w:r w:rsidRPr="00C52E42">
        <w:rPr>
          <w:rFonts w:ascii="Garamond" w:hAnsi="Garamond"/>
          <w:b/>
          <w:bCs/>
          <w:color w:val="000000" w:themeColor="text1"/>
          <w:sz w:val="20"/>
          <w:szCs w:val="20"/>
        </w:rPr>
        <w:t>Click the correct person’s name</w:t>
      </w:r>
      <w:r w:rsidRPr="00C52E42">
        <w:rPr>
          <w:rFonts w:ascii="Garamond" w:hAnsi="Garamond"/>
          <w:color w:val="000000" w:themeColor="text1"/>
          <w:sz w:val="20"/>
          <w:szCs w:val="20"/>
        </w:rPr>
        <w:t xml:space="preserve"> so that the system correctly identifies the person who will receive the link to upload the general fellowships LoR.</w:t>
      </w:r>
    </w:p>
    <w:p w14:paraId="43A8C7E9" w14:textId="379A761D" w:rsidR="00477A0F" w:rsidRPr="00C52E42" w:rsidRDefault="00477A0F" w:rsidP="00477A0F">
      <w:pPr>
        <w:spacing w:after="0" w:line="240" w:lineRule="auto"/>
        <w:rPr>
          <w:rFonts w:ascii="Garamond" w:hAnsi="Garamond"/>
          <w:b/>
          <w:bCs/>
          <w:color w:val="000000" w:themeColor="text1"/>
          <w:sz w:val="20"/>
          <w:szCs w:val="20"/>
          <w:u w:val="single"/>
        </w:rPr>
      </w:pPr>
      <w:r w:rsidRPr="00C52E42">
        <w:rPr>
          <w:rFonts w:ascii="Garamond" w:hAnsi="Garamond"/>
          <w:b/>
          <w:bCs/>
          <w:color w:val="000000" w:themeColor="text1"/>
          <w:sz w:val="20"/>
          <w:szCs w:val="20"/>
        </w:rPr>
        <w:t>Applications that have been submitted cannot be un-submitted</w:t>
      </w:r>
      <w:r w:rsidRPr="00C52E42">
        <w:rPr>
          <w:rFonts w:ascii="Garamond" w:hAnsi="Garamond"/>
          <w:color w:val="000000" w:themeColor="text1"/>
          <w:sz w:val="20"/>
          <w:szCs w:val="20"/>
        </w:rPr>
        <w:t xml:space="preserve">. </w:t>
      </w:r>
      <w:r w:rsidRPr="00C52E42">
        <w:rPr>
          <w:rFonts w:ascii="Garamond" w:hAnsi="Garamond"/>
          <w:b/>
          <w:bCs/>
          <w:color w:val="C00000"/>
          <w:sz w:val="20"/>
          <w:szCs w:val="20"/>
        </w:rPr>
        <w:t xml:space="preserve">If you selected the wrong person, then it is your responsibility to make sure that person works with the correct person to upload the letter. </w:t>
      </w:r>
    </w:p>
    <w:p w14:paraId="0606E609" w14:textId="77777777" w:rsidR="00477A0F" w:rsidRDefault="00477A0F" w:rsidP="00AB1DD6">
      <w:pPr>
        <w:spacing w:line="240" w:lineRule="auto"/>
        <w:rPr>
          <w:rFonts w:ascii="Garamond" w:hAnsi="Garamond"/>
          <w:b/>
          <w:bCs/>
          <w:color w:val="C00000"/>
          <w:sz w:val="20"/>
          <w:szCs w:val="20"/>
        </w:rPr>
      </w:pPr>
    </w:p>
    <w:p w14:paraId="406CDAE9" w14:textId="77777777" w:rsidR="00476249" w:rsidRPr="00F87E47" w:rsidRDefault="00476249" w:rsidP="00AB1DD6">
      <w:pPr>
        <w:spacing w:line="240" w:lineRule="auto"/>
        <w:rPr>
          <w:rFonts w:ascii="Garamond" w:hAnsi="Garamond"/>
          <w:b/>
          <w:bCs/>
          <w:color w:val="C00000"/>
          <w:sz w:val="20"/>
          <w:szCs w:val="20"/>
        </w:rPr>
      </w:pPr>
    </w:p>
    <w:p w14:paraId="7691BB02" w14:textId="77777777" w:rsidR="005658D6" w:rsidRPr="008213CE" w:rsidRDefault="005658D6" w:rsidP="005658D6">
      <w:pPr>
        <w:pStyle w:val="BodyText"/>
        <w:spacing w:after="0" w:line="240" w:lineRule="auto"/>
        <w:ind w:left="0"/>
        <w:jc w:val="left"/>
        <w:rPr>
          <w:b/>
          <w:color w:val="C00000"/>
          <w:spacing w:val="0"/>
          <w:sz w:val="22"/>
          <w:szCs w:val="22"/>
          <w:u w:val="single"/>
        </w:rPr>
      </w:pPr>
      <w:r w:rsidRPr="008213CE">
        <w:rPr>
          <w:b/>
          <w:spacing w:val="0"/>
          <w:sz w:val="22"/>
          <w:szCs w:val="22"/>
          <w:u w:val="single"/>
        </w:rPr>
        <w:t xml:space="preserve">Application Submission </w:t>
      </w:r>
    </w:p>
    <w:p w14:paraId="1A709169" w14:textId="1DD29E66" w:rsidR="00AB1DD6" w:rsidRPr="00972092" w:rsidRDefault="00AB1DD6" w:rsidP="00AB1DD6">
      <w:pPr>
        <w:rPr>
          <w:rFonts w:ascii="Garamond" w:hAnsi="Garamond"/>
          <w:sz w:val="20"/>
          <w:szCs w:val="20"/>
        </w:rPr>
      </w:pPr>
      <w:r w:rsidRPr="00972092">
        <w:rPr>
          <w:rFonts w:ascii="Garamond" w:hAnsi="Garamond"/>
          <w:sz w:val="20"/>
          <w:szCs w:val="20"/>
        </w:rPr>
        <w:t xml:space="preserve">All nominations and applications, including supporting materials, will be uploaded using LaneyConnect (new application portal): </w:t>
      </w:r>
      <w:hyperlink r:id="rId11" w:history="1">
        <w:r w:rsidRPr="00972092">
          <w:rPr>
            <w:rStyle w:val="Hyperlink"/>
            <w:rFonts w:ascii="Garamond" w:hAnsi="Garamond"/>
            <w:sz w:val="20"/>
            <w:szCs w:val="20"/>
          </w:rPr>
          <w:t>https://laneyconnect.emory.edu/manage/login?realm=&amp;r=/portal/laney-connect-hub</w:t>
        </w:r>
      </w:hyperlink>
      <w:r w:rsidRPr="00972092">
        <w:rPr>
          <w:rFonts w:ascii="Garamond" w:hAnsi="Garamond"/>
          <w:sz w:val="20"/>
          <w:szCs w:val="20"/>
        </w:rPr>
        <w:t>.</w:t>
      </w:r>
      <w:r>
        <w:rPr>
          <w:rFonts w:ascii="Garamond" w:hAnsi="Garamond"/>
          <w:sz w:val="20"/>
          <w:szCs w:val="20"/>
        </w:rPr>
        <w:t xml:space="preserve"> </w:t>
      </w:r>
      <w:r w:rsidRPr="00972092">
        <w:rPr>
          <w:rFonts w:ascii="Garamond" w:hAnsi="Garamond"/>
          <w:sz w:val="20"/>
          <w:szCs w:val="20"/>
        </w:rPr>
        <w:t>The portal may not yet be active but when it is activated:</w:t>
      </w:r>
    </w:p>
    <w:p w14:paraId="6B873306" w14:textId="77777777" w:rsidR="00AB1DD6" w:rsidRPr="00972092" w:rsidRDefault="00AB1DD6" w:rsidP="00AB1DD6">
      <w:pPr>
        <w:pStyle w:val="ListParagraph"/>
        <w:numPr>
          <w:ilvl w:val="0"/>
          <w:numId w:val="13"/>
        </w:numPr>
        <w:contextualSpacing w:val="0"/>
        <w:rPr>
          <w:rFonts w:ascii="Garamond" w:hAnsi="Garamond"/>
          <w:sz w:val="20"/>
          <w:szCs w:val="20"/>
        </w:rPr>
      </w:pPr>
      <w:r w:rsidRPr="00972092">
        <w:rPr>
          <w:rFonts w:ascii="Garamond" w:hAnsi="Garamond"/>
          <w:sz w:val="20"/>
          <w:szCs w:val="20"/>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3CBD4AC4" w14:textId="77777777" w:rsidR="00AB1DD6" w:rsidRDefault="00AB1DD6" w:rsidP="00AB1DD6">
      <w:pPr>
        <w:pStyle w:val="ListParagraph"/>
        <w:numPr>
          <w:ilvl w:val="0"/>
          <w:numId w:val="13"/>
        </w:numPr>
        <w:contextualSpacing w:val="0"/>
        <w:rPr>
          <w:rFonts w:ascii="Garamond" w:hAnsi="Garamond"/>
          <w:sz w:val="20"/>
          <w:szCs w:val="20"/>
        </w:rPr>
      </w:pPr>
      <w:r w:rsidRPr="00972092">
        <w:rPr>
          <w:rFonts w:ascii="Garamond" w:hAnsi="Garamond"/>
          <w:sz w:val="20"/>
          <w:szCs w:val="20"/>
        </w:rPr>
        <w:t xml:space="preserve">If you are applying for multiple fellowships, you </w:t>
      </w:r>
      <w:r>
        <w:rPr>
          <w:rFonts w:ascii="Garamond" w:hAnsi="Garamond"/>
          <w:sz w:val="20"/>
          <w:szCs w:val="20"/>
        </w:rPr>
        <w:t>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66A67F3A" w14:textId="77777777" w:rsidR="00AB1DD6" w:rsidRPr="00972092" w:rsidRDefault="00AB1DD6" w:rsidP="00AB1DD6">
      <w:pPr>
        <w:pStyle w:val="ListParagraph"/>
        <w:contextualSpacing w:val="0"/>
        <w:rPr>
          <w:rFonts w:ascii="Garamond" w:hAnsi="Garamond"/>
          <w:sz w:val="20"/>
          <w:szCs w:val="20"/>
        </w:rPr>
      </w:pPr>
    </w:p>
    <w:p w14:paraId="4465CF8D" w14:textId="44EA1619" w:rsidR="008476DF" w:rsidRDefault="00AB1DD6" w:rsidP="00AB1DD6">
      <w:pPr>
        <w:autoSpaceDE w:val="0"/>
        <w:autoSpaceDN w:val="0"/>
        <w:adjustRightInd w:val="0"/>
        <w:spacing w:after="0" w:line="240" w:lineRule="auto"/>
        <w:rPr>
          <w:rFonts w:ascii="Garamond" w:hAnsi="Garamond" w:cs="Garamond"/>
          <w:b/>
          <w:bCs/>
          <w:color w:val="000000"/>
        </w:rPr>
      </w:pPr>
      <w:r>
        <w:rPr>
          <w:rFonts w:ascii="Garamond" w:hAnsi="Garamond"/>
          <w:sz w:val="20"/>
          <w:szCs w:val="20"/>
        </w:rPr>
        <w:t>In</w:t>
      </w:r>
      <w:r w:rsidRPr="00972092">
        <w:rPr>
          <w:rFonts w:ascii="Garamond" w:hAnsi="Garamond"/>
          <w:sz w:val="20"/>
          <w:szCs w:val="20"/>
        </w:rPr>
        <w:t xml:space="preserve"> the</w:t>
      </w:r>
      <w:r>
        <w:rPr>
          <w:rFonts w:ascii="Garamond" w:hAnsi="Garamond"/>
          <w:sz w:val="20"/>
          <w:szCs w:val="20"/>
        </w:rPr>
        <w:t xml:space="preserve"> LaneyConnect</w:t>
      </w:r>
      <w:r w:rsidRPr="00972092">
        <w:rPr>
          <w:rFonts w:ascii="Garamond" w:hAnsi="Garamond"/>
          <w:sz w:val="20"/>
          <w:szCs w:val="20"/>
        </w:rPr>
        <w:t xml:space="preserve"> application portal</w:t>
      </w:r>
      <w:r>
        <w:rPr>
          <w:rFonts w:ascii="Garamond" w:hAnsi="Garamond"/>
          <w:sz w:val="20"/>
          <w:szCs w:val="20"/>
        </w:rPr>
        <w:t>, if the applicant has</w:t>
      </w:r>
      <w:r w:rsidRPr="00972092">
        <w:rPr>
          <w:rFonts w:ascii="Garamond" w:hAnsi="Garamond"/>
          <w:sz w:val="20"/>
          <w:szCs w:val="20"/>
        </w:rPr>
        <w:t xml:space="preserve"> already submitted files that are standard requirements (e.g., transcript), </w:t>
      </w:r>
      <w:r>
        <w:rPr>
          <w:rFonts w:ascii="Garamond" w:hAnsi="Garamond"/>
          <w:sz w:val="20"/>
          <w:szCs w:val="20"/>
        </w:rPr>
        <w:t>they</w:t>
      </w:r>
      <w:r w:rsidRPr="00972092">
        <w:rPr>
          <w:rFonts w:ascii="Garamond" w:hAnsi="Garamond"/>
          <w:sz w:val="20"/>
          <w:szCs w:val="20"/>
        </w:rPr>
        <w:t xml:space="preserve"> will not </w:t>
      </w:r>
      <w:r>
        <w:rPr>
          <w:rFonts w:ascii="Garamond" w:hAnsi="Garamond"/>
          <w:sz w:val="20"/>
          <w:szCs w:val="20"/>
        </w:rPr>
        <w:t>submit</w:t>
      </w:r>
      <w:r w:rsidRPr="00972092">
        <w:rPr>
          <w:rFonts w:ascii="Garamond" w:hAnsi="Garamond"/>
          <w:sz w:val="20"/>
          <w:szCs w:val="20"/>
        </w:rPr>
        <w:t xml:space="preserve"> it again for </w:t>
      </w:r>
      <w:r>
        <w:rPr>
          <w:rFonts w:ascii="Garamond" w:hAnsi="Garamond"/>
          <w:sz w:val="20"/>
          <w:szCs w:val="20"/>
        </w:rPr>
        <w:t>a different</w:t>
      </w:r>
      <w:r w:rsidRPr="00972092">
        <w:rPr>
          <w:rFonts w:ascii="Garamond" w:hAnsi="Garamond"/>
          <w:sz w:val="20"/>
          <w:szCs w:val="20"/>
        </w:rPr>
        <w:t xml:space="preserve"> fellowship. It will pull from the already uploaded file and be included in </w:t>
      </w:r>
      <w:r>
        <w:rPr>
          <w:rFonts w:ascii="Garamond" w:hAnsi="Garamond"/>
          <w:sz w:val="20"/>
          <w:szCs w:val="20"/>
        </w:rPr>
        <w:t>all</w:t>
      </w:r>
      <w:r w:rsidRPr="00972092">
        <w:rPr>
          <w:rFonts w:ascii="Garamond" w:hAnsi="Garamond"/>
          <w:sz w:val="20"/>
          <w:szCs w:val="20"/>
        </w:rPr>
        <w:t xml:space="preserve"> </w:t>
      </w:r>
      <w:r>
        <w:rPr>
          <w:rFonts w:ascii="Garamond" w:hAnsi="Garamond"/>
          <w:sz w:val="20"/>
          <w:szCs w:val="20"/>
        </w:rPr>
        <w:t xml:space="preserve">fellowship </w:t>
      </w:r>
      <w:r w:rsidRPr="00972092">
        <w:rPr>
          <w:rFonts w:ascii="Garamond" w:hAnsi="Garamond"/>
          <w:sz w:val="20"/>
          <w:szCs w:val="20"/>
        </w:rPr>
        <w:t>application</w:t>
      </w:r>
      <w:r>
        <w:rPr>
          <w:rFonts w:ascii="Garamond" w:hAnsi="Garamond"/>
          <w:sz w:val="20"/>
          <w:szCs w:val="20"/>
        </w:rPr>
        <w:t>(s) that require this file</w:t>
      </w:r>
      <w:r w:rsidRPr="00972092">
        <w:rPr>
          <w:rFonts w:ascii="Garamond" w:hAnsi="Garamond"/>
          <w:sz w:val="20"/>
          <w:szCs w:val="20"/>
        </w:rPr>
        <w:t xml:space="preserve">. This means that students </w:t>
      </w:r>
      <w:r>
        <w:rPr>
          <w:rFonts w:ascii="Garamond" w:hAnsi="Garamond"/>
          <w:sz w:val="20"/>
          <w:szCs w:val="20"/>
        </w:rPr>
        <w:t>will</w:t>
      </w:r>
      <w:r w:rsidRPr="00972092">
        <w:rPr>
          <w:rFonts w:ascii="Garamond" w:hAnsi="Garamond"/>
          <w:sz w:val="20"/>
          <w:szCs w:val="20"/>
        </w:rPr>
        <w:t xml:space="preserve"> submit standard files only once and can focus on documents such as the ‘statement of purpose’ which will be specific for each </w:t>
      </w:r>
      <w:r>
        <w:rPr>
          <w:rFonts w:ascii="Garamond" w:hAnsi="Garamond"/>
          <w:sz w:val="20"/>
          <w:szCs w:val="20"/>
        </w:rPr>
        <w:t>fellowship</w:t>
      </w:r>
      <w:r w:rsidRPr="00972092">
        <w:rPr>
          <w:rFonts w:ascii="Garamond" w:hAnsi="Garamond"/>
          <w:sz w:val="20"/>
          <w:szCs w:val="20"/>
        </w:rPr>
        <w:t xml:space="preserve"> that require</w:t>
      </w:r>
      <w:r>
        <w:rPr>
          <w:rFonts w:ascii="Garamond" w:hAnsi="Garamond"/>
          <w:sz w:val="20"/>
          <w:szCs w:val="20"/>
        </w:rPr>
        <w:t>s</w:t>
      </w:r>
      <w:r w:rsidRPr="00972092">
        <w:rPr>
          <w:rFonts w:ascii="Garamond" w:hAnsi="Garamond"/>
          <w:sz w:val="20"/>
          <w:szCs w:val="20"/>
        </w:rPr>
        <w:t xml:space="preserve"> this document.</w:t>
      </w:r>
      <w:r>
        <w:rPr>
          <w:rFonts w:ascii="Garamond" w:hAnsi="Garamond"/>
          <w:sz w:val="20"/>
          <w:szCs w:val="20"/>
        </w:rPr>
        <w:t xml:space="preserve"> </w:t>
      </w:r>
      <w:r w:rsidRPr="00972092">
        <w:rPr>
          <w:rFonts w:ascii="Garamond" w:hAnsi="Garamond"/>
          <w:sz w:val="20"/>
          <w:szCs w:val="20"/>
        </w:rPr>
        <w:t xml:space="preserve">If you have questions about using LaneyConnect, please contact us at: </w:t>
      </w:r>
      <w:hyperlink r:id="rId12" w:history="1">
        <w:r w:rsidRPr="00972092">
          <w:rPr>
            <w:rStyle w:val="Hyperlink"/>
            <w:rFonts w:ascii="Garamond" w:hAnsi="Garamond"/>
            <w:sz w:val="20"/>
            <w:szCs w:val="20"/>
          </w:rPr>
          <w:t>LGS.profdev@emory.edu</w:t>
        </w:r>
      </w:hyperlink>
      <w:r w:rsidRPr="00972092">
        <w:rPr>
          <w:rFonts w:ascii="Garamond" w:hAnsi="Garamond"/>
          <w:sz w:val="20"/>
          <w:szCs w:val="20"/>
        </w:rPr>
        <w:t xml:space="preserve">. You will need to upload the application items </w:t>
      </w:r>
      <w:r w:rsidRPr="00972092">
        <w:rPr>
          <w:rFonts w:ascii="Garamond" w:hAnsi="Garamond"/>
          <w:color w:val="C00000"/>
          <w:sz w:val="20"/>
          <w:szCs w:val="20"/>
        </w:rPr>
        <w:t>as PDF files</w:t>
      </w:r>
    </w:p>
    <w:p w14:paraId="6B359958" w14:textId="77777777" w:rsidR="00AB1DD6" w:rsidRDefault="00AB1DD6" w:rsidP="008476DF">
      <w:pPr>
        <w:autoSpaceDE w:val="0"/>
        <w:autoSpaceDN w:val="0"/>
        <w:adjustRightInd w:val="0"/>
        <w:spacing w:after="0" w:line="240" w:lineRule="auto"/>
        <w:rPr>
          <w:rFonts w:ascii="Garamond" w:hAnsi="Garamond" w:cs="Garamond"/>
          <w:b/>
          <w:bCs/>
          <w:color w:val="000000"/>
        </w:rPr>
      </w:pPr>
    </w:p>
    <w:p w14:paraId="4BF14608" w14:textId="77777777" w:rsidR="000F27B7" w:rsidRDefault="000F27B7" w:rsidP="008476DF">
      <w:pPr>
        <w:autoSpaceDE w:val="0"/>
        <w:autoSpaceDN w:val="0"/>
        <w:adjustRightInd w:val="0"/>
        <w:spacing w:after="0" w:line="240" w:lineRule="auto"/>
        <w:rPr>
          <w:rFonts w:ascii="Garamond" w:hAnsi="Garamond" w:cs="Garamond"/>
          <w:b/>
          <w:bCs/>
          <w:color w:val="000000"/>
          <w:u w:val="single"/>
        </w:rPr>
      </w:pPr>
    </w:p>
    <w:p w14:paraId="4C400A34" w14:textId="77777777" w:rsidR="00476249" w:rsidRDefault="00476249" w:rsidP="008476DF">
      <w:pPr>
        <w:autoSpaceDE w:val="0"/>
        <w:autoSpaceDN w:val="0"/>
        <w:adjustRightInd w:val="0"/>
        <w:spacing w:after="0" w:line="240" w:lineRule="auto"/>
        <w:rPr>
          <w:rFonts w:ascii="Garamond" w:hAnsi="Garamond" w:cs="Garamond"/>
          <w:b/>
          <w:bCs/>
          <w:color w:val="000000"/>
          <w:u w:val="single"/>
        </w:rPr>
      </w:pPr>
    </w:p>
    <w:p w14:paraId="1FBB2DD0" w14:textId="77777777" w:rsidR="00476249" w:rsidRDefault="00476249" w:rsidP="008476DF">
      <w:pPr>
        <w:autoSpaceDE w:val="0"/>
        <w:autoSpaceDN w:val="0"/>
        <w:adjustRightInd w:val="0"/>
        <w:spacing w:after="0" w:line="240" w:lineRule="auto"/>
        <w:rPr>
          <w:rFonts w:ascii="Garamond" w:hAnsi="Garamond" w:cs="Garamond"/>
          <w:b/>
          <w:bCs/>
          <w:color w:val="000000"/>
          <w:u w:val="single"/>
        </w:rPr>
      </w:pPr>
    </w:p>
    <w:p w14:paraId="2B8F5A90" w14:textId="77777777" w:rsidR="00476249" w:rsidRPr="008213CE" w:rsidRDefault="00476249" w:rsidP="008476DF">
      <w:pPr>
        <w:autoSpaceDE w:val="0"/>
        <w:autoSpaceDN w:val="0"/>
        <w:adjustRightInd w:val="0"/>
        <w:spacing w:after="0" w:line="240" w:lineRule="auto"/>
        <w:rPr>
          <w:rFonts w:ascii="Garamond" w:hAnsi="Garamond" w:cs="Garamond"/>
          <w:b/>
          <w:bCs/>
          <w:color w:val="000000"/>
          <w:u w:val="single"/>
        </w:rPr>
      </w:pPr>
    </w:p>
    <w:p w14:paraId="157B6987" w14:textId="77777777" w:rsidR="00CE4699" w:rsidRPr="008213CE" w:rsidRDefault="00CE4699" w:rsidP="00CE4699">
      <w:pPr>
        <w:autoSpaceDE w:val="0"/>
        <w:autoSpaceDN w:val="0"/>
        <w:adjustRightInd w:val="0"/>
        <w:spacing w:after="0" w:line="240" w:lineRule="auto"/>
        <w:rPr>
          <w:rFonts w:ascii="Garamond" w:hAnsi="Garamond" w:cs="Garamond"/>
          <w:color w:val="000000"/>
          <w:u w:val="single"/>
        </w:rPr>
      </w:pPr>
      <w:r w:rsidRPr="008213CE">
        <w:rPr>
          <w:rFonts w:ascii="Garamond" w:hAnsi="Garamond" w:cs="Garamond"/>
          <w:b/>
          <w:bCs/>
          <w:color w:val="000000"/>
          <w:u w:val="single"/>
        </w:rPr>
        <w:t xml:space="preserve">Award Notification </w:t>
      </w:r>
    </w:p>
    <w:p w14:paraId="3A8C0FB3" w14:textId="65E168EC" w:rsidR="00CE4699" w:rsidRPr="008476DF" w:rsidRDefault="00CE4699" w:rsidP="00CE4699">
      <w:pPr>
        <w:autoSpaceDE w:val="0"/>
        <w:autoSpaceDN w:val="0"/>
        <w:adjustRightInd w:val="0"/>
        <w:spacing w:after="0" w:line="240" w:lineRule="auto"/>
        <w:rPr>
          <w:rFonts w:ascii="Garamond" w:hAnsi="Garamond" w:cs="Arial"/>
          <w:color w:val="000000"/>
        </w:rPr>
      </w:pPr>
      <w:r w:rsidRPr="008476DF">
        <w:rPr>
          <w:rFonts w:ascii="Garamond" w:hAnsi="Garamond" w:cs="Garamond"/>
          <w:color w:val="000000"/>
        </w:rPr>
        <w:t xml:space="preserve">Applicants will be notified </w:t>
      </w:r>
      <w:r w:rsidRPr="00CE4699">
        <w:rPr>
          <w:rFonts w:ascii="Garamond" w:hAnsi="Garamond" w:cs="Garamond"/>
          <w:color w:val="000000"/>
        </w:rPr>
        <w:t>by January-February 202</w:t>
      </w:r>
      <w:r w:rsidR="00477A0F">
        <w:rPr>
          <w:rFonts w:ascii="Garamond" w:hAnsi="Garamond" w:cs="Garamond"/>
          <w:color w:val="000000"/>
        </w:rPr>
        <w:t>7</w:t>
      </w:r>
      <w:r>
        <w:rPr>
          <w:rFonts w:ascii="Garamond" w:hAnsi="Garamond" w:cs="Garamond"/>
          <w:color w:val="000000"/>
        </w:rPr>
        <w:t>.</w:t>
      </w:r>
    </w:p>
    <w:p w14:paraId="6B0C4998" w14:textId="77777777" w:rsidR="000F27B7" w:rsidRDefault="000F27B7" w:rsidP="008476DF">
      <w:pPr>
        <w:autoSpaceDE w:val="0"/>
        <w:autoSpaceDN w:val="0"/>
        <w:adjustRightInd w:val="0"/>
        <w:spacing w:after="0" w:line="240" w:lineRule="auto"/>
        <w:rPr>
          <w:rFonts w:ascii="Garamond" w:hAnsi="Garamond" w:cs="Garamond"/>
          <w:b/>
          <w:bCs/>
          <w:color w:val="000000"/>
        </w:rPr>
      </w:pPr>
    </w:p>
    <w:p w14:paraId="5C531B6E" w14:textId="77777777" w:rsidR="000F27B7" w:rsidRDefault="000F27B7" w:rsidP="008476DF">
      <w:pPr>
        <w:autoSpaceDE w:val="0"/>
        <w:autoSpaceDN w:val="0"/>
        <w:adjustRightInd w:val="0"/>
        <w:spacing w:after="0" w:line="240" w:lineRule="auto"/>
        <w:rPr>
          <w:rFonts w:ascii="Garamond" w:hAnsi="Garamond" w:cs="Garamond"/>
          <w:b/>
          <w:bCs/>
          <w:color w:val="000000"/>
        </w:rPr>
      </w:pPr>
    </w:p>
    <w:p w14:paraId="1E9F979D" w14:textId="77777777" w:rsidR="000F27B7" w:rsidRPr="002D0E8B" w:rsidRDefault="000F27B7" w:rsidP="000F27B7">
      <w:pPr>
        <w:spacing w:after="0" w:line="240" w:lineRule="auto"/>
        <w:rPr>
          <w:rFonts w:ascii="Garamond" w:eastAsia="Calibri" w:hAnsi="Garamond"/>
          <w:bCs/>
          <w:u w:val="single"/>
        </w:rPr>
      </w:pPr>
      <w:r w:rsidRPr="002D0E8B">
        <w:rPr>
          <w:rFonts w:ascii="Garamond" w:hAnsi="Garamond"/>
          <w:b/>
          <w:u w:val="single"/>
        </w:rPr>
        <w:t>Terms of Fellowship</w:t>
      </w:r>
    </w:p>
    <w:p w14:paraId="6B882817" w14:textId="77777777" w:rsidR="000F27B7" w:rsidRDefault="000F27B7" w:rsidP="000F27B7">
      <w:pPr>
        <w:spacing w:after="0" w:line="240" w:lineRule="auto"/>
        <w:rPr>
          <w:rFonts w:ascii="Garamond" w:hAnsi="Garamond"/>
          <w:bCs/>
        </w:rPr>
      </w:pPr>
      <w:r>
        <w:rPr>
          <w:rFonts w:ascii="Garamond" w:hAnsi="Garamond"/>
          <w:bCs/>
        </w:rPr>
        <w:t>Fellows who are awarded and accept the fellowship award agree to commit to the course teaching load or the general hours/week and responsibilities as described in the sections above. Fellows who do not uphold the requirements of the fellowship may have the fellowship revoked and may lose their funding and EUSHIP subsidy for the remainder of the fellowship term.</w:t>
      </w:r>
    </w:p>
    <w:p w14:paraId="6176F430" w14:textId="77777777" w:rsidR="000F27B7" w:rsidRDefault="000F27B7" w:rsidP="000F27B7">
      <w:pPr>
        <w:spacing w:after="0" w:line="240" w:lineRule="auto"/>
        <w:rPr>
          <w:rFonts w:ascii="Garamond" w:hAnsi="Garamond"/>
          <w:bCs/>
        </w:rPr>
      </w:pPr>
      <w:r>
        <w:rPr>
          <w:rFonts w:ascii="Garamond" w:hAnsi="Garamond"/>
          <w:bCs/>
        </w:rPr>
        <w:t>Please note that in cases where there are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withheld or the fellowship slot may be removed. In some fellowships, the fellow is expected to begin their role around mid/late-August.</w:t>
      </w:r>
    </w:p>
    <w:p w14:paraId="62242A9D" w14:textId="77777777" w:rsidR="00097799" w:rsidRPr="00097799" w:rsidRDefault="00097799" w:rsidP="00097799">
      <w:pPr>
        <w:widowControl w:val="0"/>
        <w:autoSpaceDE w:val="0"/>
        <w:autoSpaceDN w:val="0"/>
        <w:adjustRightInd w:val="0"/>
        <w:spacing w:after="0" w:line="240" w:lineRule="auto"/>
        <w:rPr>
          <w:rFonts w:ascii="Garamond" w:hAnsi="Garamond"/>
          <w:b/>
          <w:bCs/>
        </w:rPr>
      </w:pPr>
      <w:r w:rsidRPr="00097799">
        <w:rPr>
          <w:rFonts w:ascii="Garamond" w:hAnsi="Garamond"/>
          <w:b/>
          <w:bCs/>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74E9BE99" w14:textId="49A79B07" w:rsidR="00097799" w:rsidRPr="00097799" w:rsidRDefault="00097799" w:rsidP="00D074C4">
      <w:pPr>
        <w:widowControl w:val="0"/>
        <w:autoSpaceDE w:val="0"/>
        <w:autoSpaceDN w:val="0"/>
        <w:adjustRightInd w:val="0"/>
        <w:spacing w:after="0" w:line="240" w:lineRule="auto"/>
        <w:ind w:firstLine="720"/>
        <w:rPr>
          <w:rFonts w:ascii="Garamond" w:hAnsi="Garamond"/>
        </w:rPr>
      </w:pPr>
      <w:r w:rsidRPr="00097799">
        <w:rPr>
          <w:rFonts w:ascii="Garamond" w:hAnsi="Garamond"/>
        </w:rPr>
        <w:t>*This does not apply to smaller awards such as WiNS, Centennial, or ARCS Foundation awards.</w:t>
      </w:r>
    </w:p>
    <w:p w14:paraId="4641D810" w14:textId="77777777" w:rsidR="00097799" w:rsidRPr="00097799" w:rsidRDefault="00097799" w:rsidP="00097799">
      <w:pPr>
        <w:widowControl w:val="0"/>
        <w:autoSpaceDE w:val="0"/>
        <w:autoSpaceDN w:val="0"/>
        <w:adjustRightInd w:val="0"/>
        <w:spacing w:after="0" w:line="240" w:lineRule="auto"/>
        <w:rPr>
          <w:rFonts w:ascii="Garamond" w:hAnsi="Garamond"/>
          <w:b/>
          <w:bCs/>
        </w:rPr>
      </w:pPr>
    </w:p>
    <w:p w14:paraId="670AA79D" w14:textId="77777777" w:rsidR="00097799" w:rsidRPr="00097799" w:rsidRDefault="00097799" w:rsidP="00097799">
      <w:pPr>
        <w:widowControl w:val="0"/>
        <w:autoSpaceDE w:val="0"/>
        <w:autoSpaceDN w:val="0"/>
        <w:adjustRightInd w:val="0"/>
        <w:spacing w:after="0" w:line="240" w:lineRule="auto"/>
        <w:rPr>
          <w:rFonts w:ascii="Garamond" w:hAnsi="Garamond"/>
        </w:rPr>
      </w:pPr>
      <w:r w:rsidRPr="00097799">
        <w:rPr>
          <w:rFonts w:ascii="Garamond" w:hAnsi="Garamond"/>
        </w:rPr>
        <w:t xml:space="preserve">All LGS fellows will be required to submit an intake form and an outgoing form as part of this fellowship. </w:t>
      </w:r>
    </w:p>
    <w:p w14:paraId="1ECD2F05" w14:textId="77777777" w:rsidR="00097799" w:rsidRPr="00097799" w:rsidRDefault="00097799" w:rsidP="00097799">
      <w:pPr>
        <w:widowControl w:val="0"/>
        <w:numPr>
          <w:ilvl w:val="0"/>
          <w:numId w:val="14"/>
        </w:numPr>
        <w:autoSpaceDE w:val="0"/>
        <w:autoSpaceDN w:val="0"/>
        <w:adjustRightInd w:val="0"/>
        <w:spacing w:after="0" w:line="240" w:lineRule="auto"/>
        <w:rPr>
          <w:rFonts w:ascii="Garamond" w:hAnsi="Garamond"/>
        </w:rPr>
      </w:pPr>
      <w:r w:rsidRPr="00097799">
        <w:rPr>
          <w:rFonts w:ascii="Garamond" w:hAnsi="Garamond"/>
        </w:rPr>
        <w:t>The first intake form will involve the award letter and student details.</w:t>
      </w:r>
    </w:p>
    <w:p w14:paraId="40918565" w14:textId="77777777" w:rsidR="00097799" w:rsidRPr="00097799" w:rsidRDefault="00097799" w:rsidP="00097799">
      <w:pPr>
        <w:widowControl w:val="0"/>
        <w:numPr>
          <w:ilvl w:val="0"/>
          <w:numId w:val="14"/>
        </w:numPr>
        <w:autoSpaceDE w:val="0"/>
        <w:autoSpaceDN w:val="0"/>
        <w:adjustRightInd w:val="0"/>
        <w:spacing w:after="0" w:line="240" w:lineRule="auto"/>
        <w:rPr>
          <w:rFonts w:ascii="Garamond" w:hAnsi="Garamond"/>
        </w:rPr>
      </w:pPr>
      <w:r w:rsidRPr="00097799">
        <w:rPr>
          <w:rFonts w:ascii="Garamond" w:hAnsi="Garamond"/>
        </w:rPr>
        <w:t>The second intake form will be provided in Spring of the fellowship year.</w:t>
      </w:r>
    </w:p>
    <w:p w14:paraId="29B73E79" w14:textId="77777777" w:rsidR="00097799" w:rsidRPr="00097799" w:rsidRDefault="00097799" w:rsidP="00097799">
      <w:pPr>
        <w:widowControl w:val="0"/>
        <w:autoSpaceDE w:val="0"/>
        <w:autoSpaceDN w:val="0"/>
        <w:adjustRightInd w:val="0"/>
        <w:spacing w:after="0" w:line="240" w:lineRule="auto"/>
        <w:rPr>
          <w:rFonts w:ascii="Garamond" w:hAnsi="Garamond"/>
          <w:b/>
          <w:bCs/>
        </w:rPr>
      </w:pPr>
    </w:p>
    <w:p w14:paraId="75E46612" w14:textId="77777777" w:rsidR="00097799" w:rsidRPr="00097799" w:rsidRDefault="00097799" w:rsidP="00097799">
      <w:pPr>
        <w:widowControl w:val="0"/>
        <w:autoSpaceDE w:val="0"/>
        <w:autoSpaceDN w:val="0"/>
        <w:adjustRightInd w:val="0"/>
        <w:spacing w:after="0" w:line="240" w:lineRule="auto"/>
        <w:rPr>
          <w:rFonts w:ascii="Garamond" w:hAnsi="Garamond"/>
        </w:rPr>
      </w:pPr>
      <w:r w:rsidRPr="00097799">
        <w:rPr>
          <w:rFonts w:ascii="Garamond" w:hAnsi="Garamond"/>
        </w:rPr>
        <w:t>Fellows who receive offers for other awards must contact the Laney Graduate School PDCP Office (</w:t>
      </w:r>
      <w:hyperlink r:id="rId13" w:history="1">
        <w:r w:rsidRPr="00097799">
          <w:rPr>
            <w:rStyle w:val="Hyperlink"/>
            <w:rFonts w:ascii="Garamond" w:hAnsi="Garamond"/>
          </w:rPr>
          <w:t>LGS.profdev@emory.edu</w:t>
        </w:r>
      </w:hyperlink>
      <w:r w:rsidRPr="00097799">
        <w:rPr>
          <w:rFonts w:ascii="Garamond" w:hAnsi="Garamond"/>
        </w:rPr>
        <w:t>) to determine whether the two awards may be held concurrently. Please include with this email full details about the other award you may be inquiring about.</w:t>
      </w:r>
    </w:p>
    <w:p w14:paraId="562CB0A1" w14:textId="77777777" w:rsidR="00097799" w:rsidRPr="00AD3FA7" w:rsidRDefault="00097799" w:rsidP="00097799">
      <w:pPr>
        <w:widowControl w:val="0"/>
        <w:autoSpaceDE w:val="0"/>
        <w:autoSpaceDN w:val="0"/>
        <w:adjustRightInd w:val="0"/>
        <w:spacing w:after="0" w:line="240" w:lineRule="auto"/>
        <w:rPr>
          <w:rFonts w:ascii="Garamond" w:hAnsi="Garamond"/>
          <w:b/>
          <w:bCs/>
        </w:rPr>
      </w:pPr>
      <w:r w:rsidRPr="00AD3FA7">
        <w:rPr>
          <w:rFonts w:ascii="Garamond" w:hAnsi="Garamond"/>
          <w:b/>
          <w:bCs/>
        </w:rPr>
        <w:t xml:space="preserve">In general, external fellowship awards </w:t>
      </w:r>
      <w:r w:rsidRPr="00AD3FA7">
        <w:rPr>
          <w:rFonts w:ascii="Garamond" w:hAnsi="Garamond"/>
          <w:b/>
          <w:bCs/>
          <w:u w:val="single"/>
        </w:rPr>
        <w:t>may not be held concurrently</w:t>
      </w:r>
      <w:r w:rsidRPr="00AD3FA7">
        <w:rPr>
          <w:rFonts w:ascii="Garamond" w:hAnsi="Garamond"/>
          <w:b/>
          <w:bCs/>
        </w:rPr>
        <w:t xml:space="preserve"> with LGS completion/advanced fellowship awards.</w:t>
      </w:r>
    </w:p>
    <w:p w14:paraId="0B810681" w14:textId="77777777" w:rsidR="00097799" w:rsidRPr="00097799" w:rsidRDefault="00097799" w:rsidP="00097799">
      <w:pPr>
        <w:widowControl w:val="0"/>
        <w:autoSpaceDE w:val="0"/>
        <w:autoSpaceDN w:val="0"/>
        <w:adjustRightInd w:val="0"/>
        <w:spacing w:after="0" w:line="240" w:lineRule="auto"/>
        <w:rPr>
          <w:rFonts w:ascii="Garamond" w:hAnsi="Garamond"/>
        </w:rPr>
      </w:pPr>
    </w:p>
    <w:p w14:paraId="6FE3398F" w14:textId="77777777" w:rsidR="00097799" w:rsidRPr="00097799" w:rsidRDefault="00097799" w:rsidP="00097799">
      <w:pPr>
        <w:widowControl w:val="0"/>
        <w:autoSpaceDE w:val="0"/>
        <w:autoSpaceDN w:val="0"/>
        <w:adjustRightInd w:val="0"/>
        <w:spacing w:after="0" w:line="240" w:lineRule="auto"/>
        <w:rPr>
          <w:rFonts w:ascii="Garamond" w:hAnsi="Garamond"/>
        </w:rPr>
      </w:pPr>
      <w:r w:rsidRPr="00097799">
        <w:rPr>
          <w:rFonts w:ascii="Garamond" w:hAnsi="Garamond"/>
        </w:rPr>
        <w:t>Please note: Unless indicated otherwise, all LGS fellowships require on-site in-person participation and completion. There are no remote options available unless explicitly indicated.</w:t>
      </w:r>
    </w:p>
    <w:p w14:paraId="5C65C46F" w14:textId="77777777" w:rsidR="00B259F9" w:rsidRDefault="00B259F9" w:rsidP="008476DF">
      <w:pPr>
        <w:widowControl w:val="0"/>
        <w:autoSpaceDE w:val="0"/>
        <w:autoSpaceDN w:val="0"/>
        <w:adjustRightInd w:val="0"/>
        <w:spacing w:after="0" w:line="240" w:lineRule="auto"/>
        <w:rPr>
          <w:rFonts w:ascii="Garamond" w:hAnsi="Garamond" w:cs="Garamond"/>
          <w:b/>
          <w:bCs/>
          <w:color w:val="000000"/>
        </w:rPr>
      </w:pPr>
    </w:p>
    <w:p w14:paraId="5631B8B9" w14:textId="77777777" w:rsidR="00AB1DD6" w:rsidRPr="003F3718" w:rsidRDefault="00AB1DD6" w:rsidP="008476DF">
      <w:pPr>
        <w:widowControl w:val="0"/>
        <w:autoSpaceDE w:val="0"/>
        <w:autoSpaceDN w:val="0"/>
        <w:adjustRightInd w:val="0"/>
        <w:spacing w:after="0" w:line="240" w:lineRule="auto"/>
        <w:rPr>
          <w:rFonts w:ascii="Garamond" w:hAnsi="Garamond" w:cs="Garamond"/>
          <w:b/>
          <w:bCs/>
          <w:color w:val="000000"/>
        </w:rPr>
      </w:pPr>
    </w:p>
    <w:p w14:paraId="0FD2C9DF" w14:textId="77777777" w:rsidR="000F27B7" w:rsidRDefault="000F27B7" w:rsidP="000161AC">
      <w:pPr>
        <w:widowControl w:val="0"/>
        <w:autoSpaceDE w:val="0"/>
        <w:autoSpaceDN w:val="0"/>
        <w:adjustRightInd w:val="0"/>
        <w:spacing w:after="0" w:line="240" w:lineRule="auto"/>
        <w:rPr>
          <w:rFonts w:ascii="Garamond" w:hAnsi="Garamond" w:cs="Garamond"/>
          <w:b/>
          <w:bCs/>
          <w:color w:val="000000"/>
        </w:rPr>
      </w:pPr>
    </w:p>
    <w:p w14:paraId="7F72C7E7" w14:textId="3DE88380" w:rsidR="009D4E3F" w:rsidRPr="000F27B7" w:rsidRDefault="000F27B7" w:rsidP="000161AC">
      <w:pPr>
        <w:widowControl w:val="0"/>
        <w:autoSpaceDE w:val="0"/>
        <w:autoSpaceDN w:val="0"/>
        <w:adjustRightInd w:val="0"/>
        <w:spacing w:after="0" w:line="240" w:lineRule="auto"/>
        <w:rPr>
          <w:rFonts w:ascii="Garamond" w:hAnsi="Garamond" w:cs="Times New Roman"/>
          <w:u w:val="single"/>
        </w:rPr>
      </w:pPr>
      <w:r>
        <w:rPr>
          <w:rFonts w:ascii="Garamond" w:hAnsi="Garamond" w:cs="Times New Roman"/>
          <w:b/>
          <w:bCs/>
          <w:u w:val="single"/>
        </w:rPr>
        <w:t>Questions about the Electoral Integrity fellowship?</w:t>
      </w:r>
    </w:p>
    <w:p w14:paraId="6957E861" w14:textId="662B5D4D" w:rsidR="000161AC" w:rsidRDefault="00920FE0" w:rsidP="000161AC">
      <w:pPr>
        <w:spacing w:after="0" w:line="240" w:lineRule="auto"/>
        <w:rPr>
          <w:rFonts w:ascii="Garamond" w:hAnsi="Garamond" w:cs="Times New Roman"/>
        </w:rPr>
      </w:pPr>
      <w:r>
        <w:rPr>
          <w:rFonts w:ascii="Garamond" w:hAnsi="Garamond" w:cs="Times New Roman"/>
        </w:rPr>
        <w:t xml:space="preserve">For questions about this specific fellowship, </w:t>
      </w:r>
      <w:r w:rsidR="00E45133">
        <w:rPr>
          <w:rFonts w:ascii="Garamond" w:hAnsi="Garamond" w:cs="Times New Roman"/>
        </w:rPr>
        <w:t xml:space="preserve">contact Tony DeMattee: </w:t>
      </w:r>
      <w:hyperlink r:id="rId14" w:history="1">
        <w:r w:rsidR="00E45133" w:rsidRPr="0021053E">
          <w:rPr>
            <w:rStyle w:val="Hyperlink"/>
            <w:rFonts w:ascii="Garamond" w:hAnsi="Garamond" w:cs="Times New Roman"/>
          </w:rPr>
          <w:t>anthony.demattee@cartercenter.org</w:t>
        </w:r>
      </w:hyperlink>
      <w:r w:rsidR="00E45133">
        <w:rPr>
          <w:rFonts w:ascii="Garamond" w:hAnsi="Garamond" w:cs="Times New Roman"/>
        </w:rPr>
        <w:t xml:space="preserve">. </w:t>
      </w:r>
    </w:p>
    <w:p w14:paraId="421B4F6F" w14:textId="77777777" w:rsidR="00AB1DD6" w:rsidRDefault="00AB1DD6" w:rsidP="000161AC">
      <w:pPr>
        <w:spacing w:after="0" w:line="240" w:lineRule="auto"/>
        <w:rPr>
          <w:rFonts w:ascii="Garamond" w:hAnsi="Garamond" w:cs="Times New Roman"/>
        </w:rPr>
      </w:pPr>
    </w:p>
    <w:p w14:paraId="5197FFBA" w14:textId="0F013036" w:rsidR="000F27B7" w:rsidRPr="000F27B7" w:rsidRDefault="000F27B7" w:rsidP="000161AC">
      <w:pPr>
        <w:spacing w:after="0" w:line="240" w:lineRule="auto"/>
        <w:rPr>
          <w:rFonts w:ascii="Garamond" w:hAnsi="Garamond" w:cs="Times New Roman"/>
          <w:b/>
          <w:bCs/>
          <w:u w:val="single"/>
        </w:rPr>
      </w:pPr>
      <w:r>
        <w:rPr>
          <w:rFonts w:ascii="Garamond" w:hAnsi="Garamond" w:cs="Times New Roman"/>
          <w:b/>
          <w:bCs/>
          <w:u w:val="single"/>
        </w:rPr>
        <w:t>Questions about the LGS fellowships application system?</w:t>
      </w:r>
    </w:p>
    <w:p w14:paraId="3C625267" w14:textId="30F54D73" w:rsidR="00BD03E8" w:rsidRDefault="003F3718" w:rsidP="009D4E3F">
      <w:pPr>
        <w:rPr>
          <w:rFonts w:ascii="Garamond" w:hAnsi="Garamond"/>
        </w:rPr>
      </w:pPr>
      <w:r w:rsidRPr="003F3718">
        <w:rPr>
          <w:rFonts w:ascii="Garamond" w:hAnsi="Garamond"/>
        </w:rPr>
        <w:t xml:space="preserve">For </w:t>
      </w:r>
      <w:r w:rsidR="0021278B">
        <w:rPr>
          <w:rFonts w:ascii="Garamond" w:hAnsi="Garamond"/>
        </w:rPr>
        <w:t xml:space="preserve">general </w:t>
      </w:r>
      <w:r w:rsidRPr="003F3718">
        <w:rPr>
          <w:rFonts w:ascii="Garamond" w:hAnsi="Garamond"/>
        </w:rPr>
        <w:t xml:space="preserve">questions about </w:t>
      </w:r>
      <w:r w:rsidR="004B63A9">
        <w:rPr>
          <w:rFonts w:ascii="Garamond" w:hAnsi="Garamond"/>
        </w:rPr>
        <w:t>LaneyConnect</w:t>
      </w:r>
      <w:r w:rsidRPr="003F3718">
        <w:rPr>
          <w:rFonts w:ascii="Garamond" w:hAnsi="Garamond"/>
        </w:rPr>
        <w:t xml:space="preserve">, contact </w:t>
      </w:r>
      <w:hyperlink r:id="rId15" w:history="1">
        <w:r w:rsidR="00127BB3" w:rsidRPr="00BC40D5">
          <w:rPr>
            <w:rStyle w:val="Hyperlink"/>
            <w:rFonts w:ascii="Garamond" w:hAnsi="Garamond"/>
          </w:rPr>
          <w:t>LGS.profdev@emory.edu</w:t>
        </w:r>
      </w:hyperlink>
      <w:r w:rsidRPr="003F3718">
        <w:rPr>
          <w:rFonts w:ascii="Garamond" w:hAnsi="Garamond"/>
        </w:rPr>
        <w:t>.</w:t>
      </w:r>
    </w:p>
    <w:p w14:paraId="3B3D8A05" w14:textId="77777777" w:rsidR="00127BB3" w:rsidRDefault="00127BB3" w:rsidP="009D4E3F">
      <w:pPr>
        <w:rPr>
          <w:rFonts w:ascii="Garamond" w:hAnsi="Garamond"/>
        </w:rPr>
      </w:pPr>
    </w:p>
    <w:p w14:paraId="537633FF" w14:textId="77777777" w:rsidR="00127BB3" w:rsidRDefault="00127BB3" w:rsidP="009D4E3F">
      <w:pPr>
        <w:rPr>
          <w:rFonts w:ascii="Garamond" w:hAnsi="Garamond" w:cs="Times New Roman"/>
        </w:rPr>
      </w:pPr>
    </w:p>
    <w:sectPr w:rsidR="00127BB3" w:rsidSect="009D4E3F">
      <w:headerReference w:type="default" r:id="rId16"/>
      <w:footerReference w:type="even" r:id="rId17"/>
      <w:footerReference w:type="defaul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35C926" w14:textId="77777777" w:rsidR="00C763D0" w:rsidRDefault="00C763D0">
      <w:pPr>
        <w:spacing w:after="0" w:line="240" w:lineRule="auto"/>
      </w:pPr>
      <w:r>
        <w:separator/>
      </w:r>
    </w:p>
  </w:endnote>
  <w:endnote w:type="continuationSeparator" w:id="0">
    <w:p w14:paraId="237CA096" w14:textId="77777777" w:rsidR="00C763D0" w:rsidRDefault="00C76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FC426" w14:textId="77777777" w:rsidR="00D24AFF" w:rsidRDefault="0073470F" w:rsidP="009D4E3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E4C722" w14:textId="77777777" w:rsidR="00D24AFF" w:rsidRDefault="00D24AFF" w:rsidP="002613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8337E" w14:textId="77777777" w:rsidR="00D24AFF" w:rsidRDefault="0073470F" w:rsidP="009D4E3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3FDD">
      <w:rPr>
        <w:rStyle w:val="PageNumber"/>
        <w:noProof/>
      </w:rPr>
      <w:t>2</w:t>
    </w:r>
    <w:r>
      <w:rPr>
        <w:rStyle w:val="PageNumber"/>
      </w:rPr>
      <w:fldChar w:fldCharType="end"/>
    </w:r>
  </w:p>
  <w:p w14:paraId="092C362E" w14:textId="6DEBB4F0" w:rsidR="00D24AFF" w:rsidRDefault="00D24AFF" w:rsidP="00AE071C">
    <w:pPr>
      <w:pStyle w:val="Footer"/>
      <w:tabs>
        <w:tab w:val="left" w:pos="700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75191" w14:textId="77777777" w:rsidR="009D4E3F" w:rsidRDefault="009D4E3F" w:rsidP="009D4E3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C3FDD">
      <w:rPr>
        <w:rStyle w:val="PageNumber"/>
        <w:noProof/>
      </w:rPr>
      <w:t>1</w:t>
    </w:r>
    <w:r>
      <w:rPr>
        <w:rStyle w:val="PageNumber"/>
      </w:rPr>
      <w:fldChar w:fldCharType="end"/>
    </w:r>
  </w:p>
  <w:p w14:paraId="6011AF47" w14:textId="77777777" w:rsidR="009D4E3F" w:rsidRDefault="009D4E3F" w:rsidP="009D4E3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D6F8E" w14:textId="77777777" w:rsidR="00C763D0" w:rsidRDefault="00C763D0">
      <w:pPr>
        <w:spacing w:after="0" w:line="240" w:lineRule="auto"/>
      </w:pPr>
      <w:r>
        <w:separator/>
      </w:r>
    </w:p>
  </w:footnote>
  <w:footnote w:type="continuationSeparator" w:id="0">
    <w:p w14:paraId="2B2F2934" w14:textId="77777777" w:rsidR="00C763D0" w:rsidRDefault="00C76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4078E4" w14:textId="2D85AEE3" w:rsidR="009D4E3F" w:rsidRPr="00C462E4" w:rsidRDefault="00DE2E8D" w:rsidP="009D4E3F">
    <w:pPr>
      <w:pStyle w:val="Header"/>
      <w:tabs>
        <w:tab w:val="left" w:pos="3458"/>
      </w:tabs>
      <w:rPr>
        <w:rFonts w:ascii="Times New Roman" w:hAnsi="Times New Roman"/>
        <w:sz w:val="18"/>
        <w:szCs w:val="18"/>
      </w:rPr>
    </w:pPr>
    <w:r>
      <w:rPr>
        <w:rFonts w:ascii="Times New Roman" w:hAnsi="Times New Roman"/>
        <w:sz w:val="18"/>
        <w:szCs w:val="18"/>
      </w:rPr>
      <w:t xml:space="preserve">Democracy and </w:t>
    </w:r>
    <w:r w:rsidR="00D619C1">
      <w:rPr>
        <w:rFonts w:ascii="Times New Roman" w:hAnsi="Times New Roman"/>
        <w:sz w:val="18"/>
        <w:szCs w:val="18"/>
      </w:rPr>
      <w:t xml:space="preserve">Electoral Integrity </w:t>
    </w:r>
    <w:r w:rsidR="00CD0932">
      <w:rPr>
        <w:rFonts w:ascii="Times New Roman" w:hAnsi="Times New Roman"/>
        <w:sz w:val="18"/>
        <w:szCs w:val="18"/>
      </w:rPr>
      <w:t>Fellowship Guidelines</w:t>
    </w:r>
    <w:r w:rsidR="00DB59F6">
      <w:rPr>
        <w:rFonts w:ascii="Times New Roman" w:hAnsi="Times New Roman"/>
        <w:sz w:val="18"/>
        <w:szCs w:val="18"/>
      </w:rPr>
      <w:t>:</w:t>
    </w:r>
    <w:r>
      <w:rPr>
        <w:rFonts w:ascii="Times New Roman" w:hAnsi="Times New Roman"/>
        <w:sz w:val="18"/>
        <w:szCs w:val="18"/>
      </w:rPr>
      <w:t xml:space="preserve"> </w:t>
    </w:r>
    <w:r w:rsidR="00477A0F">
      <w:rPr>
        <w:rFonts w:ascii="Times New Roman" w:hAnsi="Times New Roman"/>
        <w:sz w:val="18"/>
        <w:szCs w:val="18"/>
        <w:u w:val="single"/>
      </w:rPr>
      <w:t>2027</w:t>
    </w:r>
    <w:r w:rsidR="001227FC">
      <w:rPr>
        <w:rFonts w:ascii="Times New Roman" w:hAnsi="Times New Roman"/>
        <w:sz w:val="18"/>
        <w:szCs w:val="18"/>
        <w:u w:val="single"/>
      </w:rPr>
      <w:t>-</w:t>
    </w:r>
    <w:r w:rsidR="009D4E3F" w:rsidRPr="00DB59F6">
      <w:rPr>
        <w:rFonts w:ascii="Times New Roman" w:hAnsi="Times New Roman"/>
        <w:sz w:val="18"/>
        <w:szCs w:val="18"/>
        <w:u w:val="single"/>
      </w:rPr>
      <w:t>202</w:t>
    </w:r>
    <w:r w:rsidR="00477A0F">
      <w:rPr>
        <w:rFonts w:ascii="Times New Roman" w:hAnsi="Times New Roman"/>
        <w:sz w:val="18"/>
        <w:szCs w:val="18"/>
        <w:u w:val="single"/>
      </w:rPr>
      <w:t>8</w:t>
    </w:r>
    <w:r w:rsidR="00CD0932">
      <w:rPr>
        <w:rFonts w:ascii="Times New Roman" w:hAnsi="Times New Roman"/>
        <w:sz w:val="18"/>
        <w:szCs w:val="18"/>
      </w:rPr>
      <w:t xml:space="preserve"> Fellowship </w:t>
    </w:r>
    <w:r w:rsidR="009D4E3F" w:rsidRPr="00C462E4">
      <w:rPr>
        <w:rFonts w:ascii="Times New Roman" w:hAnsi="Times New Roman"/>
        <w:sz w:val="18"/>
        <w:szCs w:val="18"/>
      </w:rPr>
      <w:t>Year</w:t>
    </w:r>
    <w:r w:rsidR="009D4E3F" w:rsidRPr="00C462E4">
      <w:rPr>
        <w:rFonts w:ascii="Times New Roman" w:hAnsi="Times New Roman"/>
        <w:sz w:val="18"/>
        <w:szCs w:val="18"/>
      </w:rPr>
      <w:tab/>
    </w:r>
    <w:r w:rsidR="009D4E3F" w:rsidRPr="00C462E4">
      <w:rPr>
        <w:rFonts w:ascii="Times New Roman" w:hAnsi="Times New Roman"/>
        <w:sz w:val="18"/>
        <w:szCs w:val="18"/>
      </w:rPr>
      <w:tab/>
    </w:r>
    <w:r w:rsidR="009D4E3F" w:rsidRPr="00C462E4">
      <w:rPr>
        <w:rFonts w:ascii="Times New Roman" w:hAnsi="Times New Roman"/>
        <w:sz w:val="18"/>
        <w:szCs w:val="18"/>
      </w:rPr>
      <w:tab/>
    </w:r>
  </w:p>
  <w:p w14:paraId="40A70994" w14:textId="77777777" w:rsidR="009D4E3F" w:rsidRDefault="009D4E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4C5596F"/>
    <w:multiLevelType w:val="hybridMultilevel"/>
    <w:tmpl w:val="686F70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A1A48"/>
    <w:multiLevelType w:val="hybridMultilevel"/>
    <w:tmpl w:val="F892B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388D4"/>
    <w:multiLevelType w:val="hybridMultilevel"/>
    <w:tmpl w:val="F0305A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2C82581"/>
    <w:multiLevelType w:val="hybridMultilevel"/>
    <w:tmpl w:val="22D6EE9C"/>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9539F"/>
    <w:multiLevelType w:val="multilevel"/>
    <w:tmpl w:val="94D4223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55971E5"/>
    <w:multiLevelType w:val="hybridMultilevel"/>
    <w:tmpl w:val="084A6B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6547CC"/>
    <w:multiLevelType w:val="hybridMultilevel"/>
    <w:tmpl w:val="582AB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885413"/>
    <w:multiLevelType w:val="hybridMultilevel"/>
    <w:tmpl w:val="B98A6D08"/>
    <w:lvl w:ilvl="0" w:tplc="3C3E750E">
      <w:start w:val="1"/>
      <w:numFmt w:val="decimal"/>
      <w:lvlText w:val="%1."/>
      <w:lvlJc w:val="left"/>
      <w:pPr>
        <w:ind w:left="720" w:hanging="360"/>
      </w:pPr>
      <w:rPr>
        <w:rFonts w:ascii="Times New Roman" w:eastAsiaTheme="minorEastAsia"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084F36"/>
    <w:multiLevelType w:val="hybridMultilevel"/>
    <w:tmpl w:val="041AD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F936514"/>
    <w:multiLevelType w:val="hybridMultilevel"/>
    <w:tmpl w:val="E2DE1316"/>
    <w:lvl w:ilvl="0" w:tplc="C568CA3A">
      <w:start w:val="1"/>
      <w:numFmt w:val="decimal"/>
      <w:lvlText w:val="%1."/>
      <w:lvlJc w:val="left"/>
      <w:pPr>
        <w:ind w:left="720" w:hanging="360"/>
      </w:pPr>
      <w:rPr>
        <w:rFonts w:hint="default"/>
      </w:rPr>
    </w:lvl>
    <w:lvl w:ilvl="1" w:tplc="7D0A5F7E">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E01EDA"/>
    <w:multiLevelType w:val="hybridMultilevel"/>
    <w:tmpl w:val="B16AB7B2"/>
    <w:lvl w:ilvl="0" w:tplc="31805460">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Wingdings"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Wingdings"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74FA59F7"/>
    <w:multiLevelType w:val="multilevel"/>
    <w:tmpl w:val="29A88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53855296">
    <w:abstractNumId w:val="1"/>
  </w:num>
  <w:num w:numId="2" w16cid:durableId="300233280">
    <w:abstractNumId w:val="3"/>
  </w:num>
  <w:num w:numId="3" w16cid:durableId="14498587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8054017">
    <w:abstractNumId w:val="10"/>
  </w:num>
  <w:num w:numId="5" w16cid:durableId="1082524634">
    <w:abstractNumId w:val="8"/>
  </w:num>
  <w:num w:numId="6" w16cid:durableId="1626499834">
    <w:abstractNumId w:val="7"/>
  </w:num>
  <w:num w:numId="7" w16cid:durableId="1839148812">
    <w:abstractNumId w:val="5"/>
  </w:num>
  <w:num w:numId="8" w16cid:durableId="481313788">
    <w:abstractNumId w:val="11"/>
  </w:num>
  <w:num w:numId="9" w16cid:durableId="435368981">
    <w:abstractNumId w:val="2"/>
  </w:num>
  <w:num w:numId="10" w16cid:durableId="22560666">
    <w:abstractNumId w:val="0"/>
  </w:num>
  <w:num w:numId="11" w16cid:durableId="8819419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9154561">
    <w:abstractNumId w:val="4"/>
  </w:num>
  <w:num w:numId="13" w16cid:durableId="1535464728">
    <w:abstractNumId w:val="9"/>
  </w:num>
  <w:num w:numId="14" w16cid:durableId="20441529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ocumentProtection w:edit="readOnly" w:enforcement="1" w:cryptProviderType="rsaAES" w:cryptAlgorithmClass="hash" w:cryptAlgorithmType="typeAny" w:cryptAlgorithmSid="14" w:cryptSpinCount="100000" w:hash="gfdi4fqL/zPQLvZ5OlLzpPW9EkrmCBLCuJtDBHGGzky0SlfJKJ7/Y7U3930BBOWx7QWa1NS4R8tkuNUMFYNH6w==" w:salt="y5VEz0TS8vJHw3dDwIX1R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70F"/>
    <w:rsid w:val="000161AC"/>
    <w:rsid w:val="00017C37"/>
    <w:rsid w:val="0002412E"/>
    <w:rsid w:val="000447D7"/>
    <w:rsid w:val="00060A14"/>
    <w:rsid w:val="00071A42"/>
    <w:rsid w:val="00097799"/>
    <w:rsid w:val="000A21BD"/>
    <w:rsid w:val="000A59EB"/>
    <w:rsid w:val="000A60D6"/>
    <w:rsid w:val="000B59C8"/>
    <w:rsid w:val="000C313B"/>
    <w:rsid w:val="000E49BA"/>
    <w:rsid w:val="000F27B7"/>
    <w:rsid w:val="000F5AF4"/>
    <w:rsid w:val="001019E7"/>
    <w:rsid w:val="00121390"/>
    <w:rsid w:val="001227FC"/>
    <w:rsid w:val="00127BB3"/>
    <w:rsid w:val="001560FC"/>
    <w:rsid w:val="00157700"/>
    <w:rsid w:val="00161084"/>
    <w:rsid w:val="00171C63"/>
    <w:rsid w:val="00176FAC"/>
    <w:rsid w:val="00180BAC"/>
    <w:rsid w:val="001841B7"/>
    <w:rsid w:val="00186364"/>
    <w:rsid w:val="001B43B2"/>
    <w:rsid w:val="001B5499"/>
    <w:rsid w:val="001B6216"/>
    <w:rsid w:val="001C50D8"/>
    <w:rsid w:val="001E19B6"/>
    <w:rsid w:val="001E4E3E"/>
    <w:rsid w:val="001F738B"/>
    <w:rsid w:val="00203315"/>
    <w:rsid w:val="00210543"/>
    <w:rsid w:val="0021278B"/>
    <w:rsid w:val="00224DCE"/>
    <w:rsid w:val="00234AF2"/>
    <w:rsid w:val="00272EBD"/>
    <w:rsid w:val="00293E95"/>
    <w:rsid w:val="002C4666"/>
    <w:rsid w:val="002C6D74"/>
    <w:rsid w:val="002E20BA"/>
    <w:rsid w:val="002F1FFB"/>
    <w:rsid w:val="002F6556"/>
    <w:rsid w:val="002F6D5D"/>
    <w:rsid w:val="00300668"/>
    <w:rsid w:val="0031113C"/>
    <w:rsid w:val="00317E8D"/>
    <w:rsid w:val="0033493F"/>
    <w:rsid w:val="0034288F"/>
    <w:rsid w:val="00383828"/>
    <w:rsid w:val="00387768"/>
    <w:rsid w:val="0039349D"/>
    <w:rsid w:val="00393795"/>
    <w:rsid w:val="0039471F"/>
    <w:rsid w:val="003964EC"/>
    <w:rsid w:val="00396606"/>
    <w:rsid w:val="003C38C3"/>
    <w:rsid w:val="003C3F19"/>
    <w:rsid w:val="003E4955"/>
    <w:rsid w:val="003F3566"/>
    <w:rsid w:val="003F3718"/>
    <w:rsid w:val="00421B96"/>
    <w:rsid w:val="00427D5B"/>
    <w:rsid w:val="00446EE3"/>
    <w:rsid w:val="00461F3C"/>
    <w:rsid w:val="00470933"/>
    <w:rsid w:val="00476249"/>
    <w:rsid w:val="00477A0F"/>
    <w:rsid w:val="004838E9"/>
    <w:rsid w:val="004A0791"/>
    <w:rsid w:val="004B4885"/>
    <w:rsid w:val="004B63A9"/>
    <w:rsid w:val="004C0099"/>
    <w:rsid w:val="004D3606"/>
    <w:rsid w:val="004D4C21"/>
    <w:rsid w:val="004F465C"/>
    <w:rsid w:val="004F5A66"/>
    <w:rsid w:val="0050226E"/>
    <w:rsid w:val="005055E3"/>
    <w:rsid w:val="005658D6"/>
    <w:rsid w:val="00571D93"/>
    <w:rsid w:val="00580A96"/>
    <w:rsid w:val="005A1CB7"/>
    <w:rsid w:val="005C2420"/>
    <w:rsid w:val="005E682D"/>
    <w:rsid w:val="00623DC7"/>
    <w:rsid w:val="00652AD6"/>
    <w:rsid w:val="00654BE1"/>
    <w:rsid w:val="006762BC"/>
    <w:rsid w:val="00696BE4"/>
    <w:rsid w:val="006B07A4"/>
    <w:rsid w:val="006C695F"/>
    <w:rsid w:val="006D1F59"/>
    <w:rsid w:val="006D2DAF"/>
    <w:rsid w:val="00705487"/>
    <w:rsid w:val="007224F1"/>
    <w:rsid w:val="0073470F"/>
    <w:rsid w:val="00737F45"/>
    <w:rsid w:val="00750212"/>
    <w:rsid w:val="0078154D"/>
    <w:rsid w:val="00784CCA"/>
    <w:rsid w:val="00791E77"/>
    <w:rsid w:val="007A504E"/>
    <w:rsid w:val="007B736E"/>
    <w:rsid w:val="007E2AC3"/>
    <w:rsid w:val="007F36FE"/>
    <w:rsid w:val="008213CE"/>
    <w:rsid w:val="008257B4"/>
    <w:rsid w:val="00835424"/>
    <w:rsid w:val="00835B9D"/>
    <w:rsid w:val="008419AA"/>
    <w:rsid w:val="008476DF"/>
    <w:rsid w:val="00851C20"/>
    <w:rsid w:val="00860C03"/>
    <w:rsid w:val="00870325"/>
    <w:rsid w:val="00875F62"/>
    <w:rsid w:val="008A0228"/>
    <w:rsid w:val="008B6E7D"/>
    <w:rsid w:val="008C126B"/>
    <w:rsid w:val="008D3A6A"/>
    <w:rsid w:val="008F255F"/>
    <w:rsid w:val="00915197"/>
    <w:rsid w:val="00920FE0"/>
    <w:rsid w:val="009424AE"/>
    <w:rsid w:val="0094606F"/>
    <w:rsid w:val="00947BD0"/>
    <w:rsid w:val="00966FF5"/>
    <w:rsid w:val="00973955"/>
    <w:rsid w:val="0097428E"/>
    <w:rsid w:val="00980C5A"/>
    <w:rsid w:val="009928F0"/>
    <w:rsid w:val="009A1A5D"/>
    <w:rsid w:val="009A3C24"/>
    <w:rsid w:val="009A4ABE"/>
    <w:rsid w:val="009C3FDD"/>
    <w:rsid w:val="009C7326"/>
    <w:rsid w:val="009C73FC"/>
    <w:rsid w:val="009D2E0E"/>
    <w:rsid w:val="009D4E3F"/>
    <w:rsid w:val="009E607D"/>
    <w:rsid w:val="009F3CEA"/>
    <w:rsid w:val="00A17972"/>
    <w:rsid w:val="00A20132"/>
    <w:rsid w:val="00A30352"/>
    <w:rsid w:val="00A3385C"/>
    <w:rsid w:val="00A34041"/>
    <w:rsid w:val="00A65938"/>
    <w:rsid w:val="00A67DDC"/>
    <w:rsid w:val="00A82721"/>
    <w:rsid w:val="00A97E4B"/>
    <w:rsid w:val="00AA304A"/>
    <w:rsid w:val="00AA4C2C"/>
    <w:rsid w:val="00AA525E"/>
    <w:rsid w:val="00AA7C39"/>
    <w:rsid w:val="00AB1DD6"/>
    <w:rsid w:val="00AD076D"/>
    <w:rsid w:val="00AD3FA7"/>
    <w:rsid w:val="00AD56D7"/>
    <w:rsid w:val="00AE071C"/>
    <w:rsid w:val="00AE1CB7"/>
    <w:rsid w:val="00AF3884"/>
    <w:rsid w:val="00B120FF"/>
    <w:rsid w:val="00B20401"/>
    <w:rsid w:val="00B23482"/>
    <w:rsid w:val="00B259F9"/>
    <w:rsid w:val="00B36521"/>
    <w:rsid w:val="00B45227"/>
    <w:rsid w:val="00B62DDE"/>
    <w:rsid w:val="00B73FE0"/>
    <w:rsid w:val="00B86D3F"/>
    <w:rsid w:val="00B96DB3"/>
    <w:rsid w:val="00BA0292"/>
    <w:rsid w:val="00BA7DF8"/>
    <w:rsid w:val="00BB4E9B"/>
    <w:rsid w:val="00BD03E8"/>
    <w:rsid w:val="00C07471"/>
    <w:rsid w:val="00C17438"/>
    <w:rsid w:val="00C57C71"/>
    <w:rsid w:val="00C62ACB"/>
    <w:rsid w:val="00C71B36"/>
    <w:rsid w:val="00C763D0"/>
    <w:rsid w:val="00C972EF"/>
    <w:rsid w:val="00CA08D8"/>
    <w:rsid w:val="00CA2206"/>
    <w:rsid w:val="00CC70A4"/>
    <w:rsid w:val="00CD0932"/>
    <w:rsid w:val="00CD1B14"/>
    <w:rsid w:val="00CD7BEF"/>
    <w:rsid w:val="00CE4699"/>
    <w:rsid w:val="00CF0970"/>
    <w:rsid w:val="00D0278E"/>
    <w:rsid w:val="00D074C4"/>
    <w:rsid w:val="00D24AFF"/>
    <w:rsid w:val="00D53BDB"/>
    <w:rsid w:val="00D5444B"/>
    <w:rsid w:val="00D619C1"/>
    <w:rsid w:val="00D61CF2"/>
    <w:rsid w:val="00D61F46"/>
    <w:rsid w:val="00D958EF"/>
    <w:rsid w:val="00DA08BE"/>
    <w:rsid w:val="00DA49AE"/>
    <w:rsid w:val="00DA7EA2"/>
    <w:rsid w:val="00DB59F6"/>
    <w:rsid w:val="00DE2E8D"/>
    <w:rsid w:val="00E16F59"/>
    <w:rsid w:val="00E45133"/>
    <w:rsid w:val="00E46AC4"/>
    <w:rsid w:val="00E61C4E"/>
    <w:rsid w:val="00E7077B"/>
    <w:rsid w:val="00E71328"/>
    <w:rsid w:val="00EA491D"/>
    <w:rsid w:val="00EA702C"/>
    <w:rsid w:val="00EC2205"/>
    <w:rsid w:val="00EC3149"/>
    <w:rsid w:val="00EC66EA"/>
    <w:rsid w:val="00ED64CC"/>
    <w:rsid w:val="00F05BCC"/>
    <w:rsid w:val="00F273AD"/>
    <w:rsid w:val="00F440B9"/>
    <w:rsid w:val="00F448DF"/>
    <w:rsid w:val="00F6102A"/>
    <w:rsid w:val="00F62297"/>
    <w:rsid w:val="00F87E47"/>
    <w:rsid w:val="00FB3FF9"/>
    <w:rsid w:val="00FB69DC"/>
    <w:rsid w:val="00FF1211"/>
    <w:rsid w:val="00FF254F"/>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896B3"/>
  <w15:chartTrackingRefBased/>
  <w15:docId w15:val="{A4F0C724-8D3E-435C-9118-97206B45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34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70F"/>
  </w:style>
  <w:style w:type="table" w:styleId="TableGrid">
    <w:name w:val="Table Grid"/>
    <w:basedOn w:val="TableNormal"/>
    <w:uiPriority w:val="59"/>
    <w:rsid w:val="0073470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3470F"/>
  </w:style>
  <w:style w:type="character" w:styleId="Hyperlink">
    <w:name w:val="Hyperlink"/>
    <w:basedOn w:val="DefaultParagraphFont"/>
    <w:uiPriority w:val="99"/>
    <w:unhideWhenUsed/>
    <w:rsid w:val="0073470F"/>
    <w:rPr>
      <w:color w:val="0563C1" w:themeColor="hyperlink"/>
      <w:u w:val="single"/>
    </w:rPr>
  </w:style>
  <w:style w:type="character" w:customStyle="1" w:styleId="UnresolvedMention1">
    <w:name w:val="Unresolved Mention1"/>
    <w:basedOn w:val="DefaultParagraphFont"/>
    <w:uiPriority w:val="99"/>
    <w:semiHidden/>
    <w:unhideWhenUsed/>
    <w:rsid w:val="0073470F"/>
    <w:rPr>
      <w:color w:val="605E5C"/>
      <w:shd w:val="clear" w:color="auto" w:fill="E1DFDD"/>
    </w:rPr>
  </w:style>
  <w:style w:type="paragraph" w:styleId="Header">
    <w:name w:val="header"/>
    <w:basedOn w:val="Normal"/>
    <w:link w:val="HeaderChar"/>
    <w:uiPriority w:val="99"/>
    <w:unhideWhenUsed/>
    <w:rsid w:val="00AE0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71C"/>
  </w:style>
  <w:style w:type="paragraph" w:styleId="BodyText">
    <w:name w:val="Body Text"/>
    <w:basedOn w:val="Normal"/>
    <w:link w:val="BodyTextChar"/>
    <w:rsid w:val="00AE071C"/>
    <w:pPr>
      <w:spacing w:after="220" w:line="180" w:lineRule="atLeast"/>
      <w:ind w:left="835"/>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AE071C"/>
    <w:rPr>
      <w:rFonts w:ascii="Arial" w:eastAsia="Times New Roman" w:hAnsi="Arial" w:cs="Times New Roman"/>
      <w:spacing w:val="-5"/>
      <w:sz w:val="20"/>
      <w:szCs w:val="20"/>
    </w:rPr>
  </w:style>
  <w:style w:type="paragraph" w:styleId="ListParagraph">
    <w:name w:val="List Paragraph"/>
    <w:basedOn w:val="Normal"/>
    <w:uiPriority w:val="34"/>
    <w:qFormat/>
    <w:rsid w:val="00AE071C"/>
    <w:pPr>
      <w:spacing w:after="0" w:line="240" w:lineRule="auto"/>
      <w:ind w:left="720"/>
      <w:contextualSpacing/>
    </w:pPr>
    <w:rPr>
      <w:rFonts w:eastAsiaTheme="minorEastAsia"/>
      <w:sz w:val="24"/>
      <w:szCs w:val="24"/>
    </w:rPr>
  </w:style>
  <w:style w:type="character" w:styleId="FollowedHyperlink">
    <w:name w:val="FollowedHyperlink"/>
    <w:basedOn w:val="DefaultParagraphFont"/>
    <w:uiPriority w:val="99"/>
    <w:semiHidden/>
    <w:unhideWhenUsed/>
    <w:rsid w:val="003E4955"/>
    <w:rPr>
      <w:color w:val="954F72" w:themeColor="followedHyperlink"/>
      <w:u w:val="single"/>
    </w:rPr>
  </w:style>
  <w:style w:type="character" w:styleId="UnresolvedMention">
    <w:name w:val="Unresolved Mention"/>
    <w:basedOn w:val="DefaultParagraphFont"/>
    <w:uiPriority w:val="99"/>
    <w:rsid w:val="00FF254F"/>
    <w:rPr>
      <w:color w:val="605E5C"/>
      <w:shd w:val="clear" w:color="auto" w:fill="E1DFDD"/>
    </w:rPr>
  </w:style>
  <w:style w:type="paragraph" w:styleId="Revision">
    <w:name w:val="Revision"/>
    <w:hidden/>
    <w:uiPriority w:val="99"/>
    <w:semiHidden/>
    <w:rsid w:val="00017C37"/>
    <w:pPr>
      <w:spacing w:after="0" w:line="240" w:lineRule="auto"/>
    </w:pPr>
  </w:style>
  <w:style w:type="paragraph" w:styleId="BalloonText">
    <w:name w:val="Balloon Text"/>
    <w:basedOn w:val="Normal"/>
    <w:link w:val="BalloonTextChar"/>
    <w:uiPriority w:val="99"/>
    <w:semiHidden/>
    <w:unhideWhenUsed/>
    <w:rsid w:val="00652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AD6"/>
    <w:rPr>
      <w:rFonts w:ascii="Segoe UI" w:hAnsi="Segoe UI" w:cs="Segoe UI"/>
      <w:sz w:val="18"/>
      <w:szCs w:val="18"/>
    </w:rPr>
  </w:style>
  <w:style w:type="paragraph" w:customStyle="1" w:styleId="Default">
    <w:name w:val="Default"/>
    <w:rsid w:val="00D619C1"/>
    <w:pPr>
      <w:autoSpaceDE w:val="0"/>
      <w:autoSpaceDN w:val="0"/>
      <w:adjustRightInd w:val="0"/>
      <w:spacing w:after="0" w:line="240" w:lineRule="auto"/>
    </w:pPr>
    <w:rPr>
      <w:rFonts w:ascii="Garamond" w:hAnsi="Garamond" w:cs="Garamond"/>
      <w:color w:val="000000"/>
      <w:sz w:val="24"/>
      <w:szCs w:val="24"/>
    </w:rPr>
  </w:style>
  <w:style w:type="character" w:styleId="CommentReference">
    <w:name w:val="annotation reference"/>
    <w:basedOn w:val="DefaultParagraphFont"/>
    <w:semiHidden/>
    <w:unhideWhenUsed/>
    <w:rsid w:val="008476DF"/>
    <w:rPr>
      <w:sz w:val="16"/>
      <w:szCs w:val="16"/>
    </w:rPr>
  </w:style>
  <w:style w:type="paragraph" w:styleId="CommentText">
    <w:name w:val="annotation text"/>
    <w:basedOn w:val="Normal"/>
    <w:link w:val="CommentTextChar"/>
    <w:uiPriority w:val="99"/>
    <w:semiHidden/>
    <w:unhideWhenUsed/>
    <w:rsid w:val="008476DF"/>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476D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973955"/>
    <w:pPr>
      <w:spacing w:after="160"/>
    </w:pPr>
    <w:rPr>
      <w:rFonts w:eastAsiaTheme="minorHAnsi"/>
      <w:b/>
      <w:bCs/>
    </w:rPr>
  </w:style>
  <w:style w:type="character" w:customStyle="1" w:styleId="CommentSubjectChar">
    <w:name w:val="Comment Subject Char"/>
    <w:basedOn w:val="CommentTextChar"/>
    <w:link w:val="CommentSubject"/>
    <w:uiPriority w:val="99"/>
    <w:semiHidden/>
    <w:rsid w:val="00973955"/>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233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LGS.profdev@emory.ed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LGS.profdev@emory.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neyconnect.emory.edu/manage/login?realm=&amp;r=/portal/laney-connect-hub" TargetMode="External"/><Relationship Id="rId5" Type="http://schemas.openxmlformats.org/officeDocument/2006/relationships/footnotes" Target="footnotes.xml"/><Relationship Id="rId15" Type="http://schemas.openxmlformats.org/officeDocument/2006/relationships/hyperlink" Target="mailto:LGS.profdev@emory.edu" TargetMode="Externa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mailto:anthony.demattee@carter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1828</Words>
  <Characters>10424</Characters>
  <Application>Microsoft Office Word</Application>
  <DocSecurity>8</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Ababiya, Obse</dc:creator>
  <cp:keywords/>
  <dc:description/>
  <cp:lastModifiedBy>Suh, Mike</cp:lastModifiedBy>
  <cp:revision>12</cp:revision>
  <dcterms:created xsi:type="dcterms:W3CDTF">2026-09-23T11:58:00Z</dcterms:created>
  <dcterms:modified xsi:type="dcterms:W3CDTF">2026-09-23T16:29:00Z</dcterms:modified>
</cp:coreProperties>
</file>