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046E26" w14:textId="29DDEFBD" w:rsidR="00B62146" w:rsidRDefault="00F4703D" w:rsidP="002A497A">
      <w:pPr>
        <w:pStyle w:val="BodyText"/>
        <w:jc w:val="center"/>
      </w:pPr>
      <w:r>
        <w:rPr>
          <w:noProof/>
        </w:rPr>
        <w:drawing>
          <wp:inline distT="0" distB="0" distL="0" distR="0" wp14:anchorId="4242FF6D" wp14:editId="39E757C6">
            <wp:extent cx="2828925" cy="895222"/>
            <wp:effectExtent l="0" t="0" r="0" b="4445"/>
            <wp:docPr id="1774685060" name="Picture 2"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685060" name="Picture 2" descr="A close-up of a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8925" cy="895222"/>
                    </a:xfrm>
                    <a:prstGeom prst="rect">
                      <a:avLst/>
                    </a:prstGeom>
                  </pic:spPr>
                </pic:pic>
              </a:graphicData>
            </a:graphic>
          </wp:inline>
        </w:drawing>
      </w:r>
    </w:p>
    <w:p w14:paraId="0420198B" w14:textId="77777777" w:rsidR="00E4739F" w:rsidRDefault="00E4739F" w:rsidP="00E4739F">
      <w:pPr>
        <w:jc w:val="center"/>
        <w:rPr>
          <w:b/>
        </w:rPr>
      </w:pPr>
    </w:p>
    <w:p w14:paraId="4BB8A2AA" w14:textId="469900F7" w:rsidR="00B62146" w:rsidRPr="005C5748" w:rsidRDefault="00B62146" w:rsidP="005C5748">
      <w:pPr>
        <w:rPr>
          <w:b/>
        </w:rPr>
      </w:pPr>
    </w:p>
    <w:p w14:paraId="1BD953F1" w14:textId="77777777" w:rsidR="005550A6" w:rsidRDefault="001E55D2" w:rsidP="0010020D">
      <w:pPr>
        <w:tabs>
          <w:tab w:val="left" w:pos="10350"/>
        </w:tabs>
        <w:ind w:left="180"/>
        <w:jc w:val="center"/>
        <w:rPr>
          <w:b/>
          <w:bCs/>
          <w:sz w:val="32"/>
        </w:rPr>
      </w:pPr>
      <w:r>
        <w:rPr>
          <w:b/>
          <w:bCs/>
          <w:sz w:val="32"/>
        </w:rPr>
        <w:t>L</w:t>
      </w:r>
      <w:r w:rsidR="003B07F9">
        <w:rPr>
          <w:b/>
          <w:bCs/>
          <w:sz w:val="32"/>
        </w:rPr>
        <w:t xml:space="preserve">aney </w:t>
      </w:r>
      <w:r>
        <w:rPr>
          <w:b/>
          <w:bCs/>
          <w:sz w:val="32"/>
        </w:rPr>
        <w:t>G</w:t>
      </w:r>
      <w:r w:rsidR="005550A6">
        <w:rPr>
          <w:b/>
          <w:bCs/>
          <w:sz w:val="32"/>
        </w:rPr>
        <w:t xml:space="preserve">raduate </w:t>
      </w:r>
      <w:r>
        <w:rPr>
          <w:b/>
          <w:bCs/>
          <w:sz w:val="32"/>
        </w:rPr>
        <w:t>S</w:t>
      </w:r>
      <w:r w:rsidR="005550A6">
        <w:rPr>
          <w:b/>
          <w:bCs/>
          <w:sz w:val="32"/>
        </w:rPr>
        <w:t>chool</w:t>
      </w:r>
      <w:r w:rsidR="000A42E0" w:rsidRPr="0038700C">
        <w:rPr>
          <w:b/>
          <w:bCs/>
          <w:sz w:val="32"/>
        </w:rPr>
        <w:t xml:space="preserve"> Student Handbook</w:t>
      </w:r>
    </w:p>
    <w:p w14:paraId="680F0C83" w14:textId="75F71768" w:rsidR="000671BE" w:rsidRPr="0038700C" w:rsidRDefault="000A42E0" w:rsidP="0010020D">
      <w:pPr>
        <w:tabs>
          <w:tab w:val="left" w:pos="10350"/>
        </w:tabs>
        <w:ind w:left="180"/>
        <w:jc w:val="center"/>
        <w:rPr>
          <w:b/>
          <w:bCs/>
          <w:sz w:val="32"/>
        </w:rPr>
      </w:pPr>
      <w:r w:rsidRPr="0038700C">
        <w:rPr>
          <w:b/>
          <w:bCs/>
          <w:sz w:val="32"/>
        </w:rPr>
        <w:t xml:space="preserve"> (</w:t>
      </w:r>
      <w:r w:rsidR="007F0E42" w:rsidRPr="0038700C">
        <w:rPr>
          <w:b/>
          <w:bCs/>
          <w:sz w:val="32"/>
        </w:rPr>
        <w:t>202</w:t>
      </w:r>
      <w:r w:rsidR="00E57609">
        <w:rPr>
          <w:b/>
          <w:bCs/>
          <w:sz w:val="32"/>
        </w:rPr>
        <w:t>6</w:t>
      </w:r>
      <w:r w:rsidRPr="0038700C">
        <w:rPr>
          <w:b/>
          <w:bCs/>
          <w:sz w:val="32"/>
        </w:rPr>
        <w:t>-</w:t>
      </w:r>
      <w:r w:rsidR="007F0E42" w:rsidRPr="0038700C">
        <w:rPr>
          <w:b/>
          <w:bCs/>
          <w:sz w:val="32"/>
        </w:rPr>
        <w:t>202</w:t>
      </w:r>
      <w:r w:rsidR="00E57609">
        <w:rPr>
          <w:b/>
          <w:bCs/>
          <w:sz w:val="32"/>
        </w:rPr>
        <w:t>7</w:t>
      </w:r>
      <w:r w:rsidRPr="0038700C">
        <w:rPr>
          <w:b/>
          <w:bCs/>
          <w:sz w:val="32"/>
        </w:rPr>
        <w:t>)</w:t>
      </w:r>
    </w:p>
    <w:p w14:paraId="245FDB41" w14:textId="77777777" w:rsidR="009B7D63" w:rsidRDefault="009B7D63" w:rsidP="009B7D63">
      <w:pPr>
        <w:tabs>
          <w:tab w:val="left" w:pos="10350"/>
        </w:tabs>
        <w:ind w:left="180"/>
        <w:rPr>
          <w:sz w:val="32"/>
        </w:rPr>
      </w:pPr>
    </w:p>
    <w:p w14:paraId="0C6B020A" w14:textId="1AF8E33B" w:rsidR="009B7D63" w:rsidRPr="004654FC" w:rsidRDefault="000A42E0" w:rsidP="009B7D63">
      <w:pPr>
        <w:pStyle w:val="BodyText"/>
      </w:pPr>
      <w:r w:rsidRPr="004654FC">
        <w:t xml:space="preserve">The </w:t>
      </w:r>
      <w:r w:rsidR="005550A6">
        <w:t>Laney Grad</w:t>
      </w:r>
      <w:r w:rsidR="00FF17DD">
        <w:t>uate School</w:t>
      </w:r>
      <w:r w:rsidRPr="004654FC">
        <w:t xml:space="preserve"> Handbook is the official reference for graduate students and others regarding the administrative and procedural policies</w:t>
      </w:r>
      <w:r>
        <w:t>, rules, and regulations</w:t>
      </w:r>
      <w:r w:rsidRPr="004654FC">
        <w:t xml:space="preserve"> of the </w:t>
      </w:r>
      <w:r w:rsidR="001E55D2">
        <w:t>L</w:t>
      </w:r>
      <w:r w:rsidR="0069781E">
        <w:t>aney Graduate School</w:t>
      </w:r>
      <w:r>
        <w:t xml:space="preserve"> ("LGS")</w:t>
      </w:r>
      <w:r w:rsidRPr="004654FC">
        <w:t xml:space="preserve">. It contains rules governing degree programs, academic progress, and financial matters. The </w:t>
      </w:r>
      <w:r w:rsidR="00406311">
        <w:t>h</w:t>
      </w:r>
      <w:r w:rsidRPr="004654FC">
        <w:t xml:space="preserve">andbook also </w:t>
      </w:r>
      <w:r>
        <w:t>include</w:t>
      </w:r>
      <w:r w:rsidRPr="004654FC">
        <w:t xml:space="preserve">s the </w:t>
      </w:r>
      <w:r w:rsidR="0047639A">
        <w:t>LGS</w:t>
      </w:r>
      <w:r w:rsidRPr="004654FC">
        <w:t xml:space="preserve"> conduct and honor </w:t>
      </w:r>
      <w:r w:rsidR="008E2E61">
        <w:t>codes</w:t>
      </w:r>
      <w:r w:rsidR="004450F5">
        <w:t>, as well as</w:t>
      </w:r>
      <w:r w:rsidRPr="004654FC">
        <w:t xml:space="preserve"> the </w:t>
      </w:r>
      <w:r w:rsidR="0047639A">
        <w:t>LGS</w:t>
      </w:r>
      <w:r w:rsidRPr="004654FC">
        <w:t xml:space="preserve"> grievance process. Finally, the </w:t>
      </w:r>
      <w:r w:rsidR="00293A56">
        <w:t>h</w:t>
      </w:r>
      <w:r w:rsidRPr="004654FC">
        <w:t>andbook contains a list of Emory University</w:t>
      </w:r>
      <w:r>
        <w:t xml:space="preserve"> ("Emory" or the "University")</w:t>
      </w:r>
      <w:r w:rsidRPr="004654FC">
        <w:t xml:space="preserve"> policies relevant to graduate education.</w:t>
      </w:r>
    </w:p>
    <w:p w14:paraId="003A00AB" w14:textId="77777777" w:rsidR="009B7D63" w:rsidRPr="004654FC" w:rsidRDefault="009B7D63" w:rsidP="009B7D63">
      <w:pPr>
        <w:pStyle w:val="BodyText"/>
      </w:pPr>
    </w:p>
    <w:p w14:paraId="4C385B17" w14:textId="1741F172" w:rsidR="009B7D63" w:rsidRPr="004654FC" w:rsidRDefault="66D56FD2" w:rsidP="009B7D63">
      <w:pPr>
        <w:pStyle w:val="BodyText"/>
      </w:pPr>
      <w:r>
        <w:t xml:space="preserve">The policies and procedures of </w:t>
      </w:r>
      <w:r w:rsidR="7741428B">
        <w:t>LGS</w:t>
      </w:r>
      <w:r w:rsidR="2D801E05">
        <w:t xml:space="preserve"> programs </w:t>
      </w:r>
      <w:r>
        <w:t xml:space="preserve">must be consistent with the </w:t>
      </w:r>
      <w:r w:rsidR="7FB2FBA5">
        <w:t>LGS</w:t>
      </w:r>
      <w:r>
        <w:t xml:space="preserve"> Handbook. </w:t>
      </w:r>
      <w:r w:rsidR="374664A3">
        <w:t>However, programs</w:t>
      </w:r>
      <w:r w:rsidR="002A68C2">
        <w:t xml:space="preserve"> </w:t>
      </w:r>
      <w:r>
        <w:t xml:space="preserve">may include </w:t>
      </w:r>
      <w:r w:rsidR="7F11B6F3">
        <w:t>additional policies and procedures beyond those outlined</w:t>
      </w:r>
      <w:r>
        <w:t xml:space="preserve"> in this</w:t>
      </w:r>
      <w:r w:rsidR="7F9566FF">
        <w:t xml:space="preserve"> </w:t>
      </w:r>
      <w:r w:rsidR="630D47C0">
        <w:t>handbook</w:t>
      </w:r>
      <w:r>
        <w:t xml:space="preserve">. Therefore, students are expected to be familiar with the policies of the </w:t>
      </w:r>
      <w:r w:rsidR="7FB2FBA5">
        <w:t>LGS</w:t>
      </w:r>
      <w:r>
        <w:t xml:space="preserve"> and their degree programs. </w:t>
      </w:r>
      <w:r w:rsidR="27133121">
        <w:t xml:space="preserve">In addition, the collective </w:t>
      </w:r>
      <w:r w:rsidR="485F8D82">
        <w:t>bargaining agreement between Emory University</w:t>
      </w:r>
      <w:r w:rsidR="27133121">
        <w:t xml:space="preserve"> and </w:t>
      </w:r>
      <w:r w:rsidR="34250EE6">
        <w:t xml:space="preserve">the </w:t>
      </w:r>
      <w:proofErr w:type="spellStart"/>
      <w:proofErr w:type="gramStart"/>
      <w:r w:rsidR="38EF9285">
        <w:t>EmoryUnite</w:t>
      </w:r>
      <w:proofErr w:type="spellEnd"/>
      <w:r w:rsidR="38EF9285">
        <w:t>!/</w:t>
      </w:r>
      <w:proofErr w:type="gramEnd"/>
      <w:r w:rsidR="34250EE6">
        <w:t xml:space="preserve">Service Employees International Union </w:t>
      </w:r>
      <w:r w:rsidR="27133121">
        <w:t>governs the employment terms and conditions of LGS students who are members of</w:t>
      </w:r>
      <w:r w:rsidR="34250EE6">
        <w:t xml:space="preserve"> </w:t>
      </w:r>
      <w:r w:rsidR="27133121">
        <w:t>the bargaining unit. Students are encouraged to be familiar with the terms and conditions of this agreement.</w:t>
      </w:r>
    </w:p>
    <w:p w14:paraId="290B5953" w14:textId="77777777" w:rsidR="009B7D63" w:rsidRPr="004654FC" w:rsidRDefault="009B7D63" w:rsidP="009B7D63">
      <w:pPr>
        <w:pStyle w:val="BodyText"/>
      </w:pPr>
    </w:p>
    <w:p w14:paraId="336E9075" w14:textId="28B2FE72" w:rsidR="00945A66" w:rsidRDefault="000A42E0" w:rsidP="00945A66">
      <w:pPr>
        <w:pStyle w:val="BodyText"/>
      </w:pPr>
      <w:r w:rsidRPr="004654FC">
        <w:t xml:space="preserve">The authoritative version of the </w:t>
      </w:r>
      <w:r w:rsidR="00DD5CA4">
        <w:t xml:space="preserve">LGS </w:t>
      </w:r>
      <w:r w:rsidRPr="004654FC">
        <w:t>Handbook is updated</w:t>
      </w:r>
      <w:r>
        <w:t xml:space="preserve"> </w:t>
      </w:r>
      <w:r w:rsidRPr="004654FC">
        <w:t xml:space="preserve">annually and published </w:t>
      </w:r>
      <w:r w:rsidR="00157E59">
        <w:t>on</w:t>
      </w:r>
      <w:r w:rsidRPr="004654FC">
        <w:t xml:space="preserve"> the </w:t>
      </w:r>
      <w:r w:rsidR="007F2A87">
        <w:t>LGS</w:t>
      </w:r>
      <w:r w:rsidRPr="004654FC">
        <w:t xml:space="preserve"> website. In </w:t>
      </w:r>
      <w:r w:rsidR="00904BB3">
        <w:t>the event</w:t>
      </w:r>
      <w:r w:rsidR="00904BB3" w:rsidRPr="008C1779">
        <w:t xml:space="preserve"> </w:t>
      </w:r>
      <w:r w:rsidR="008C1779" w:rsidRPr="008C1779">
        <w:t xml:space="preserve">of a discrepancy, the version </w:t>
      </w:r>
      <w:r w:rsidR="009D35E0">
        <w:t xml:space="preserve">dated and </w:t>
      </w:r>
      <w:r w:rsidR="008C1779" w:rsidRPr="008C1779">
        <w:t xml:space="preserve">published on </w:t>
      </w:r>
      <w:r w:rsidR="00157E59" w:rsidRPr="008C1779">
        <w:t xml:space="preserve">the </w:t>
      </w:r>
      <w:r w:rsidR="00157E59">
        <w:t>LGS</w:t>
      </w:r>
      <w:r w:rsidR="008C1779" w:rsidRPr="008C1779">
        <w:t xml:space="preserve"> website is </w:t>
      </w:r>
      <w:r w:rsidR="00330C97">
        <w:t>the authoritative one</w:t>
      </w:r>
      <w:r w:rsidRPr="004654FC">
        <w:t>.</w:t>
      </w:r>
      <w:r>
        <w:t xml:space="preserve"> </w:t>
      </w:r>
      <w:r w:rsidR="00E13F50">
        <w:t>LGS</w:t>
      </w:r>
      <w:r w:rsidR="00F3120F">
        <w:t xml:space="preserve"> and</w:t>
      </w:r>
      <w:r>
        <w:t xml:space="preserve"> Emory University reserve the right to amend this Handbook and other policies and procedures at any time. Any changes to the </w:t>
      </w:r>
      <w:r w:rsidR="00293A56">
        <w:t>h</w:t>
      </w:r>
      <w:r>
        <w:t xml:space="preserve">andbook </w:t>
      </w:r>
      <w:r w:rsidR="00A10B32">
        <w:t>will apply to both prospective students and current students and take effect immediately upon</w:t>
      </w:r>
      <w:r>
        <w:t xml:space="preserve"> publication. If polic</w:t>
      </w:r>
      <w:r w:rsidR="00D06E91">
        <w:t>ies</w:t>
      </w:r>
      <w:r>
        <w:t xml:space="preserve"> </w:t>
      </w:r>
      <w:r w:rsidR="006015C7">
        <w:t>regarding a student’s academic progress change, students should confirm with their Director of Graduate Studies (DGS) that they are held to the handbook in effect</w:t>
      </w:r>
      <w:r>
        <w:t xml:space="preserve"> when they started at Emory.</w:t>
      </w:r>
    </w:p>
    <w:p w14:paraId="33A8A109" w14:textId="77777777" w:rsidR="004742AC" w:rsidRPr="004654FC" w:rsidRDefault="004742AC" w:rsidP="00945A66">
      <w:pPr>
        <w:pStyle w:val="BodyText"/>
      </w:pPr>
    </w:p>
    <w:p w14:paraId="6736A983" w14:textId="6B40C72F" w:rsidR="009B7D63" w:rsidRPr="004654FC" w:rsidRDefault="000A42E0" w:rsidP="009B7D63">
      <w:pPr>
        <w:pStyle w:val="BodyText"/>
      </w:pPr>
      <w:r>
        <w:t xml:space="preserve">The provisions of this </w:t>
      </w:r>
      <w:r w:rsidR="00293A56">
        <w:t>h</w:t>
      </w:r>
      <w:r>
        <w:t>andbook remain in force and effect even when class is not in session (e.g., between terms, over holiday breaks).</w:t>
      </w:r>
      <w:r w:rsidRPr="004654FC">
        <w:t xml:space="preserve"> </w:t>
      </w:r>
    </w:p>
    <w:p w14:paraId="3711FF3A" w14:textId="77777777" w:rsidR="009B7D63" w:rsidRDefault="009B7D63" w:rsidP="007373C7">
      <w:pPr>
        <w:pStyle w:val="BodyText"/>
      </w:pPr>
    </w:p>
    <w:p w14:paraId="4879187B" w14:textId="49A22A8C" w:rsidR="000671BE" w:rsidRDefault="000A42E0" w:rsidP="007373C7">
      <w:pPr>
        <w:pStyle w:val="BodyText"/>
      </w:pPr>
      <w:r w:rsidRPr="007373C7">
        <w:t>Suggestions are welcome</w:t>
      </w:r>
      <w:r w:rsidR="00CE1661">
        <w:t xml:space="preserve"> and will be considered during the annual revision process</w:t>
      </w:r>
      <w:r w:rsidRPr="007373C7">
        <w:t>. Please send your suggestions to</w:t>
      </w:r>
      <w:r w:rsidR="00E711A7">
        <w:t xml:space="preserve"> the following</w:t>
      </w:r>
      <w:r w:rsidRPr="007373C7">
        <w:t>:</w:t>
      </w:r>
    </w:p>
    <w:p w14:paraId="68ACFA4D" w14:textId="77777777" w:rsidR="00C118E7" w:rsidRDefault="00C118E7" w:rsidP="0010020D">
      <w:pPr>
        <w:ind w:left="180"/>
        <w:jc w:val="center"/>
        <w:rPr>
          <w:rFonts w:cstheme="minorHAnsi"/>
          <w:b/>
          <w:bCs/>
          <w:sz w:val="32"/>
          <w:szCs w:val="32"/>
        </w:rPr>
      </w:pPr>
    </w:p>
    <w:p w14:paraId="4F0B5116" w14:textId="77777777" w:rsidR="008D5FC1" w:rsidRPr="008D5FC1" w:rsidRDefault="000A42E0" w:rsidP="0003426C">
      <w:pPr>
        <w:ind w:left="180"/>
        <w:rPr>
          <w:rFonts w:cstheme="minorHAnsi"/>
        </w:rPr>
      </w:pPr>
      <w:r w:rsidRPr="008D5FC1">
        <w:rPr>
          <w:rFonts w:cstheme="minorHAnsi"/>
        </w:rPr>
        <w:t>Jeffrey K. Staton</w:t>
      </w:r>
      <w:r w:rsidR="0003426C">
        <w:rPr>
          <w:rFonts w:cstheme="minorHAnsi"/>
        </w:rPr>
        <w:tab/>
      </w:r>
      <w:r w:rsidR="0003426C">
        <w:rPr>
          <w:rFonts w:cstheme="minorHAnsi"/>
        </w:rPr>
        <w:tab/>
      </w:r>
      <w:r w:rsidR="0003426C">
        <w:rPr>
          <w:rFonts w:cstheme="minorHAnsi"/>
        </w:rPr>
        <w:tab/>
      </w:r>
      <w:r w:rsidR="0003426C">
        <w:rPr>
          <w:rFonts w:cstheme="minorHAnsi"/>
        </w:rPr>
        <w:tab/>
      </w:r>
      <w:r w:rsidR="0003426C" w:rsidRPr="00F37876">
        <w:rPr>
          <w:rFonts w:cstheme="minorHAnsi"/>
        </w:rPr>
        <w:t>Jennifer M. Cason</w:t>
      </w:r>
    </w:p>
    <w:p w14:paraId="00328F2A" w14:textId="4791A9A7" w:rsidR="002C4BFF" w:rsidRDefault="6F21F081" w:rsidP="5DE282B9">
      <w:pPr>
        <w:ind w:left="180"/>
        <w:rPr>
          <w:rFonts w:cstheme="minorBidi"/>
        </w:rPr>
      </w:pPr>
      <w:r w:rsidRPr="5DE282B9">
        <w:rPr>
          <w:rFonts w:cstheme="minorBidi"/>
        </w:rPr>
        <w:t>Senior Associate Dean</w:t>
      </w:r>
      <w:r>
        <w:tab/>
      </w:r>
      <w:r>
        <w:tab/>
      </w:r>
      <w:r>
        <w:tab/>
      </w:r>
      <w:r w:rsidR="22A2434A" w:rsidRPr="5DE282B9">
        <w:rPr>
          <w:rFonts w:cstheme="minorBidi"/>
        </w:rPr>
        <w:t xml:space="preserve">Assistant Dean, Student Affairs </w:t>
      </w:r>
    </w:p>
    <w:p w14:paraId="2EAAED64" w14:textId="77777777" w:rsidR="008D5FC1" w:rsidRDefault="009613E4" w:rsidP="009613E4">
      <w:pPr>
        <w:ind w:firstLine="180"/>
        <w:rPr>
          <w:rFonts w:cstheme="minorHAnsi"/>
        </w:rPr>
      </w:pPr>
      <w:hyperlink r:id="rId12" w:history="1">
        <w:r w:rsidRPr="00062D37">
          <w:rPr>
            <w:rStyle w:val="Hyperlink"/>
            <w:rFonts w:cstheme="minorHAnsi"/>
          </w:rPr>
          <w:t>jeffrey.staton@emory.edu</w:t>
        </w:r>
      </w:hyperlink>
      <w:r>
        <w:rPr>
          <w:rFonts w:cstheme="minorHAnsi"/>
        </w:rPr>
        <w:tab/>
      </w:r>
      <w:r>
        <w:rPr>
          <w:rFonts w:cstheme="minorHAnsi"/>
        </w:rPr>
        <w:tab/>
      </w:r>
      <w:r>
        <w:rPr>
          <w:rFonts w:cstheme="minorHAnsi"/>
        </w:rPr>
        <w:tab/>
      </w:r>
      <w:r w:rsidR="002C4BFF">
        <w:rPr>
          <w:rFonts w:eastAsiaTheme="minorEastAsia"/>
          <w:noProof/>
        </w:rPr>
        <w:t xml:space="preserve">&amp; </w:t>
      </w:r>
      <w:r w:rsidR="002C4BFF">
        <w:rPr>
          <w:rFonts w:eastAsiaTheme="minorEastAsia"/>
          <w:noProof/>
          <w:color w:val="101820"/>
          <w:shd w:val="clear" w:color="auto" w:fill="FFFFFF"/>
        </w:rPr>
        <w:t>Deputy Title IX Coordinator</w:t>
      </w:r>
    </w:p>
    <w:p w14:paraId="6E61D278" w14:textId="77777777" w:rsidR="0003426C" w:rsidRPr="00F37876" w:rsidRDefault="000A42E0" w:rsidP="0003426C">
      <w:pPr>
        <w:ind w:left="180"/>
        <w:rPr>
          <w:rFonts w:cstheme="minorHAnsi"/>
        </w:rPr>
      </w:pPr>
      <w:r>
        <w:rPr>
          <w:rFonts w:cstheme="minorHAnsi"/>
        </w:rPr>
        <w:tab/>
      </w:r>
      <w:r>
        <w:rPr>
          <w:rFonts w:cstheme="minorHAnsi"/>
        </w:rPr>
        <w:tab/>
      </w:r>
      <w:r w:rsidR="009613E4">
        <w:rPr>
          <w:rFonts w:cstheme="minorHAnsi"/>
        </w:rPr>
        <w:tab/>
      </w:r>
      <w:r w:rsidR="009613E4">
        <w:rPr>
          <w:rFonts w:cstheme="minorHAnsi"/>
        </w:rPr>
        <w:tab/>
      </w:r>
      <w:r w:rsidR="009613E4">
        <w:rPr>
          <w:rFonts w:cstheme="minorHAnsi"/>
        </w:rPr>
        <w:tab/>
      </w:r>
      <w:r w:rsidR="009613E4">
        <w:rPr>
          <w:rFonts w:cstheme="minorHAnsi"/>
        </w:rPr>
        <w:tab/>
      </w:r>
      <w:hyperlink r:id="rId13" w:history="1">
        <w:r w:rsidR="009613E4" w:rsidRPr="00062D37">
          <w:rPr>
            <w:rStyle w:val="Hyperlink"/>
            <w:rFonts w:cstheme="minorHAnsi"/>
          </w:rPr>
          <w:t>jennifer.cason@emory.edu</w:t>
        </w:r>
      </w:hyperlink>
      <w:r w:rsidR="00996A49">
        <w:rPr>
          <w:rFonts w:cstheme="minorHAnsi"/>
        </w:rPr>
        <w:t xml:space="preserve"> </w:t>
      </w:r>
    </w:p>
    <w:p w14:paraId="39D43636" w14:textId="77777777" w:rsidR="008D5FC1" w:rsidRPr="008D5FC1" w:rsidRDefault="008D5FC1" w:rsidP="0003426C">
      <w:pPr>
        <w:ind w:left="180"/>
        <w:rPr>
          <w:rFonts w:cstheme="minorHAnsi"/>
        </w:rPr>
      </w:pPr>
    </w:p>
    <w:p w14:paraId="1D308FC2" w14:textId="77777777" w:rsidR="00F37876" w:rsidRDefault="00F37876" w:rsidP="00F37876">
      <w:pPr>
        <w:ind w:left="180"/>
        <w:rPr>
          <w:rFonts w:cstheme="minorHAnsi"/>
        </w:rPr>
      </w:pPr>
    </w:p>
    <w:p w14:paraId="1C926E46" w14:textId="77777777" w:rsidR="00283D9C" w:rsidRPr="00F37876" w:rsidRDefault="00283D9C" w:rsidP="00F37876">
      <w:pPr>
        <w:ind w:left="180"/>
        <w:rPr>
          <w:rFonts w:cstheme="minorHAnsi"/>
        </w:rPr>
      </w:pPr>
    </w:p>
    <w:p w14:paraId="3A57BD91" w14:textId="4EDFFE84" w:rsidR="00AB1105" w:rsidRPr="00FB5DEA" w:rsidRDefault="001E55D2" w:rsidP="0010020D">
      <w:pPr>
        <w:ind w:left="180"/>
        <w:jc w:val="center"/>
        <w:rPr>
          <w:rFonts w:cstheme="minorHAnsi"/>
          <w:b/>
          <w:bCs/>
          <w:sz w:val="32"/>
          <w:szCs w:val="32"/>
        </w:rPr>
      </w:pPr>
      <w:r>
        <w:rPr>
          <w:rFonts w:cstheme="minorHAnsi"/>
          <w:b/>
          <w:bCs/>
          <w:sz w:val="32"/>
          <w:szCs w:val="32"/>
        </w:rPr>
        <w:lastRenderedPageBreak/>
        <w:t>LGS</w:t>
      </w:r>
      <w:r w:rsidR="000A42E0" w:rsidRPr="00FB5DEA">
        <w:rPr>
          <w:rFonts w:cstheme="minorHAnsi"/>
          <w:b/>
          <w:bCs/>
          <w:sz w:val="32"/>
          <w:szCs w:val="32"/>
        </w:rPr>
        <w:t xml:space="preserve"> Student Handbook </w:t>
      </w:r>
      <w:r w:rsidR="00717648" w:rsidRPr="00FB5DEA">
        <w:rPr>
          <w:rFonts w:cstheme="minorHAnsi"/>
          <w:b/>
          <w:bCs/>
          <w:sz w:val="32"/>
          <w:szCs w:val="32"/>
        </w:rPr>
        <w:t>202</w:t>
      </w:r>
      <w:r w:rsidR="00717648">
        <w:rPr>
          <w:rFonts w:cstheme="minorHAnsi"/>
          <w:b/>
          <w:bCs/>
          <w:sz w:val="32"/>
          <w:szCs w:val="32"/>
        </w:rPr>
        <w:t>6</w:t>
      </w:r>
      <w:r w:rsidR="000A42E0" w:rsidRPr="00FB5DEA">
        <w:rPr>
          <w:rFonts w:cstheme="minorHAnsi"/>
          <w:b/>
          <w:bCs/>
          <w:sz w:val="32"/>
          <w:szCs w:val="32"/>
        </w:rPr>
        <w:t>-</w:t>
      </w:r>
      <w:r w:rsidR="00717648" w:rsidRPr="00FB5DEA">
        <w:rPr>
          <w:rFonts w:cstheme="minorHAnsi"/>
          <w:b/>
          <w:bCs/>
          <w:sz w:val="32"/>
          <w:szCs w:val="32"/>
        </w:rPr>
        <w:t>202</w:t>
      </w:r>
      <w:r w:rsidR="00717648">
        <w:rPr>
          <w:rFonts w:cstheme="minorHAnsi"/>
          <w:b/>
          <w:bCs/>
          <w:sz w:val="32"/>
          <w:szCs w:val="32"/>
        </w:rPr>
        <w:t>7</w:t>
      </w:r>
    </w:p>
    <w:sdt>
      <w:sdtPr>
        <w:rPr>
          <w:rFonts w:asciiTheme="minorHAnsi" w:eastAsia="Gill Sans MT" w:hAnsiTheme="minorHAnsi" w:cstheme="minorBidi"/>
          <w:b w:val="0"/>
          <w:noProof w:val="0"/>
          <w:color w:val="auto"/>
          <w:sz w:val="22"/>
          <w:szCs w:val="22"/>
          <w:lang w:bidi="en-US"/>
        </w:rPr>
        <w:id w:val="1305819266"/>
        <w:docPartObj>
          <w:docPartGallery w:val="Table of Contents"/>
          <w:docPartUnique/>
        </w:docPartObj>
      </w:sdtPr>
      <w:sdtContent>
        <w:p w14:paraId="531025D6" w14:textId="77777777" w:rsidR="00FE5875" w:rsidRPr="0038700C" w:rsidRDefault="000A42E0">
          <w:pPr>
            <w:pStyle w:val="TOCHeading"/>
            <w:rPr>
              <w:rFonts w:asciiTheme="minorHAnsi" w:hAnsiTheme="minorHAnsi" w:cstheme="minorHAnsi"/>
              <w:color w:val="auto"/>
            </w:rPr>
          </w:pPr>
          <w:r w:rsidRPr="0038700C">
            <w:rPr>
              <w:rFonts w:asciiTheme="minorHAnsi" w:hAnsiTheme="minorHAnsi" w:cstheme="minorHAnsi"/>
              <w:color w:val="auto"/>
            </w:rPr>
            <w:t>Table of Contents</w:t>
          </w:r>
        </w:p>
        <w:p w14:paraId="15786D28" w14:textId="76CC005F" w:rsidR="000345F2" w:rsidRPr="00EF632B" w:rsidRDefault="000A42E0">
          <w:pPr>
            <w:pStyle w:val="TOC1"/>
            <w:tabs>
              <w:tab w:val="right" w:leader="dot" w:pos="9350"/>
            </w:tabs>
            <w:rPr>
              <w:rFonts w:asciiTheme="minorHAnsi" w:eastAsiaTheme="minorEastAsia" w:hAnsiTheme="minorHAnsi" w:cstheme="minorHAnsi"/>
              <w:b w:val="0"/>
              <w:bCs w:val="0"/>
              <w:caps w:val="0"/>
              <w:noProof/>
              <w:kern w:val="2"/>
              <w:lang w:bidi="ar-SA"/>
              <w14:ligatures w14:val="standardContextual"/>
            </w:rPr>
          </w:pPr>
          <w:r>
            <w:rPr>
              <w:rFonts w:eastAsia="Calibri Light" w:cs="Calibri Light"/>
              <w:bCs w:val="0"/>
            </w:rPr>
            <w:fldChar w:fldCharType="begin"/>
          </w:r>
          <w:r>
            <w:instrText xml:space="preserve"> TOC \o "1-3" \h \z \u </w:instrText>
          </w:r>
          <w:r>
            <w:rPr>
              <w:rFonts w:eastAsia="Calibri Light" w:cs="Calibri Light"/>
              <w:bCs w:val="0"/>
            </w:rPr>
            <w:fldChar w:fldCharType="separate"/>
          </w:r>
          <w:hyperlink w:anchor="_Toc238633072" w:history="1">
            <w:r w:rsidR="000345F2" w:rsidRPr="00EF632B">
              <w:rPr>
                <w:rStyle w:val="Hyperlink"/>
                <w:rFonts w:asciiTheme="minorHAnsi" w:hAnsiTheme="minorHAnsi" w:cstheme="minorHAnsi"/>
                <w:noProof/>
              </w:rPr>
              <w:t>Article I: Academic Affairs</w:t>
            </w:r>
            <w:r w:rsidR="000345F2" w:rsidRPr="00EF632B">
              <w:rPr>
                <w:rFonts w:asciiTheme="minorHAnsi" w:hAnsiTheme="minorHAnsi" w:cstheme="minorHAnsi"/>
                <w:noProof/>
                <w:webHidden/>
              </w:rPr>
              <w:tab/>
            </w:r>
            <w:r w:rsidR="000345F2" w:rsidRPr="00EF632B">
              <w:rPr>
                <w:rFonts w:asciiTheme="minorHAnsi" w:hAnsiTheme="minorHAnsi" w:cstheme="minorHAnsi"/>
                <w:noProof/>
                <w:webHidden/>
              </w:rPr>
              <w:fldChar w:fldCharType="begin"/>
            </w:r>
            <w:r w:rsidR="000345F2" w:rsidRPr="00EF632B">
              <w:rPr>
                <w:rFonts w:asciiTheme="minorHAnsi" w:hAnsiTheme="minorHAnsi" w:cstheme="minorHAnsi"/>
                <w:noProof/>
                <w:webHidden/>
              </w:rPr>
              <w:instrText xml:space="preserve"> PAGEREF _Toc238633072 \h </w:instrText>
            </w:r>
            <w:r w:rsidR="000345F2" w:rsidRPr="00EF632B">
              <w:rPr>
                <w:rFonts w:asciiTheme="minorHAnsi" w:hAnsiTheme="minorHAnsi" w:cstheme="minorHAnsi"/>
                <w:noProof/>
                <w:webHidden/>
              </w:rPr>
            </w:r>
            <w:r w:rsidR="000345F2" w:rsidRPr="00EF632B">
              <w:rPr>
                <w:rFonts w:asciiTheme="minorHAnsi" w:hAnsiTheme="minorHAnsi" w:cstheme="minorHAnsi"/>
                <w:noProof/>
                <w:webHidden/>
              </w:rPr>
              <w:fldChar w:fldCharType="separate"/>
            </w:r>
            <w:r w:rsidR="000345F2" w:rsidRPr="00EF632B">
              <w:rPr>
                <w:rFonts w:asciiTheme="minorHAnsi" w:hAnsiTheme="minorHAnsi" w:cstheme="minorHAnsi"/>
                <w:noProof/>
                <w:webHidden/>
              </w:rPr>
              <w:t>6</w:t>
            </w:r>
            <w:r w:rsidR="000345F2" w:rsidRPr="00EF632B">
              <w:rPr>
                <w:rFonts w:asciiTheme="minorHAnsi" w:hAnsiTheme="minorHAnsi" w:cstheme="minorHAnsi"/>
                <w:noProof/>
                <w:webHidden/>
              </w:rPr>
              <w:fldChar w:fldCharType="end"/>
            </w:r>
          </w:hyperlink>
        </w:p>
        <w:p w14:paraId="480043D0" w14:textId="5DE24FAD"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073" w:history="1">
            <w:r w:rsidRPr="00E2243D">
              <w:rPr>
                <w:rStyle w:val="Hyperlink"/>
                <w:noProof/>
              </w:rPr>
              <w:t>Section 1: Degree Programs</w:t>
            </w:r>
            <w:r>
              <w:rPr>
                <w:noProof/>
                <w:webHidden/>
              </w:rPr>
              <w:tab/>
            </w:r>
            <w:r>
              <w:rPr>
                <w:noProof/>
                <w:webHidden/>
              </w:rPr>
              <w:fldChar w:fldCharType="begin"/>
            </w:r>
            <w:r>
              <w:rPr>
                <w:noProof/>
                <w:webHidden/>
              </w:rPr>
              <w:instrText xml:space="preserve"> PAGEREF _Toc238633073 \h </w:instrText>
            </w:r>
            <w:r>
              <w:rPr>
                <w:noProof/>
                <w:webHidden/>
              </w:rPr>
            </w:r>
            <w:r>
              <w:rPr>
                <w:noProof/>
                <w:webHidden/>
              </w:rPr>
              <w:fldChar w:fldCharType="separate"/>
            </w:r>
            <w:r>
              <w:rPr>
                <w:noProof/>
                <w:webHidden/>
              </w:rPr>
              <w:t>6</w:t>
            </w:r>
            <w:r>
              <w:rPr>
                <w:noProof/>
                <w:webHidden/>
              </w:rPr>
              <w:fldChar w:fldCharType="end"/>
            </w:r>
          </w:hyperlink>
        </w:p>
        <w:p w14:paraId="4D3669D0" w14:textId="77EBAC5A" w:rsidR="000345F2" w:rsidRDefault="000345F2">
          <w:pPr>
            <w:pStyle w:val="TOC3"/>
            <w:rPr>
              <w:rFonts w:eastAsiaTheme="minorEastAsia" w:cstheme="minorBidi"/>
              <w:noProof/>
              <w:kern w:val="2"/>
              <w:sz w:val="24"/>
              <w:szCs w:val="24"/>
              <w:lang w:bidi="ar-SA"/>
              <w14:ligatures w14:val="standardContextual"/>
            </w:rPr>
          </w:pPr>
          <w:hyperlink w:anchor="_Toc238633074" w:history="1">
            <w:r w:rsidRPr="00E2243D">
              <w:rPr>
                <w:rStyle w:val="Hyperlink"/>
                <w:noProof/>
              </w:rPr>
              <w:t>Section 1.1: Enrollment Status</w:t>
            </w:r>
            <w:r>
              <w:rPr>
                <w:noProof/>
                <w:webHidden/>
              </w:rPr>
              <w:tab/>
            </w:r>
            <w:r>
              <w:rPr>
                <w:noProof/>
                <w:webHidden/>
              </w:rPr>
              <w:fldChar w:fldCharType="begin"/>
            </w:r>
            <w:r>
              <w:rPr>
                <w:noProof/>
                <w:webHidden/>
              </w:rPr>
              <w:instrText xml:space="preserve"> PAGEREF _Toc238633074 \h </w:instrText>
            </w:r>
            <w:r>
              <w:rPr>
                <w:noProof/>
                <w:webHidden/>
              </w:rPr>
            </w:r>
            <w:r>
              <w:rPr>
                <w:noProof/>
                <w:webHidden/>
              </w:rPr>
              <w:fldChar w:fldCharType="separate"/>
            </w:r>
            <w:r>
              <w:rPr>
                <w:noProof/>
                <w:webHidden/>
              </w:rPr>
              <w:t>6</w:t>
            </w:r>
            <w:r>
              <w:rPr>
                <w:noProof/>
                <w:webHidden/>
              </w:rPr>
              <w:fldChar w:fldCharType="end"/>
            </w:r>
          </w:hyperlink>
        </w:p>
        <w:p w14:paraId="3B8635F1" w14:textId="5D47B533" w:rsidR="000345F2" w:rsidRDefault="000345F2">
          <w:pPr>
            <w:pStyle w:val="TOC3"/>
            <w:rPr>
              <w:rFonts w:eastAsiaTheme="minorEastAsia" w:cstheme="minorBidi"/>
              <w:noProof/>
              <w:kern w:val="2"/>
              <w:sz w:val="24"/>
              <w:szCs w:val="24"/>
              <w:lang w:bidi="ar-SA"/>
              <w14:ligatures w14:val="standardContextual"/>
            </w:rPr>
          </w:pPr>
          <w:hyperlink w:anchor="_Toc238633075" w:history="1">
            <w:r w:rsidRPr="00E2243D">
              <w:rPr>
                <w:rStyle w:val="Hyperlink"/>
                <w:noProof/>
              </w:rPr>
              <w:t>Section 1.2: Minimum and Additional Program Requirements</w:t>
            </w:r>
            <w:r>
              <w:rPr>
                <w:noProof/>
                <w:webHidden/>
              </w:rPr>
              <w:tab/>
            </w:r>
            <w:r>
              <w:rPr>
                <w:noProof/>
                <w:webHidden/>
              </w:rPr>
              <w:fldChar w:fldCharType="begin"/>
            </w:r>
            <w:r>
              <w:rPr>
                <w:noProof/>
                <w:webHidden/>
              </w:rPr>
              <w:instrText xml:space="preserve"> PAGEREF _Toc238633075 \h </w:instrText>
            </w:r>
            <w:r>
              <w:rPr>
                <w:noProof/>
                <w:webHidden/>
              </w:rPr>
            </w:r>
            <w:r>
              <w:rPr>
                <w:noProof/>
                <w:webHidden/>
              </w:rPr>
              <w:fldChar w:fldCharType="separate"/>
            </w:r>
            <w:r>
              <w:rPr>
                <w:noProof/>
                <w:webHidden/>
              </w:rPr>
              <w:t>6</w:t>
            </w:r>
            <w:r>
              <w:rPr>
                <w:noProof/>
                <w:webHidden/>
              </w:rPr>
              <w:fldChar w:fldCharType="end"/>
            </w:r>
          </w:hyperlink>
        </w:p>
        <w:p w14:paraId="26D02F2D" w14:textId="352BEAF3" w:rsidR="000345F2" w:rsidRDefault="000345F2">
          <w:pPr>
            <w:pStyle w:val="TOC3"/>
            <w:rPr>
              <w:rFonts w:eastAsiaTheme="minorEastAsia" w:cstheme="minorBidi"/>
              <w:noProof/>
              <w:kern w:val="2"/>
              <w:sz w:val="24"/>
              <w:szCs w:val="24"/>
              <w:lang w:bidi="ar-SA"/>
              <w14:ligatures w14:val="standardContextual"/>
            </w:rPr>
          </w:pPr>
          <w:hyperlink w:anchor="_Toc238633076" w:history="1">
            <w:r w:rsidRPr="00E2243D">
              <w:rPr>
                <w:rStyle w:val="Hyperlink"/>
                <w:noProof/>
              </w:rPr>
              <w:t>Section 1.3: Transfer Credit or Programs</w:t>
            </w:r>
            <w:r>
              <w:rPr>
                <w:noProof/>
                <w:webHidden/>
              </w:rPr>
              <w:tab/>
            </w:r>
            <w:r>
              <w:rPr>
                <w:noProof/>
                <w:webHidden/>
              </w:rPr>
              <w:fldChar w:fldCharType="begin"/>
            </w:r>
            <w:r>
              <w:rPr>
                <w:noProof/>
                <w:webHidden/>
              </w:rPr>
              <w:instrText xml:space="preserve"> PAGEREF _Toc238633076 \h </w:instrText>
            </w:r>
            <w:r>
              <w:rPr>
                <w:noProof/>
                <w:webHidden/>
              </w:rPr>
            </w:r>
            <w:r>
              <w:rPr>
                <w:noProof/>
                <w:webHidden/>
              </w:rPr>
              <w:fldChar w:fldCharType="separate"/>
            </w:r>
            <w:r>
              <w:rPr>
                <w:noProof/>
                <w:webHidden/>
              </w:rPr>
              <w:t>6</w:t>
            </w:r>
            <w:r>
              <w:rPr>
                <w:noProof/>
                <w:webHidden/>
              </w:rPr>
              <w:fldChar w:fldCharType="end"/>
            </w:r>
          </w:hyperlink>
        </w:p>
        <w:p w14:paraId="1BAE95E9" w14:textId="0DD8983D" w:rsidR="000345F2" w:rsidRDefault="000345F2">
          <w:pPr>
            <w:pStyle w:val="TOC3"/>
            <w:rPr>
              <w:rFonts w:eastAsiaTheme="minorEastAsia" w:cstheme="minorBidi"/>
              <w:noProof/>
              <w:kern w:val="2"/>
              <w:sz w:val="24"/>
              <w:szCs w:val="24"/>
              <w:lang w:bidi="ar-SA"/>
              <w14:ligatures w14:val="standardContextual"/>
            </w:rPr>
          </w:pPr>
          <w:hyperlink w:anchor="_Toc238633077" w:history="1">
            <w:r w:rsidRPr="00E2243D">
              <w:rPr>
                <w:rStyle w:val="Hyperlink"/>
                <w:noProof/>
              </w:rPr>
              <w:t>Section 1.4: English Language Support</w:t>
            </w:r>
            <w:r>
              <w:rPr>
                <w:noProof/>
                <w:webHidden/>
              </w:rPr>
              <w:tab/>
            </w:r>
            <w:r>
              <w:rPr>
                <w:noProof/>
                <w:webHidden/>
              </w:rPr>
              <w:fldChar w:fldCharType="begin"/>
            </w:r>
            <w:r>
              <w:rPr>
                <w:noProof/>
                <w:webHidden/>
              </w:rPr>
              <w:instrText xml:space="preserve"> PAGEREF _Toc238633077 \h </w:instrText>
            </w:r>
            <w:r>
              <w:rPr>
                <w:noProof/>
                <w:webHidden/>
              </w:rPr>
            </w:r>
            <w:r>
              <w:rPr>
                <w:noProof/>
                <w:webHidden/>
              </w:rPr>
              <w:fldChar w:fldCharType="separate"/>
            </w:r>
            <w:r>
              <w:rPr>
                <w:noProof/>
                <w:webHidden/>
              </w:rPr>
              <w:t>7</w:t>
            </w:r>
            <w:r>
              <w:rPr>
                <w:noProof/>
                <w:webHidden/>
              </w:rPr>
              <w:fldChar w:fldCharType="end"/>
            </w:r>
          </w:hyperlink>
        </w:p>
        <w:p w14:paraId="13B9C6D7" w14:textId="5DB343FE"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078" w:history="1">
            <w:r w:rsidRPr="00E2243D">
              <w:rPr>
                <w:rStyle w:val="Hyperlink"/>
                <w:noProof/>
              </w:rPr>
              <w:t>Section 2: Doctor of Philosophy</w:t>
            </w:r>
            <w:r>
              <w:rPr>
                <w:noProof/>
                <w:webHidden/>
              </w:rPr>
              <w:tab/>
            </w:r>
            <w:r>
              <w:rPr>
                <w:noProof/>
                <w:webHidden/>
              </w:rPr>
              <w:fldChar w:fldCharType="begin"/>
            </w:r>
            <w:r>
              <w:rPr>
                <w:noProof/>
                <w:webHidden/>
              </w:rPr>
              <w:instrText xml:space="preserve"> PAGEREF _Toc238633078 \h </w:instrText>
            </w:r>
            <w:r>
              <w:rPr>
                <w:noProof/>
                <w:webHidden/>
              </w:rPr>
            </w:r>
            <w:r>
              <w:rPr>
                <w:noProof/>
                <w:webHidden/>
              </w:rPr>
              <w:fldChar w:fldCharType="separate"/>
            </w:r>
            <w:r>
              <w:rPr>
                <w:noProof/>
                <w:webHidden/>
              </w:rPr>
              <w:t>8</w:t>
            </w:r>
            <w:r>
              <w:rPr>
                <w:noProof/>
                <w:webHidden/>
              </w:rPr>
              <w:fldChar w:fldCharType="end"/>
            </w:r>
          </w:hyperlink>
        </w:p>
        <w:p w14:paraId="590DEC9D" w14:textId="72AB0565" w:rsidR="000345F2" w:rsidRDefault="000345F2">
          <w:pPr>
            <w:pStyle w:val="TOC3"/>
            <w:rPr>
              <w:rFonts w:eastAsiaTheme="minorEastAsia" w:cstheme="minorBidi"/>
              <w:noProof/>
              <w:kern w:val="2"/>
              <w:sz w:val="24"/>
              <w:szCs w:val="24"/>
              <w:lang w:bidi="ar-SA"/>
              <w14:ligatures w14:val="standardContextual"/>
            </w:rPr>
          </w:pPr>
          <w:hyperlink w:anchor="_Toc238633079" w:history="1">
            <w:r w:rsidRPr="00E2243D">
              <w:rPr>
                <w:rStyle w:val="Hyperlink"/>
                <w:noProof/>
              </w:rPr>
              <w:t>Section 2.1: Degree Requirements</w:t>
            </w:r>
            <w:r>
              <w:rPr>
                <w:noProof/>
                <w:webHidden/>
              </w:rPr>
              <w:tab/>
            </w:r>
            <w:r>
              <w:rPr>
                <w:noProof/>
                <w:webHidden/>
              </w:rPr>
              <w:fldChar w:fldCharType="begin"/>
            </w:r>
            <w:r>
              <w:rPr>
                <w:noProof/>
                <w:webHidden/>
              </w:rPr>
              <w:instrText xml:space="preserve"> PAGEREF _Toc238633079 \h </w:instrText>
            </w:r>
            <w:r>
              <w:rPr>
                <w:noProof/>
                <w:webHidden/>
              </w:rPr>
            </w:r>
            <w:r>
              <w:rPr>
                <w:noProof/>
                <w:webHidden/>
              </w:rPr>
              <w:fldChar w:fldCharType="separate"/>
            </w:r>
            <w:r>
              <w:rPr>
                <w:noProof/>
                <w:webHidden/>
              </w:rPr>
              <w:t>8</w:t>
            </w:r>
            <w:r>
              <w:rPr>
                <w:noProof/>
                <w:webHidden/>
              </w:rPr>
              <w:fldChar w:fldCharType="end"/>
            </w:r>
          </w:hyperlink>
        </w:p>
        <w:p w14:paraId="063B19F5" w14:textId="24748C15" w:rsidR="000345F2" w:rsidRDefault="000345F2">
          <w:pPr>
            <w:pStyle w:val="TOC3"/>
            <w:rPr>
              <w:rFonts w:eastAsiaTheme="minorEastAsia" w:cstheme="minorBidi"/>
              <w:noProof/>
              <w:kern w:val="2"/>
              <w:sz w:val="24"/>
              <w:szCs w:val="24"/>
              <w:lang w:bidi="ar-SA"/>
              <w14:ligatures w14:val="standardContextual"/>
            </w:rPr>
          </w:pPr>
          <w:hyperlink w:anchor="_Toc238633080" w:history="1">
            <w:r w:rsidRPr="00E2243D">
              <w:rPr>
                <w:rStyle w:val="Hyperlink"/>
                <w:noProof/>
              </w:rPr>
              <w:t>Section 2.2: Admission to Candidacy</w:t>
            </w:r>
            <w:r>
              <w:rPr>
                <w:noProof/>
                <w:webHidden/>
              </w:rPr>
              <w:tab/>
            </w:r>
            <w:r>
              <w:rPr>
                <w:noProof/>
                <w:webHidden/>
              </w:rPr>
              <w:fldChar w:fldCharType="begin"/>
            </w:r>
            <w:r>
              <w:rPr>
                <w:noProof/>
                <w:webHidden/>
              </w:rPr>
              <w:instrText xml:space="preserve"> PAGEREF _Toc238633080 \h </w:instrText>
            </w:r>
            <w:r>
              <w:rPr>
                <w:noProof/>
                <w:webHidden/>
              </w:rPr>
            </w:r>
            <w:r>
              <w:rPr>
                <w:noProof/>
                <w:webHidden/>
              </w:rPr>
              <w:fldChar w:fldCharType="separate"/>
            </w:r>
            <w:r>
              <w:rPr>
                <w:noProof/>
                <w:webHidden/>
              </w:rPr>
              <w:t>9</w:t>
            </w:r>
            <w:r>
              <w:rPr>
                <w:noProof/>
                <w:webHidden/>
              </w:rPr>
              <w:fldChar w:fldCharType="end"/>
            </w:r>
          </w:hyperlink>
        </w:p>
        <w:p w14:paraId="245F7418" w14:textId="6BF19B6E" w:rsidR="000345F2" w:rsidRDefault="000345F2">
          <w:pPr>
            <w:pStyle w:val="TOC3"/>
            <w:rPr>
              <w:rFonts w:eastAsiaTheme="minorEastAsia" w:cstheme="minorBidi"/>
              <w:noProof/>
              <w:kern w:val="2"/>
              <w:sz w:val="24"/>
              <w:szCs w:val="24"/>
              <w:lang w:bidi="ar-SA"/>
              <w14:ligatures w14:val="standardContextual"/>
            </w:rPr>
          </w:pPr>
          <w:hyperlink w:anchor="_Toc238633081" w:history="1">
            <w:r w:rsidRPr="00E2243D">
              <w:rPr>
                <w:rStyle w:val="Hyperlink"/>
                <w:noProof/>
              </w:rPr>
              <w:t>Section 2.3: Dissertation Committee</w:t>
            </w:r>
            <w:r>
              <w:rPr>
                <w:noProof/>
                <w:webHidden/>
              </w:rPr>
              <w:tab/>
            </w:r>
            <w:r>
              <w:rPr>
                <w:noProof/>
                <w:webHidden/>
              </w:rPr>
              <w:fldChar w:fldCharType="begin"/>
            </w:r>
            <w:r>
              <w:rPr>
                <w:noProof/>
                <w:webHidden/>
              </w:rPr>
              <w:instrText xml:space="preserve"> PAGEREF _Toc238633081 \h </w:instrText>
            </w:r>
            <w:r>
              <w:rPr>
                <w:noProof/>
                <w:webHidden/>
              </w:rPr>
            </w:r>
            <w:r>
              <w:rPr>
                <w:noProof/>
                <w:webHidden/>
              </w:rPr>
              <w:fldChar w:fldCharType="separate"/>
            </w:r>
            <w:r>
              <w:rPr>
                <w:noProof/>
                <w:webHidden/>
              </w:rPr>
              <w:t>10</w:t>
            </w:r>
            <w:r>
              <w:rPr>
                <w:noProof/>
                <w:webHidden/>
              </w:rPr>
              <w:fldChar w:fldCharType="end"/>
            </w:r>
          </w:hyperlink>
        </w:p>
        <w:p w14:paraId="7CF57702" w14:textId="199DC414" w:rsidR="000345F2" w:rsidRDefault="000345F2">
          <w:pPr>
            <w:pStyle w:val="TOC3"/>
            <w:rPr>
              <w:rFonts w:eastAsiaTheme="minorEastAsia" w:cstheme="minorBidi"/>
              <w:noProof/>
              <w:kern w:val="2"/>
              <w:sz w:val="24"/>
              <w:szCs w:val="24"/>
              <w:lang w:bidi="ar-SA"/>
              <w14:ligatures w14:val="standardContextual"/>
            </w:rPr>
          </w:pPr>
          <w:hyperlink w:anchor="_Toc238633082" w:history="1">
            <w:r w:rsidRPr="00E2243D">
              <w:rPr>
                <w:rStyle w:val="Hyperlink"/>
                <w:noProof/>
              </w:rPr>
              <w:t>Section 2.4: Membership</w:t>
            </w:r>
            <w:r>
              <w:rPr>
                <w:noProof/>
                <w:webHidden/>
              </w:rPr>
              <w:tab/>
            </w:r>
            <w:r>
              <w:rPr>
                <w:noProof/>
                <w:webHidden/>
              </w:rPr>
              <w:fldChar w:fldCharType="begin"/>
            </w:r>
            <w:r>
              <w:rPr>
                <w:noProof/>
                <w:webHidden/>
              </w:rPr>
              <w:instrText xml:space="preserve"> PAGEREF _Toc238633082 \h </w:instrText>
            </w:r>
            <w:r>
              <w:rPr>
                <w:noProof/>
                <w:webHidden/>
              </w:rPr>
            </w:r>
            <w:r>
              <w:rPr>
                <w:noProof/>
                <w:webHidden/>
              </w:rPr>
              <w:fldChar w:fldCharType="separate"/>
            </w:r>
            <w:r>
              <w:rPr>
                <w:noProof/>
                <w:webHidden/>
              </w:rPr>
              <w:t>10</w:t>
            </w:r>
            <w:r>
              <w:rPr>
                <w:noProof/>
                <w:webHidden/>
              </w:rPr>
              <w:fldChar w:fldCharType="end"/>
            </w:r>
          </w:hyperlink>
        </w:p>
        <w:p w14:paraId="6FE39411" w14:textId="1B3446A6" w:rsidR="000345F2" w:rsidRDefault="000345F2">
          <w:pPr>
            <w:pStyle w:val="TOC3"/>
            <w:rPr>
              <w:rFonts w:eastAsiaTheme="minorEastAsia" w:cstheme="minorBidi"/>
              <w:noProof/>
              <w:kern w:val="2"/>
              <w:sz w:val="24"/>
              <w:szCs w:val="24"/>
              <w:lang w:bidi="ar-SA"/>
              <w14:ligatures w14:val="standardContextual"/>
            </w:rPr>
          </w:pPr>
          <w:hyperlink w:anchor="_Toc238633083" w:history="1">
            <w:r w:rsidRPr="00E2243D">
              <w:rPr>
                <w:rStyle w:val="Hyperlink"/>
                <w:noProof/>
              </w:rPr>
              <w:t>Section 2.5: Dissertation Completion Time</w:t>
            </w:r>
            <w:r>
              <w:rPr>
                <w:noProof/>
                <w:webHidden/>
              </w:rPr>
              <w:tab/>
            </w:r>
            <w:r>
              <w:rPr>
                <w:noProof/>
                <w:webHidden/>
              </w:rPr>
              <w:fldChar w:fldCharType="begin"/>
            </w:r>
            <w:r>
              <w:rPr>
                <w:noProof/>
                <w:webHidden/>
              </w:rPr>
              <w:instrText xml:space="preserve"> PAGEREF _Toc238633083 \h </w:instrText>
            </w:r>
            <w:r>
              <w:rPr>
                <w:noProof/>
                <w:webHidden/>
              </w:rPr>
            </w:r>
            <w:r>
              <w:rPr>
                <w:noProof/>
                <w:webHidden/>
              </w:rPr>
              <w:fldChar w:fldCharType="separate"/>
            </w:r>
            <w:r>
              <w:rPr>
                <w:noProof/>
                <w:webHidden/>
              </w:rPr>
              <w:t>12</w:t>
            </w:r>
            <w:r>
              <w:rPr>
                <w:noProof/>
                <w:webHidden/>
              </w:rPr>
              <w:fldChar w:fldCharType="end"/>
            </w:r>
          </w:hyperlink>
        </w:p>
        <w:p w14:paraId="08B43243" w14:textId="3BC06BC8" w:rsidR="000345F2" w:rsidRDefault="000345F2">
          <w:pPr>
            <w:pStyle w:val="TOC3"/>
            <w:rPr>
              <w:rFonts w:eastAsiaTheme="minorEastAsia" w:cstheme="minorBidi"/>
              <w:noProof/>
              <w:kern w:val="2"/>
              <w:sz w:val="24"/>
              <w:szCs w:val="24"/>
              <w:lang w:bidi="ar-SA"/>
              <w14:ligatures w14:val="standardContextual"/>
            </w:rPr>
          </w:pPr>
          <w:hyperlink w:anchor="_Toc238633084" w:history="1">
            <w:r w:rsidRPr="00E2243D">
              <w:rPr>
                <w:rStyle w:val="Hyperlink"/>
                <w:noProof/>
              </w:rPr>
              <w:t>Section 2.6: Teaching Assistant Training and Teaching Opportunity</w:t>
            </w:r>
            <w:r>
              <w:rPr>
                <w:noProof/>
                <w:webHidden/>
              </w:rPr>
              <w:tab/>
            </w:r>
            <w:r>
              <w:rPr>
                <w:noProof/>
                <w:webHidden/>
              </w:rPr>
              <w:fldChar w:fldCharType="begin"/>
            </w:r>
            <w:r>
              <w:rPr>
                <w:noProof/>
                <w:webHidden/>
              </w:rPr>
              <w:instrText xml:space="preserve"> PAGEREF _Toc238633084 \h </w:instrText>
            </w:r>
            <w:r>
              <w:rPr>
                <w:noProof/>
                <w:webHidden/>
              </w:rPr>
            </w:r>
            <w:r>
              <w:rPr>
                <w:noProof/>
                <w:webHidden/>
              </w:rPr>
              <w:fldChar w:fldCharType="separate"/>
            </w:r>
            <w:r>
              <w:rPr>
                <w:noProof/>
                <w:webHidden/>
              </w:rPr>
              <w:t>13</w:t>
            </w:r>
            <w:r>
              <w:rPr>
                <w:noProof/>
                <w:webHidden/>
              </w:rPr>
              <w:fldChar w:fldCharType="end"/>
            </w:r>
          </w:hyperlink>
        </w:p>
        <w:p w14:paraId="03F8DEFA" w14:textId="238B3FB3" w:rsidR="000345F2" w:rsidRDefault="000345F2">
          <w:pPr>
            <w:pStyle w:val="TOC3"/>
            <w:rPr>
              <w:rFonts w:eastAsiaTheme="minorEastAsia" w:cstheme="minorBidi"/>
              <w:noProof/>
              <w:kern w:val="2"/>
              <w:sz w:val="24"/>
              <w:szCs w:val="24"/>
              <w:lang w:bidi="ar-SA"/>
              <w14:ligatures w14:val="standardContextual"/>
            </w:rPr>
          </w:pPr>
          <w:hyperlink w:anchor="_Toc238633085" w:history="1">
            <w:r w:rsidRPr="00E2243D">
              <w:rPr>
                <w:rStyle w:val="Hyperlink"/>
                <w:noProof/>
              </w:rPr>
              <w:t>Section 2.7: Jones Program in</w:t>
            </w:r>
            <w:r w:rsidRPr="00E2243D">
              <w:rPr>
                <w:rStyle w:val="Hyperlink"/>
                <w:noProof/>
                <w:spacing w:val="-4"/>
              </w:rPr>
              <w:t xml:space="preserve"> </w:t>
            </w:r>
            <w:r w:rsidRPr="00E2243D">
              <w:rPr>
                <w:rStyle w:val="Hyperlink"/>
                <w:noProof/>
              </w:rPr>
              <w:t>Ethics</w:t>
            </w:r>
            <w:r>
              <w:rPr>
                <w:noProof/>
                <w:webHidden/>
              </w:rPr>
              <w:tab/>
            </w:r>
            <w:r>
              <w:rPr>
                <w:noProof/>
                <w:webHidden/>
              </w:rPr>
              <w:fldChar w:fldCharType="begin"/>
            </w:r>
            <w:r>
              <w:rPr>
                <w:noProof/>
                <w:webHidden/>
              </w:rPr>
              <w:instrText xml:space="preserve"> PAGEREF _Toc238633085 \h </w:instrText>
            </w:r>
            <w:r>
              <w:rPr>
                <w:noProof/>
                <w:webHidden/>
              </w:rPr>
            </w:r>
            <w:r>
              <w:rPr>
                <w:noProof/>
                <w:webHidden/>
              </w:rPr>
              <w:fldChar w:fldCharType="separate"/>
            </w:r>
            <w:r>
              <w:rPr>
                <w:noProof/>
                <w:webHidden/>
              </w:rPr>
              <w:t>14</w:t>
            </w:r>
            <w:r>
              <w:rPr>
                <w:noProof/>
                <w:webHidden/>
              </w:rPr>
              <w:fldChar w:fldCharType="end"/>
            </w:r>
          </w:hyperlink>
        </w:p>
        <w:p w14:paraId="7D8EDDDB" w14:textId="0DAD263C"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086" w:history="1">
            <w:r w:rsidRPr="00E2243D">
              <w:rPr>
                <w:rStyle w:val="Hyperlink"/>
                <w:noProof/>
              </w:rPr>
              <w:t>Section 3: Master’s Degrees</w:t>
            </w:r>
            <w:r>
              <w:rPr>
                <w:noProof/>
                <w:webHidden/>
              </w:rPr>
              <w:tab/>
            </w:r>
            <w:r>
              <w:rPr>
                <w:noProof/>
                <w:webHidden/>
              </w:rPr>
              <w:fldChar w:fldCharType="begin"/>
            </w:r>
            <w:r>
              <w:rPr>
                <w:noProof/>
                <w:webHidden/>
              </w:rPr>
              <w:instrText xml:space="preserve"> PAGEREF _Toc238633086 \h </w:instrText>
            </w:r>
            <w:r>
              <w:rPr>
                <w:noProof/>
                <w:webHidden/>
              </w:rPr>
            </w:r>
            <w:r>
              <w:rPr>
                <w:noProof/>
                <w:webHidden/>
              </w:rPr>
              <w:fldChar w:fldCharType="separate"/>
            </w:r>
            <w:r>
              <w:rPr>
                <w:noProof/>
                <w:webHidden/>
              </w:rPr>
              <w:t>15</w:t>
            </w:r>
            <w:r>
              <w:rPr>
                <w:noProof/>
                <w:webHidden/>
              </w:rPr>
              <w:fldChar w:fldCharType="end"/>
            </w:r>
          </w:hyperlink>
        </w:p>
        <w:p w14:paraId="6CE20DDF" w14:textId="199AEB70" w:rsidR="000345F2" w:rsidRDefault="000345F2">
          <w:pPr>
            <w:pStyle w:val="TOC3"/>
            <w:rPr>
              <w:rFonts w:eastAsiaTheme="minorEastAsia" w:cstheme="minorBidi"/>
              <w:noProof/>
              <w:kern w:val="2"/>
              <w:sz w:val="24"/>
              <w:szCs w:val="24"/>
              <w:lang w:bidi="ar-SA"/>
              <w14:ligatures w14:val="standardContextual"/>
            </w:rPr>
          </w:pPr>
          <w:hyperlink w:anchor="_Toc238633087" w:history="1">
            <w:r w:rsidRPr="00E2243D">
              <w:rPr>
                <w:rStyle w:val="Hyperlink"/>
                <w:noProof/>
              </w:rPr>
              <w:t>Section 3.1: Standard Master’s Degree Requirements</w:t>
            </w:r>
            <w:r>
              <w:rPr>
                <w:noProof/>
                <w:webHidden/>
              </w:rPr>
              <w:tab/>
            </w:r>
            <w:r>
              <w:rPr>
                <w:noProof/>
                <w:webHidden/>
              </w:rPr>
              <w:fldChar w:fldCharType="begin"/>
            </w:r>
            <w:r>
              <w:rPr>
                <w:noProof/>
                <w:webHidden/>
              </w:rPr>
              <w:instrText xml:space="preserve"> PAGEREF _Toc238633087 \h </w:instrText>
            </w:r>
            <w:r>
              <w:rPr>
                <w:noProof/>
                <w:webHidden/>
              </w:rPr>
            </w:r>
            <w:r>
              <w:rPr>
                <w:noProof/>
                <w:webHidden/>
              </w:rPr>
              <w:fldChar w:fldCharType="separate"/>
            </w:r>
            <w:r>
              <w:rPr>
                <w:noProof/>
                <w:webHidden/>
              </w:rPr>
              <w:t>15</w:t>
            </w:r>
            <w:r>
              <w:rPr>
                <w:noProof/>
                <w:webHidden/>
              </w:rPr>
              <w:fldChar w:fldCharType="end"/>
            </w:r>
          </w:hyperlink>
        </w:p>
        <w:p w14:paraId="373B12D5" w14:textId="23921499" w:rsidR="000345F2" w:rsidRDefault="000345F2">
          <w:pPr>
            <w:pStyle w:val="TOC3"/>
            <w:rPr>
              <w:rFonts w:eastAsiaTheme="minorEastAsia" w:cstheme="minorBidi"/>
              <w:noProof/>
              <w:kern w:val="2"/>
              <w:sz w:val="24"/>
              <w:szCs w:val="24"/>
              <w:lang w:bidi="ar-SA"/>
              <w14:ligatures w14:val="standardContextual"/>
            </w:rPr>
          </w:pPr>
          <w:hyperlink w:anchor="_Toc238633088" w:history="1">
            <w:r w:rsidRPr="00E2243D">
              <w:rPr>
                <w:rStyle w:val="Hyperlink"/>
                <w:noProof/>
              </w:rPr>
              <w:t>Section 3.2: Alternative Requirements for the Master’s</w:t>
            </w:r>
            <w:r>
              <w:rPr>
                <w:noProof/>
                <w:webHidden/>
              </w:rPr>
              <w:tab/>
            </w:r>
            <w:r>
              <w:rPr>
                <w:noProof/>
                <w:webHidden/>
              </w:rPr>
              <w:fldChar w:fldCharType="begin"/>
            </w:r>
            <w:r>
              <w:rPr>
                <w:noProof/>
                <w:webHidden/>
              </w:rPr>
              <w:instrText xml:space="preserve"> PAGEREF _Toc238633088 \h </w:instrText>
            </w:r>
            <w:r>
              <w:rPr>
                <w:noProof/>
                <w:webHidden/>
              </w:rPr>
            </w:r>
            <w:r>
              <w:rPr>
                <w:noProof/>
                <w:webHidden/>
              </w:rPr>
              <w:fldChar w:fldCharType="separate"/>
            </w:r>
            <w:r>
              <w:rPr>
                <w:noProof/>
                <w:webHidden/>
              </w:rPr>
              <w:t>16</w:t>
            </w:r>
            <w:r>
              <w:rPr>
                <w:noProof/>
                <w:webHidden/>
              </w:rPr>
              <w:fldChar w:fldCharType="end"/>
            </w:r>
          </w:hyperlink>
        </w:p>
        <w:p w14:paraId="704E41BA" w14:textId="746D55D5" w:rsidR="000345F2" w:rsidRDefault="000345F2">
          <w:pPr>
            <w:pStyle w:val="TOC3"/>
            <w:rPr>
              <w:rFonts w:eastAsiaTheme="minorEastAsia" w:cstheme="minorBidi"/>
              <w:noProof/>
              <w:kern w:val="2"/>
              <w:sz w:val="24"/>
              <w:szCs w:val="24"/>
              <w:lang w:bidi="ar-SA"/>
              <w14:ligatures w14:val="standardContextual"/>
            </w:rPr>
          </w:pPr>
          <w:hyperlink w:anchor="_Toc238633089" w:history="1">
            <w:r w:rsidRPr="00E2243D">
              <w:rPr>
                <w:rStyle w:val="Hyperlink"/>
                <w:noProof/>
              </w:rPr>
              <w:t>Section 3.3: Doctoral Students Discontinuing their Ph.D.</w:t>
            </w:r>
            <w:r>
              <w:rPr>
                <w:noProof/>
                <w:webHidden/>
              </w:rPr>
              <w:tab/>
            </w:r>
            <w:r>
              <w:rPr>
                <w:noProof/>
                <w:webHidden/>
              </w:rPr>
              <w:fldChar w:fldCharType="begin"/>
            </w:r>
            <w:r>
              <w:rPr>
                <w:noProof/>
                <w:webHidden/>
              </w:rPr>
              <w:instrText xml:space="preserve"> PAGEREF _Toc238633089 \h </w:instrText>
            </w:r>
            <w:r>
              <w:rPr>
                <w:noProof/>
                <w:webHidden/>
              </w:rPr>
            </w:r>
            <w:r>
              <w:rPr>
                <w:noProof/>
                <w:webHidden/>
              </w:rPr>
              <w:fldChar w:fldCharType="separate"/>
            </w:r>
            <w:r>
              <w:rPr>
                <w:noProof/>
                <w:webHidden/>
              </w:rPr>
              <w:t>16</w:t>
            </w:r>
            <w:r>
              <w:rPr>
                <w:noProof/>
                <w:webHidden/>
              </w:rPr>
              <w:fldChar w:fldCharType="end"/>
            </w:r>
          </w:hyperlink>
        </w:p>
        <w:p w14:paraId="053C804C" w14:textId="30B03028" w:rsidR="000345F2" w:rsidRDefault="000345F2">
          <w:pPr>
            <w:pStyle w:val="TOC3"/>
            <w:rPr>
              <w:rFonts w:eastAsiaTheme="minorEastAsia" w:cstheme="minorBidi"/>
              <w:noProof/>
              <w:kern w:val="2"/>
              <w:sz w:val="24"/>
              <w:szCs w:val="24"/>
              <w:lang w:bidi="ar-SA"/>
              <w14:ligatures w14:val="standardContextual"/>
            </w:rPr>
          </w:pPr>
          <w:hyperlink w:anchor="_Toc238633090" w:history="1">
            <w:r w:rsidRPr="00E2243D">
              <w:rPr>
                <w:rStyle w:val="Hyperlink"/>
                <w:noProof/>
              </w:rPr>
              <w:t>Section 3.4: Master's based on Candidacy</w:t>
            </w:r>
            <w:r>
              <w:rPr>
                <w:noProof/>
                <w:webHidden/>
              </w:rPr>
              <w:tab/>
            </w:r>
            <w:r>
              <w:rPr>
                <w:noProof/>
                <w:webHidden/>
              </w:rPr>
              <w:fldChar w:fldCharType="begin"/>
            </w:r>
            <w:r>
              <w:rPr>
                <w:noProof/>
                <w:webHidden/>
              </w:rPr>
              <w:instrText xml:space="preserve"> PAGEREF _Toc238633090 \h </w:instrText>
            </w:r>
            <w:r>
              <w:rPr>
                <w:noProof/>
                <w:webHidden/>
              </w:rPr>
            </w:r>
            <w:r>
              <w:rPr>
                <w:noProof/>
                <w:webHidden/>
              </w:rPr>
              <w:fldChar w:fldCharType="separate"/>
            </w:r>
            <w:r>
              <w:rPr>
                <w:noProof/>
                <w:webHidden/>
              </w:rPr>
              <w:t>16</w:t>
            </w:r>
            <w:r>
              <w:rPr>
                <w:noProof/>
                <w:webHidden/>
              </w:rPr>
              <w:fldChar w:fldCharType="end"/>
            </w:r>
          </w:hyperlink>
        </w:p>
        <w:p w14:paraId="7D12A3AB" w14:textId="5A47DC00" w:rsidR="000345F2" w:rsidRDefault="000345F2">
          <w:pPr>
            <w:pStyle w:val="TOC3"/>
            <w:rPr>
              <w:rFonts w:eastAsiaTheme="minorEastAsia" w:cstheme="minorBidi"/>
              <w:noProof/>
              <w:kern w:val="2"/>
              <w:sz w:val="24"/>
              <w:szCs w:val="24"/>
              <w:lang w:bidi="ar-SA"/>
              <w14:ligatures w14:val="standardContextual"/>
            </w:rPr>
          </w:pPr>
          <w:hyperlink w:anchor="_Toc238633091" w:history="1">
            <w:r w:rsidRPr="00E2243D">
              <w:rPr>
                <w:rStyle w:val="Hyperlink"/>
                <w:noProof/>
              </w:rPr>
              <w:t>Section 3.5: Maximum Time to Complete the Master’s Degree</w:t>
            </w:r>
            <w:r>
              <w:rPr>
                <w:noProof/>
                <w:webHidden/>
              </w:rPr>
              <w:tab/>
            </w:r>
            <w:r>
              <w:rPr>
                <w:noProof/>
                <w:webHidden/>
              </w:rPr>
              <w:fldChar w:fldCharType="begin"/>
            </w:r>
            <w:r>
              <w:rPr>
                <w:noProof/>
                <w:webHidden/>
              </w:rPr>
              <w:instrText xml:space="preserve"> PAGEREF _Toc238633091 \h </w:instrText>
            </w:r>
            <w:r>
              <w:rPr>
                <w:noProof/>
                <w:webHidden/>
              </w:rPr>
            </w:r>
            <w:r>
              <w:rPr>
                <w:noProof/>
                <w:webHidden/>
              </w:rPr>
              <w:fldChar w:fldCharType="separate"/>
            </w:r>
            <w:r>
              <w:rPr>
                <w:noProof/>
                <w:webHidden/>
              </w:rPr>
              <w:t>17</w:t>
            </w:r>
            <w:r>
              <w:rPr>
                <w:noProof/>
                <w:webHidden/>
              </w:rPr>
              <w:fldChar w:fldCharType="end"/>
            </w:r>
          </w:hyperlink>
        </w:p>
        <w:p w14:paraId="4F1DE2F0" w14:textId="6FA2A433"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092" w:history="1">
            <w:r w:rsidRPr="00E2243D">
              <w:rPr>
                <w:rStyle w:val="Hyperlink"/>
                <w:noProof/>
              </w:rPr>
              <w:t>Section 4: Graduate Certificates</w:t>
            </w:r>
            <w:r>
              <w:rPr>
                <w:noProof/>
                <w:webHidden/>
              </w:rPr>
              <w:tab/>
            </w:r>
            <w:r>
              <w:rPr>
                <w:noProof/>
                <w:webHidden/>
              </w:rPr>
              <w:fldChar w:fldCharType="begin"/>
            </w:r>
            <w:r>
              <w:rPr>
                <w:noProof/>
                <w:webHidden/>
              </w:rPr>
              <w:instrText xml:space="preserve"> PAGEREF _Toc238633092 \h </w:instrText>
            </w:r>
            <w:r>
              <w:rPr>
                <w:noProof/>
                <w:webHidden/>
              </w:rPr>
            </w:r>
            <w:r>
              <w:rPr>
                <w:noProof/>
                <w:webHidden/>
              </w:rPr>
              <w:fldChar w:fldCharType="separate"/>
            </w:r>
            <w:r>
              <w:rPr>
                <w:noProof/>
                <w:webHidden/>
              </w:rPr>
              <w:t>17</w:t>
            </w:r>
            <w:r>
              <w:rPr>
                <w:noProof/>
                <w:webHidden/>
              </w:rPr>
              <w:fldChar w:fldCharType="end"/>
            </w:r>
          </w:hyperlink>
        </w:p>
        <w:p w14:paraId="4897E8EE" w14:textId="15CD4672" w:rsidR="000345F2" w:rsidRDefault="000345F2">
          <w:pPr>
            <w:pStyle w:val="TOC3"/>
            <w:rPr>
              <w:rFonts w:eastAsiaTheme="minorEastAsia" w:cstheme="minorBidi"/>
              <w:noProof/>
              <w:kern w:val="2"/>
              <w:sz w:val="24"/>
              <w:szCs w:val="24"/>
              <w:lang w:bidi="ar-SA"/>
              <w14:ligatures w14:val="standardContextual"/>
            </w:rPr>
          </w:pPr>
          <w:hyperlink w:anchor="_Toc238633093" w:history="1">
            <w:r w:rsidRPr="00E2243D">
              <w:rPr>
                <w:rStyle w:val="Hyperlink"/>
                <w:noProof/>
              </w:rPr>
              <w:t>Section 4.1: Declaration</w:t>
            </w:r>
            <w:r>
              <w:rPr>
                <w:noProof/>
                <w:webHidden/>
              </w:rPr>
              <w:tab/>
            </w:r>
            <w:r>
              <w:rPr>
                <w:noProof/>
                <w:webHidden/>
              </w:rPr>
              <w:fldChar w:fldCharType="begin"/>
            </w:r>
            <w:r>
              <w:rPr>
                <w:noProof/>
                <w:webHidden/>
              </w:rPr>
              <w:instrText xml:space="preserve"> PAGEREF _Toc238633093 \h </w:instrText>
            </w:r>
            <w:r>
              <w:rPr>
                <w:noProof/>
                <w:webHidden/>
              </w:rPr>
            </w:r>
            <w:r>
              <w:rPr>
                <w:noProof/>
                <w:webHidden/>
              </w:rPr>
              <w:fldChar w:fldCharType="separate"/>
            </w:r>
            <w:r>
              <w:rPr>
                <w:noProof/>
                <w:webHidden/>
              </w:rPr>
              <w:t>17</w:t>
            </w:r>
            <w:r>
              <w:rPr>
                <w:noProof/>
                <w:webHidden/>
              </w:rPr>
              <w:fldChar w:fldCharType="end"/>
            </w:r>
          </w:hyperlink>
        </w:p>
        <w:p w14:paraId="06CFC0D7" w14:textId="45FAB575" w:rsidR="000345F2" w:rsidRDefault="000345F2">
          <w:pPr>
            <w:pStyle w:val="TOC3"/>
            <w:rPr>
              <w:rFonts w:eastAsiaTheme="minorEastAsia" w:cstheme="minorBidi"/>
              <w:noProof/>
              <w:kern w:val="2"/>
              <w:sz w:val="24"/>
              <w:szCs w:val="24"/>
              <w:lang w:bidi="ar-SA"/>
              <w14:ligatures w14:val="standardContextual"/>
            </w:rPr>
          </w:pPr>
          <w:hyperlink w:anchor="_Toc238633094" w:history="1">
            <w:r w:rsidRPr="00E2243D">
              <w:rPr>
                <w:rStyle w:val="Hyperlink"/>
                <w:noProof/>
              </w:rPr>
              <w:t>Section 4.2: Credits</w:t>
            </w:r>
            <w:r>
              <w:rPr>
                <w:noProof/>
                <w:webHidden/>
              </w:rPr>
              <w:tab/>
            </w:r>
            <w:r>
              <w:rPr>
                <w:noProof/>
                <w:webHidden/>
              </w:rPr>
              <w:fldChar w:fldCharType="begin"/>
            </w:r>
            <w:r>
              <w:rPr>
                <w:noProof/>
                <w:webHidden/>
              </w:rPr>
              <w:instrText xml:space="preserve"> PAGEREF _Toc238633094 \h </w:instrText>
            </w:r>
            <w:r>
              <w:rPr>
                <w:noProof/>
                <w:webHidden/>
              </w:rPr>
            </w:r>
            <w:r>
              <w:rPr>
                <w:noProof/>
                <w:webHidden/>
              </w:rPr>
              <w:fldChar w:fldCharType="separate"/>
            </w:r>
            <w:r>
              <w:rPr>
                <w:noProof/>
                <w:webHidden/>
              </w:rPr>
              <w:t>17</w:t>
            </w:r>
            <w:r>
              <w:rPr>
                <w:noProof/>
                <w:webHidden/>
              </w:rPr>
              <w:fldChar w:fldCharType="end"/>
            </w:r>
          </w:hyperlink>
        </w:p>
        <w:p w14:paraId="6B25AB6E" w14:textId="0B0385D6" w:rsidR="000345F2" w:rsidRDefault="000345F2">
          <w:pPr>
            <w:pStyle w:val="TOC3"/>
            <w:rPr>
              <w:rFonts w:eastAsiaTheme="minorEastAsia" w:cstheme="minorBidi"/>
              <w:noProof/>
              <w:kern w:val="2"/>
              <w:sz w:val="24"/>
              <w:szCs w:val="24"/>
              <w:lang w:bidi="ar-SA"/>
              <w14:ligatures w14:val="standardContextual"/>
            </w:rPr>
          </w:pPr>
          <w:hyperlink w:anchor="_Toc238633095" w:history="1">
            <w:r w:rsidRPr="00E2243D">
              <w:rPr>
                <w:rStyle w:val="Hyperlink"/>
                <w:noProof/>
              </w:rPr>
              <w:t>Section 4.3: Completion</w:t>
            </w:r>
            <w:r>
              <w:rPr>
                <w:noProof/>
                <w:webHidden/>
              </w:rPr>
              <w:tab/>
            </w:r>
            <w:r>
              <w:rPr>
                <w:noProof/>
                <w:webHidden/>
              </w:rPr>
              <w:fldChar w:fldCharType="begin"/>
            </w:r>
            <w:r>
              <w:rPr>
                <w:noProof/>
                <w:webHidden/>
              </w:rPr>
              <w:instrText xml:space="preserve"> PAGEREF _Toc238633095 \h </w:instrText>
            </w:r>
            <w:r>
              <w:rPr>
                <w:noProof/>
                <w:webHidden/>
              </w:rPr>
            </w:r>
            <w:r>
              <w:rPr>
                <w:noProof/>
                <w:webHidden/>
              </w:rPr>
              <w:fldChar w:fldCharType="separate"/>
            </w:r>
            <w:r>
              <w:rPr>
                <w:noProof/>
                <w:webHidden/>
              </w:rPr>
              <w:t>17</w:t>
            </w:r>
            <w:r>
              <w:rPr>
                <w:noProof/>
                <w:webHidden/>
              </w:rPr>
              <w:fldChar w:fldCharType="end"/>
            </w:r>
          </w:hyperlink>
        </w:p>
        <w:p w14:paraId="1F2E8510" w14:textId="193AB7A4"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096" w:history="1">
            <w:r w:rsidRPr="00E2243D">
              <w:rPr>
                <w:rStyle w:val="Hyperlink"/>
                <w:noProof/>
              </w:rPr>
              <w:t>Section 5: Dual and Joint Degrees</w:t>
            </w:r>
            <w:r>
              <w:rPr>
                <w:noProof/>
                <w:webHidden/>
              </w:rPr>
              <w:tab/>
            </w:r>
            <w:r>
              <w:rPr>
                <w:noProof/>
                <w:webHidden/>
              </w:rPr>
              <w:fldChar w:fldCharType="begin"/>
            </w:r>
            <w:r>
              <w:rPr>
                <w:noProof/>
                <w:webHidden/>
              </w:rPr>
              <w:instrText xml:space="preserve"> PAGEREF _Toc238633096 \h </w:instrText>
            </w:r>
            <w:r>
              <w:rPr>
                <w:noProof/>
                <w:webHidden/>
              </w:rPr>
            </w:r>
            <w:r>
              <w:rPr>
                <w:noProof/>
                <w:webHidden/>
              </w:rPr>
              <w:fldChar w:fldCharType="separate"/>
            </w:r>
            <w:r>
              <w:rPr>
                <w:noProof/>
                <w:webHidden/>
              </w:rPr>
              <w:t>18</w:t>
            </w:r>
            <w:r>
              <w:rPr>
                <w:noProof/>
                <w:webHidden/>
              </w:rPr>
              <w:fldChar w:fldCharType="end"/>
            </w:r>
          </w:hyperlink>
        </w:p>
        <w:p w14:paraId="56B37214" w14:textId="3152A505" w:rsidR="000345F2" w:rsidRDefault="000345F2">
          <w:pPr>
            <w:pStyle w:val="TOC3"/>
            <w:rPr>
              <w:rFonts w:eastAsiaTheme="minorEastAsia" w:cstheme="minorBidi"/>
              <w:noProof/>
              <w:kern w:val="2"/>
              <w:sz w:val="24"/>
              <w:szCs w:val="24"/>
              <w:lang w:bidi="ar-SA"/>
              <w14:ligatures w14:val="standardContextual"/>
            </w:rPr>
          </w:pPr>
          <w:hyperlink w:anchor="_Toc238633097" w:history="1">
            <w:r w:rsidRPr="00E2243D">
              <w:rPr>
                <w:rStyle w:val="Hyperlink"/>
                <w:noProof/>
              </w:rPr>
              <w:t>Section 5.1: Dual Degrees</w:t>
            </w:r>
            <w:r>
              <w:rPr>
                <w:noProof/>
                <w:webHidden/>
              </w:rPr>
              <w:tab/>
            </w:r>
            <w:r>
              <w:rPr>
                <w:noProof/>
                <w:webHidden/>
              </w:rPr>
              <w:fldChar w:fldCharType="begin"/>
            </w:r>
            <w:r>
              <w:rPr>
                <w:noProof/>
                <w:webHidden/>
              </w:rPr>
              <w:instrText xml:space="preserve"> PAGEREF _Toc238633097 \h </w:instrText>
            </w:r>
            <w:r>
              <w:rPr>
                <w:noProof/>
                <w:webHidden/>
              </w:rPr>
            </w:r>
            <w:r>
              <w:rPr>
                <w:noProof/>
                <w:webHidden/>
              </w:rPr>
              <w:fldChar w:fldCharType="separate"/>
            </w:r>
            <w:r>
              <w:rPr>
                <w:noProof/>
                <w:webHidden/>
              </w:rPr>
              <w:t>18</w:t>
            </w:r>
            <w:r>
              <w:rPr>
                <w:noProof/>
                <w:webHidden/>
              </w:rPr>
              <w:fldChar w:fldCharType="end"/>
            </w:r>
          </w:hyperlink>
        </w:p>
        <w:p w14:paraId="3D2C5D1B" w14:textId="47EC5578" w:rsidR="000345F2" w:rsidRDefault="000345F2">
          <w:pPr>
            <w:pStyle w:val="TOC3"/>
            <w:rPr>
              <w:rFonts w:eastAsiaTheme="minorEastAsia" w:cstheme="minorBidi"/>
              <w:noProof/>
              <w:kern w:val="2"/>
              <w:sz w:val="24"/>
              <w:szCs w:val="24"/>
              <w:lang w:bidi="ar-SA"/>
              <w14:ligatures w14:val="standardContextual"/>
            </w:rPr>
          </w:pPr>
          <w:hyperlink w:anchor="_Toc238633098" w:history="1">
            <w:r w:rsidRPr="00E2243D">
              <w:rPr>
                <w:rStyle w:val="Hyperlink"/>
                <w:noProof/>
              </w:rPr>
              <w:t>Section 5.2: Joint Degrees</w:t>
            </w:r>
            <w:r>
              <w:rPr>
                <w:noProof/>
                <w:webHidden/>
              </w:rPr>
              <w:tab/>
            </w:r>
            <w:r>
              <w:rPr>
                <w:noProof/>
                <w:webHidden/>
              </w:rPr>
              <w:fldChar w:fldCharType="begin"/>
            </w:r>
            <w:r>
              <w:rPr>
                <w:noProof/>
                <w:webHidden/>
              </w:rPr>
              <w:instrText xml:space="preserve"> PAGEREF _Toc238633098 \h </w:instrText>
            </w:r>
            <w:r>
              <w:rPr>
                <w:noProof/>
                <w:webHidden/>
              </w:rPr>
            </w:r>
            <w:r>
              <w:rPr>
                <w:noProof/>
                <w:webHidden/>
              </w:rPr>
              <w:fldChar w:fldCharType="separate"/>
            </w:r>
            <w:r>
              <w:rPr>
                <w:noProof/>
                <w:webHidden/>
              </w:rPr>
              <w:t>18</w:t>
            </w:r>
            <w:r>
              <w:rPr>
                <w:noProof/>
                <w:webHidden/>
              </w:rPr>
              <w:fldChar w:fldCharType="end"/>
            </w:r>
          </w:hyperlink>
        </w:p>
        <w:p w14:paraId="69FCA79A" w14:textId="66305E27" w:rsidR="000345F2" w:rsidRDefault="000345F2">
          <w:pPr>
            <w:pStyle w:val="TOC3"/>
            <w:rPr>
              <w:rFonts w:eastAsiaTheme="minorEastAsia" w:cstheme="minorBidi"/>
              <w:noProof/>
              <w:kern w:val="2"/>
              <w:sz w:val="24"/>
              <w:szCs w:val="24"/>
              <w:lang w:bidi="ar-SA"/>
              <w14:ligatures w14:val="standardContextual"/>
            </w:rPr>
          </w:pPr>
          <w:hyperlink w:anchor="_Toc238633099" w:history="1">
            <w:r w:rsidRPr="00E2243D">
              <w:rPr>
                <w:rStyle w:val="Hyperlink"/>
                <w:noProof/>
              </w:rPr>
              <w:t>Section 5.3: 4+1 Dual Degrees</w:t>
            </w:r>
            <w:r>
              <w:rPr>
                <w:noProof/>
                <w:webHidden/>
              </w:rPr>
              <w:tab/>
            </w:r>
            <w:r>
              <w:rPr>
                <w:noProof/>
                <w:webHidden/>
              </w:rPr>
              <w:fldChar w:fldCharType="begin"/>
            </w:r>
            <w:r>
              <w:rPr>
                <w:noProof/>
                <w:webHidden/>
              </w:rPr>
              <w:instrText xml:space="preserve"> PAGEREF _Toc238633099 \h </w:instrText>
            </w:r>
            <w:r>
              <w:rPr>
                <w:noProof/>
                <w:webHidden/>
              </w:rPr>
            </w:r>
            <w:r>
              <w:rPr>
                <w:noProof/>
                <w:webHidden/>
              </w:rPr>
              <w:fldChar w:fldCharType="separate"/>
            </w:r>
            <w:r>
              <w:rPr>
                <w:noProof/>
                <w:webHidden/>
              </w:rPr>
              <w:t>18</w:t>
            </w:r>
            <w:r>
              <w:rPr>
                <w:noProof/>
                <w:webHidden/>
              </w:rPr>
              <w:fldChar w:fldCharType="end"/>
            </w:r>
          </w:hyperlink>
        </w:p>
        <w:p w14:paraId="1CB6B423" w14:textId="4B2210B5"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00" w:history="1">
            <w:r w:rsidRPr="00E2243D">
              <w:rPr>
                <w:rStyle w:val="Hyperlink"/>
                <w:noProof/>
              </w:rPr>
              <w:t>Section 6: Registration Status and Academic Performance</w:t>
            </w:r>
            <w:r>
              <w:rPr>
                <w:noProof/>
                <w:webHidden/>
              </w:rPr>
              <w:tab/>
            </w:r>
            <w:r>
              <w:rPr>
                <w:noProof/>
                <w:webHidden/>
              </w:rPr>
              <w:fldChar w:fldCharType="begin"/>
            </w:r>
            <w:r>
              <w:rPr>
                <w:noProof/>
                <w:webHidden/>
              </w:rPr>
              <w:instrText xml:space="preserve"> PAGEREF _Toc238633100 \h </w:instrText>
            </w:r>
            <w:r>
              <w:rPr>
                <w:noProof/>
                <w:webHidden/>
              </w:rPr>
            </w:r>
            <w:r>
              <w:rPr>
                <w:noProof/>
                <w:webHidden/>
              </w:rPr>
              <w:fldChar w:fldCharType="separate"/>
            </w:r>
            <w:r>
              <w:rPr>
                <w:noProof/>
                <w:webHidden/>
              </w:rPr>
              <w:t>18</w:t>
            </w:r>
            <w:r>
              <w:rPr>
                <w:noProof/>
                <w:webHidden/>
              </w:rPr>
              <w:fldChar w:fldCharType="end"/>
            </w:r>
          </w:hyperlink>
        </w:p>
        <w:p w14:paraId="2829597D" w14:textId="7CAECC8F" w:rsidR="000345F2" w:rsidRDefault="000345F2">
          <w:pPr>
            <w:pStyle w:val="TOC3"/>
            <w:rPr>
              <w:rFonts w:eastAsiaTheme="minorEastAsia" w:cstheme="minorBidi"/>
              <w:noProof/>
              <w:kern w:val="2"/>
              <w:sz w:val="24"/>
              <w:szCs w:val="24"/>
              <w:lang w:bidi="ar-SA"/>
              <w14:ligatures w14:val="standardContextual"/>
            </w:rPr>
          </w:pPr>
          <w:hyperlink w:anchor="_Toc238633101" w:history="1">
            <w:r w:rsidRPr="00E2243D">
              <w:rPr>
                <w:rStyle w:val="Hyperlink"/>
                <w:noProof/>
              </w:rPr>
              <w:t>Section 6.1: Readmission or Return from Leave of Absence</w:t>
            </w:r>
            <w:r>
              <w:rPr>
                <w:noProof/>
                <w:webHidden/>
              </w:rPr>
              <w:tab/>
            </w:r>
            <w:r>
              <w:rPr>
                <w:noProof/>
                <w:webHidden/>
              </w:rPr>
              <w:fldChar w:fldCharType="begin"/>
            </w:r>
            <w:r>
              <w:rPr>
                <w:noProof/>
                <w:webHidden/>
              </w:rPr>
              <w:instrText xml:space="preserve"> PAGEREF _Toc238633101 \h </w:instrText>
            </w:r>
            <w:r>
              <w:rPr>
                <w:noProof/>
                <w:webHidden/>
              </w:rPr>
            </w:r>
            <w:r>
              <w:rPr>
                <w:noProof/>
                <w:webHidden/>
              </w:rPr>
              <w:fldChar w:fldCharType="separate"/>
            </w:r>
            <w:r>
              <w:rPr>
                <w:noProof/>
                <w:webHidden/>
              </w:rPr>
              <w:t>18</w:t>
            </w:r>
            <w:r>
              <w:rPr>
                <w:noProof/>
                <w:webHidden/>
              </w:rPr>
              <w:fldChar w:fldCharType="end"/>
            </w:r>
          </w:hyperlink>
        </w:p>
        <w:p w14:paraId="555AE1C8" w14:textId="366CE6D1" w:rsidR="000345F2" w:rsidRDefault="000345F2">
          <w:pPr>
            <w:pStyle w:val="TOC3"/>
            <w:rPr>
              <w:rFonts w:eastAsiaTheme="minorEastAsia" w:cstheme="minorBidi"/>
              <w:noProof/>
              <w:kern w:val="2"/>
              <w:sz w:val="24"/>
              <w:szCs w:val="24"/>
              <w:lang w:bidi="ar-SA"/>
              <w14:ligatures w14:val="standardContextual"/>
            </w:rPr>
          </w:pPr>
          <w:hyperlink w:anchor="_Toc238633102" w:history="1">
            <w:r w:rsidRPr="00E2243D">
              <w:rPr>
                <w:rStyle w:val="Hyperlink"/>
                <w:noProof/>
              </w:rPr>
              <w:t>Section 6.2: Academic Expectations and Grades</w:t>
            </w:r>
            <w:r>
              <w:rPr>
                <w:noProof/>
                <w:webHidden/>
              </w:rPr>
              <w:tab/>
            </w:r>
            <w:r>
              <w:rPr>
                <w:noProof/>
                <w:webHidden/>
              </w:rPr>
              <w:fldChar w:fldCharType="begin"/>
            </w:r>
            <w:r>
              <w:rPr>
                <w:noProof/>
                <w:webHidden/>
              </w:rPr>
              <w:instrText xml:space="preserve"> PAGEREF _Toc238633102 \h </w:instrText>
            </w:r>
            <w:r>
              <w:rPr>
                <w:noProof/>
                <w:webHidden/>
              </w:rPr>
            </w:r>
            <w:r>
              <w:rPr>
                <w:noProof/>
                <w:webHidden/>
              </w:rPr>
              <w:fldChar w:fldCharType="separate"/>
            </w:r>
            <w:r>
              <w:rPr>
                <w:noProof/>
                <w:webHidden/>
              </w:rPr>
              <w:t>19</w:t>
            </w:r>
            <w:r>
              <w:rPr>
                <w:noProof/>
                <w:webHidden/>
              </w:rPr>
              <w:fldChar w:fldCharType="end"/>
            </w:r>
          </w:hyperlink>
        </w:p>
        <w:p w14:paraId="1A94998A" w14:textId="411AA614" w:rsidR="000345F2" w:rsidRDefault="000345F2">
          <w:pPr>
            <w:pStyle w:val="TOC3"/>
            <w:rPr>
              <w:rFonts w:eastAsiaTheme="minorEastAsia" w:cstheme="minorBidi"/>
              <w:noProof/>
              <w:kern w:val="2"/>
              <w:sz w:val="24"/>
              <w:szCs w:val="24"/>
              <w:lang w:bidi="ar-SA"/>
              <w14:ligatures w14:val="standardContextual"/>
            </w:rPr>
          </w:pPr>
          <w:hyperlink w:anchor="_Toc238633103" w:history="1">
            <w:r w:rsidRPr="00E2243D">
              <w:rPr>
                <w:rStyle w:val="Hyperlink"/>
                <w:noProof/>
              </w:rPr>
              <w:t>Section 6.3: Academic Performance and Status</w:t>
            </w:r>
            <w:r>
              <w:rPr>
                <w:noProof/>
                <w:webHidden/>
              </w:rPr>
              <w:tab/>
            </w:r>
            <w:r>
              <w:rPr>
                <w:noProof/>
                <w:webHidden/>
              </w:rPr>
              <w:fldChar w:fldCharType="begin"/>
            </w:r>
            <w:r>
              <w:rPr>
                <w:noProof/>
                <w:webHidden/>
              </w:rPr>
              <w:instrText xml:space="preserve"> PAGEREF _Toc238633103 \h </w:instrText>
            </w:r>
            <w:r>
              <w:rPr>
                <w:noProof/>
                <w:webHidden/>
              </w:rPr>
            </w:r>
            <w:r>
              <w:rPr>
                <w:noProof/>
                <w:webHidden/>
              </w:rPr>
              <w:fldChar w:fldCharType="separate"/>
            </w:r>
            <w:r>
              <w:rPr>
                <w:noProof/>
                <w:webHidden/>
              </w:rPr>
              <w:t>20</w:t>
            </w:r>
            <w:r>
              <w:rPr>
                <w:noProof/>
                <w:webHidden/>
              </w:rPr>
              <w:fldChar w:fldCharType="end"/>
            </w:r>
          </w:hyperlink>
        </w:p>
        <w:p w14:paraId="51D2FB7A" w14:textId="6CFEF9F0" w:rsidR="000345F2" w:rsidRDefault="000345F2">
          <w:pPr>
            <w:pStyle w:val="TOC3"/>
            <w:rPr>
              <w:rFonts w:eastAsiaTheme="minorEastAsia" w:cstheme="minorBidi"/>
              <w:noProof/>
              <w:kern w:val="2"/>
              <w:sz w:val="24"/>
              <w:szCs w:val="24"/>
              <w:lang w:bidi="ar-SA"/>
              <w14:ligatures w14:val="standardContextual"/>
            </w:rPr>
          </w:pPr>
          <w:hyperlink w:anchor="_Toc238633104" w:history="1">
            <w:r w:rsidRPr="00E2243D">
              <w:rPr>
                <w:rStyle w:val="Hyperlink"/>
                <w:noProof/>
              </w:rPr>
              <w:t>Section 6.4: Satisfactory Progress</w:t>
            </w:r>
            <w:r>
              <w:rPr>
                <w:noProof/>
                <w:webHidden/>
              </w:rPr>
              <w:tab/>
            </w:r>
            <w:r>
              <w:rPr>
                <w:noProof/>
                <w:webHidden/>
              </w:rPr>
              <w:fldChar w:fldCharType="begin"/>
            </w:r>
            <w:r>
              <w:rPr>
                <w:noProof/>
                <w:webHidden/>
              </w:rPr>
              <w:instrText xml:space="preserve"> PAGEREF _Toc238633104 \h </w:instrText>
            </w:r>
            <w:r>
              <w:rPr>
                <w:noProof/>
                <w:webHidden/>
              </w:rPr>
            </w:r>
            <w:r>
              <w:rPr>
                <w:noProof/>
                <w:webHidden/>
              </w:rPr>
              <w:fldChar w:fldCharType="separate"/>
            </w:r>
            <w:r>
              <w:rPr>
                <w:noProof/>
                <w:webHidden/>
              </w:rPr>
              <w:t>21</w:t>
            </w:r>
            <w:r>
              <w:rPr>
                <w:noProof/>
                <w:webHidden/>
              </w:rPr>
              <w:fldChar w:fldCharType="end"/>
            </w:r>
          </w:hyperlink>
        </w:p>
        <w:p w14:paraId="260667F0" w14:textId="56A7CBE7" w:rsidR="000345F2" w:rsidRDefault="000345F2">
          <w:pPr>
            <w:pStyle w:val="TOC3"/>
            <w:rPr>
              <w:rFonts w:eastAsiaTheme="minorEastAsia" w:cstheme="minorBidi"/>
              <w:noProof/>
              <w:kern w:val="2"/>
              <w:sz w:val="24"/>
              <w:szCs w:val="24"/>
              <w:lang w:bidi="ar-SA"/>
              <w14:ligatures w14:val="standardContextual"/>
            </w:rPr>
          </w:pPr>
          <w:hyperlink w:anchor="_Toc238633105" w:history="1">
            <w:r w:rsidRPr="00E2243D">
              <w:rPr>
                <w:rStyle w:val="Hyperlink"/>
                <w:noProof/>
              </w:rPr>
              <w:t>Section 6.4: Transcripts</w:t>
            </w:r>
            <w:r>
              <w:rPr>
                <w:noProof/>
                <w:webHidden/>
              </w:rPr>
              <w:tab/>
            </w:r>
            <w:r>
              <w:rPr>
                <w:noProof/>
                <w:webHidden/>
              </w:rPr>
              <w:fldChar w:fldCharType="begin"/>
            </w:r>
            <w:r>
              <w:rPr>
                <w:noProof/>
                <w:webHidden/>
              </w:rPr>
              <w:instrText xml:space="preserve"> PAGEREF _Toc238633105 \h </w:instrText>
            </w:r>
            <w:r>
              <w:rPr>
                <w:noProof/>
                <w:webHidden/>
              </w:rPr>
            </w:r>
            <w:r>
              <w:rPr>
                <w:noProof/>
                <w:webHidden/>
              </w:rPr>
              <w:fldChar w:fldCharType="separate"/>
            </w:r>
            <w:r>
              <w:rPr>
                <w:noProof/>
                <w:webHidden/>
              </w:rPr>
              <w:t>22</w:t>
            </w:r>
            <w:r>
              <w:rPr>
                <w:noProof/>
                <w:webHidden/>
              </w:rPr>
              <w:fldChar w:fldCharType="end"/>
            </w:r>
          </w:hyperlink>
        </w:p>
        <w:p w14:paraId="5ECE3C40" w14:textId="68EB8869" w:rsidR="000345F2" w:rsidRDefault="000345F2">
          <w:pPr>
            <w:pStyle w:val="TOC3"/>
            <w:rPr>
              <w:rFonts w:eastAsiaTheme="minorEastAsia" w:cstheme="minorBidi"/>
              <w:noProof/>
              <w:kern w:val="2"/>
              <w:sz w:val="24"/>
              <w:szCs w:val="24"/>
              <w:lang w:bidi="ar-SA"/>
              <w14:ligatures w14:val="standardContextual"/>
            </w:rPr>
          </w:pPr>
          <w:hyperlink w:anchor="_Toc238633106" w:history="1">
            <w:r w:rsidRPr="00E2243D">
              <w:rPr>
                <w:rStyle w:val="Hyperlink"/>
                <w:noProof/>
              </w:rPr>
              <w:t>Section 6.5: Grade Appeals</w:t>
            </w:r>
            <w:r>
              <w:rPr>
                <w:noProof/>
                <w:webHidden/>
              </w:rPr>
              <w:tab/>
            </w:r>
            <w:r>
              <w:rPr>
                <w:noProof/>
                <w:webHidden/>
              </w:rPr>
              <w:fldChar w:fldCharType="begin"/>
            </w:r>
            <w:r>
              <w:rPr>
                <w:noProof/>
                <w:webHidden/>
              </w:rPr>
              <w:instrText xml:space="preserve"> PAGEREF _Toc238633106 \h </w:instrText>
            </w:r>
            <w:r>
              <w:rPr>
                <w:noProof/>
                <w:webHidden/>
              </w:rPr>
            </w:r>
            <w:r>
              <w:rPr>
                <w:noProof/>
                <w:webHidden/>
              </w:rPr>
              <w:fldChar w:fldCharType="separate"/>
            </w:r>
            <w:r>
              <w:rPr>
                <w:noProof/>
                <w:webHidden/>
              </w:rPr>
              <w:t>22</w:t>
            </w:r>
            <w:r>
              <w:rPr>
                <w:noProof/>
                <w:webHidden/>
              </w:rPr>
              <w:fldChar w:fldCharType="end"/>
            </w:r>
          </w:hyperlink>
        </w:p>
        <w:p w14:paraId="28EA49D4" w14:textId="728F159C" w:rsidR="000345F2" w:rsidRDefault="000345F2">
          <w:pPr>
            <w:pStyle w:val="TOC3"/>
            <w:rPr>
              <w:rFonts w:eastAsiaTheme="minorEastAsia" w:cstheme="minorBidi"/>
              <w:noProof/>
              <w:kern w:val="2"/>
              <w:sz w:val="24"/>
              <w:szCs w:val="24"/>
              <w:lang w:bidi="ar-SA"/>
              <w14:ligatures w14:val="standardContextual"/>
            </w:rPr>
          </w:pPr>
          <w:hyperlink w:anchor="_Toc238633107" w:history="1">
            <w:r w:rsidRPr="00E2243D">
              <w:rPr>
                <w:rStyle w:val="Hyperlink"/>
                <w:noProof/>
              </w:rPr>
              <w:t>Section 6.6: Sealing Student Records</w:t>
            </w:r>
            <w:r>
              <w:rPr>
                <w:noProof/>
                <w:webHidden/>
              </w:rPr>
              <w:tab/>
            </w:r>
            <w:r>
              <w:rPr>
                <w:noProof/>
                <w:webHidden/>
              </w:rPr>
              <w:fldChar w:fldCharType="begin"/>
            </w:r>
            <w:r>
              <w:rPr>
                <w:noProof/>
                <w:webHidden/>
              </w:rPr>
              <w:instrText xml:space="preserve"> PAGEREF _Toc238633107 \h </w:instrText>
            </w:r>
            <w:r>
              <w:rPr>
                <w:noProof/>
                <w:webHidden/>
              </w:rPr>
            </w:r>
            <w:r>
              <w:rPr>
                <w:noProof/>
                <w:webHidden/>
              </w:rPr>
              <w:fldChar w:fldCharType="separate"/>
            </w:r>
            <w:r>
              <w:rPr>
                <w:noProof/>
                <w:webHidden/>
              </w:rPr>
              <w:t>22</w:t>
            </w:r>
            <w:r>
              <w:rPr>
                <w:noProof/>
                <w:webHidden/>
              </w:rPr>
              <w:fldChar w:fldCharType="end"/>
            </w:r>
          </w:hyperlink>
        </w:p>
        <w:p w14:paraId="3F1F170B" w14:textId="19397145"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08" w:history="1">
            <w:r w:rsidRPr="00E2243D">
              <w:rPr>
                <w:rStyle w:val="Hyperlink"/>
                <w:noProof/>
              </w:rPr>
              <w:t>Section 7: Withdrawals and Leaves of</w:t>
            </w:r>
            <w:r w:rsidRPr="00E2243D">
              <w:rPr>
                <w:rStyle w:val="Hyperlink"/>
                <w:noProof/>
                <w:spacing w:val="-4"/>
              </w:rPr>
              <w:t xml:space="preserve"> </w:t>
            </w:r>
            <w:r w:rsidRPr="00E2243D">
              <w:rPr>
                <w:rStyle w:val="Hyperlink"/>
                <w:noProof/>
              </w:rPr>
              <w:t>Absence</w:t>
            </w:r>
            <w:r>
              <w:rPr>
                <w:noProof/>
                <w:webHidden/>
              </w:rPr>
              <w:tab/>
            </w:r>
            <w:r>
              <w:rPr>
                <w:noProof/>
                <w:webHidden/>
              </w:rPr>
              <w:fldChar w:fldCharType="begin"/>
            </w:r>
            <w:r>
              <w:rPr>
                <w:noProof/>
                <w:webHidden/>
              </w:rPr>
              <w:instrText xml:space="preserve"> PAGEREF _Toc238633108 \h </w:instrText>
            </w:r>
            <w:r>
              <w:rPr>
                <w:noProof/>
                <w:webHidden/>
              </w:rPr>
            </w:r>
            <w:r>
              <w:rPr>
                <w:noProof/>
                <w:webHidden/>
              </w:rPr>
              <w:fldChar w:fldCharType="separate"/>
            </w:r>
            <w:r>
              <w:rPr>
                <w:noProof/>
                <w:webHidden/>
              </w:rPr>
              <w:t>23</w:t>
            </w:r>
            <w:r>
              <w:rPr>
                <w:noProof/>
                <w:webHidden/>
              </w:rPr>
              <w:fldChar w:fldCharType="end"/>
            </w:r>
          </w:hyperlink>
        </w:p>
        <w:p w14:paraId="26C3D059" w14:textId="637781AF" w:rsidR="000345F2" w:rsidRDefault="000345F2">
          <w:pPr>
            <w:pStyle w:val="TOC3"/>
            <w:rPr>
              <w:rFonts w:eastAsiaTheme="minorEastAsia" w:cstheme="minorBidi"/>
              <w:noProof/>
              <w:kern w:val="2"/>
              <w:sz w:val="24"/>
              <w:szCs w:val="24"/>
              <w:lang w:bidi="ar-SA"/>
              <w14:ligatures w14:val="standardContextual"/>
            </w:rPr>
          </w:pPr>
          <w:hyperlink w:anchor="_Toc238633109" w:history="1">
            <w:r w:rsidRPr="00E2243D">
              <w:rPr>
                <w:rStyle w:val="Hyperlink"/>
                <w:noProof/>
              </w:rPr>
              <w:t>Section 7.1: Voluntary Withdrawals</w:t>
            </w:r>
            <w:r>
              <w:rPr>
                <w:noProof/>
                <w:webHidden/>
              </w:rPr>
              <w:tab/>
            </w:r>
            <w:r>
              <w:rPr>
                <w:noProof/>
                <w:webHidden/>
              </w:rPr>
              <w:fldChar w:fldCharType="begin"/>
            </w:r>
            <w:r>
              <w:rPr>
                <w:noProof/>
                <w:webHidden/>
              </w:rPr>
              <w:instrText xml:space="preserve"> PAGEREF _Toc238633109 \h </w:instrText>
            </w:r>
            <w:r>
              <w:rPr>
                <w:noProof/>
                <w:webHidden/>
              </w:rPr>
            </w:r>
            <w:r>
              <w:rPr>
                <w:noProof/>
                <w:webHidden/>
              </w:rPr>
              <w:fldChar w:fldCharType="separate"/>
            </w:r>
            <w:r>
              <w:rPr>
                <w:noProof/>
                <w:webHidden/>
              </w:rPr>
              <w:t>23</w:t>
            </w:r>
            <w:r>
              <w:rPr>
                <w:noProof/>
                <w:webHidden/>
              </w:rPr>
              <w:fldChar w:fldCharType="end"/>
            </w:r>
          </w:hyperlink>
        </w:p>
        <w:p w14:paraId="411CA785" w14:textId="59990881" w:rsidR="000345F2" w:rsidRDefault="000345F2">
          <w:pPr>
            <w:pStyle w:val="TOC3"/>
            <w:rPr>
              <w:rFonts w:eastAsiaTheme="minorEastAsia" w:cstheme="minorBidi"/>
              <w:noProof/>
              <w:kern w:val="2"/>
              <w:sz w:val="24"/>
              <w:szCs w:val="24"/>
              <w:lang w:bidi="ar-SA"/>
              <w14:ligatures w14:val="standardContextual"/>
            </w:rPr>
          </w:pPr>
          <w:hyperlink w:anchor="_Toc238633110" w:history="1">
            <w:r w:rsidRPr="00E2243D">
              <w:rPr>
                <w:rStyle w:val="Hyperlink"/>
                <w:noProof/>
              </w:rPr>
              <w:t>Section 7.2: Involuntary Withdrawals</w:t>
            </w:r>
            <w:r>
              <w:rPr>
                <w:noProof/>
                <w:webHidden/>
              </w:rPr>
              <w:tab/>
            </w:r>
            <w:r>
              <w:rPr>
                <w:noProof/>
                <w:webHidden/>
              </w:rPr>
              <w:fldChar w:fldCharType="begin"/>
            </w:r>
            <w:r>
              <w:rPr>
                <w:noProof/>
                <w:webHidden/>
              </w:rPr>
              <w:instrText xml:space="preserve"> PAGEREF _Toc238633110 \h </w:instrText>
            </w:r>
            <w:r>
              <w:rPr>
                <w:noProof/>
                <w:webHidden/>
              </w:rPr>
            </w:r>
            <w:r>
              <w:rPr>
                <w:noProof/>
                <w:webHidden/>
              </w:rPr>
              <w:fldChar w:fldCharType="separate"/>
            </w:r>
            <w:r>
              <w:rPr>
                <w:noProof/>
                <w:webHidden/>
              </w:rPr>
              <w:t>23</w:t>
            </w:r>
            <w:r>
              <w:rPr>
                <w:noProof/>
                <w:webHidden/>
              </w:rPr>
              <w:fldChar w:fldCharType="end"/>
            </w:r>
          </w:hyperlink>
        </w:p>
        <w:p w14:paraId="03537435" w14:textId="08BBC911" w:rsidR="000345F2" w:rsidRDefault="000345F2">
          <w:pPr>
            <w:pStyle w:val="TOC3"/>
            <w:rPr>
              <w:rFonts w:eastAsiaTheme="minorEastAsia" w:cstheme="minorBidi"/>
              <w:noProof/>
              <w:kern w:val="2"/>
              <w:sz w:val="24"/>
              <w:szCs w:val="24"/>
              <w:lang w:bidi="ar-SA"/>
              <w14:ligatures w14:val="standardContextual"/>
            </w:rPr>
          </w:pPr>
          <w:hyperlink w:anchor="_Toc238633111" w:history="1">
            <w:r w:rsidRPr="00E2243D">
              <w:rPr>
                <w:rStyle w:val="Hyperlink"/>
                <w:noProof/>
              </w:rPr>
              <w:t>Section 7.3: Leaves of Absence</w:t>
            </w:r>
            <w:r>
              <w:rPr>
                <w:noProof/>
                <w:webHidden/>
              </w:rPr>
              <w:tab/>
            </w:r>
            <w:r>
              <w:rPr>
                <w:noProof/>
                <w:webHidden/>
              </w:rPr>
              <w:fldChar w:fldCharType="begin"/>
            </w:r>
            <w:r>
              <w:rPr>
                <w:noProof/>
                <w:webHidden/>
              </w:rPr>
              <w:instrText xml:space="preserve"> PAGEREF _Toc238633111 \h </w:instrText>
            </w:r>
            <w:r>
              <w:rPr>
                <w:noProof/>
                <w:webHidden/>
              </w:rPr>
            </w:r>
            <w:r>
              <w:rPr>
                <w:noProof/>
                <w:webHidden/>
              </w:rPr>
              <w:fldChar w:fldCharType="separate"/>
            </w:r>
            <w:r>
              <w:rPr>
                <w:noProof/>
                <w:webHidden/>
              </w:rPr>
              <w:t>23</w:t>
            </w:r>
            <w:r>
              <w:rPr>
                <w:noProof/>
                <w:webHidden/>
              </w:rPr>
              <w:fldChar w:fldCharType="end"/>
            </w:r>
          </w:hyperlink>
        </w:p>
        <w:p w14:paraId="339DD565" w14:textId="28CE4D1E"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12" w:history="1">
            <w:r w:rsidRPr="00E2243D">
              <w:rPr>
                <w:rStyle w:val="Hyperlink"/>
                <w:noProof/>
              </w:rPr>
              <w:t>Section 9: Parental Arrangements</w:t>
            </w:r>
            <w:r>
              <w:rPr>
                <w:noProof/>
                <w:webHidden/>
              </w:rPr>
              <w:tab/>
            </w:r>
            <w:r>
              <w:rPr>
                <w:noProof/>
                <w:webHidden/>
              </w:rPr>
              <w:fldChar w:fldCharType="begin"/>
            </w:r>
            <w:r>
              <w:rPr>
                <w:noProof/>
                <w:webHidden/>
              </w:rPr>
              <w:instrText xml:space="preserve"> PAGEREF _Toc238633112 \h </w:instrText>
            </w:r>
            <w:r>
              <w:rPr>
                <w:noProof/>
                <w:webHidden/>
              </w:rPr>
            </w:r>
            <w:r>
              <w:rPr>
                <w:noProof/>
                <w:webHidden/>
              </w:rPr>
              <w:fldChar w:fldCharType="separate"/>
            </w:r>
            <w:r>
              <w:rPr>
                <w:noProof/>
                <w:webHidden/>
              </w:rPr>
              <w:t>24</w:t>
            </w:r>
            <w:r>
              <w:rPr>
                <w:noProof/>
                <w:webHidden/>
              </w:rPr>
              <w:fldChar w:fldCharType="end"/>
            </w:r>
          </w:hyperlink>
        </w:p>
        <w:p w14:paraId="491049C0" w14:textId="4D3D29A5" w:rsidR="000345F2" w:rsidRDefault="000345F2">
          <w:pPr>
            <w:pStyle w:val="TOC3"/>
            <w:rPr>
              <w:rFonts w:eastAsiaTheme="minorEastAsia" w:cstheme="minorBidi"/>
              <w:noProof/>
              <w:kern w:val="2"/>
              <w:sz w:val="24"/>
              <w:szCs w:val="24"/>
              <w:lang w:bidi="ar-SA"/>
              <w14:ligatures w14:val="standardContextual"/>
            </w:rPr>
          </w:pPr>
          <w:hyperlink w:anchor="_Toc238633113" w:history="1">
            <w:r w:rsidRPr="00E2243D">
              <w:rPr>
                <w:rStyle w:val="Hyperlink"/>
                <w:noProof/>
              </w:rPr>
              <w:t>Section 9.1: Policy</w:t>
            </w:r>
            <w:r>
              <w:rPr>
                <w:noProof/>
                <w:webHidden/>
              </w:rPr>
              <w:tab/>
            </w:r>
            <w:r>
              <w:rPr>
                <w:noProof/>
                <w:webHidden/>
              </w:rPr>
              <w:fldChar w:fldCharType="begin"/>
            </w:r>
            <w:r>
              <w:rPr>
                <w:noProof/>
                <w:webHidden/>
              </w:rPr>
              <w:instrText xml:space="preserve"> PAGEREF _Toc238633113 \h </w:instrText>
            </w:r>
            <w:r>
              <w:rPr>
                <w:noProof/>
                <w:webHidden/>
              </w:rPr>
            </w:r>
            <w:r>
              <w:rPr>
                <w:noProof/>
                <w:webHidden/>
              </w:rPr>
              <w:fldChar w:fldCharType="separate"/>
            </w:r>
            <w:r>
              <w:rPr>
                <w:noProof/>
                <w:webHidden/>
              </w:rPr>
              <w:t>24</w:t>
            </w:r>
            <w:r>
              <w:rPr>
                <w:noProof/>
                <w:webHidden/>
              </w:rPr>
              <w:fldChar w:fldCharType="end"/>
            </w:r>
          </w:hyperlink>
        </w:p>
        <w:p w14:paraId="10EA353A" w14:textId="6FFB962B" w:rsidR="000345F2" w:rsidRDefault="000345F2">
          <w:pPr>
            <w:pStyle w:val="TOC3"/>
            <w:rPr>
              <w:rFonts w:eastAsiaTheme="minorEastAsia" w:cstheme="minorBidi"/>
              <w:noProof/>
              <w:kern w:val="2"/>
              <w:sz w:val="24"/>
              <w:szCs w:val="24"/>
              <w:lang w:bidi="ar-SA"/>
              <w14:ligatures w14:val="standardContextual"/>
            </w:rPr>
          </w:pPr>
          <w:hyperlink w:anchor="_Toc238633114" w:history="1">
            <w:r w:rsidRPr="00E2243D">
              <w:rPr>
                <w:rStyle w:val="Hyperlink"/>
                <w:noProof/>
              </w:rPr>
              <w:t>Section 9.2: Eligibility</w:t>
            </w:r>
            <w:r>
              <w:rPr>
                <w:noProof/>
                <w:webHidden/>
              </w:rPr>
              <w:tab/>
            </w:r>
            <w:r>
              <w:rPr>
                <w:noProof/>
                <w:webHidden/>
              </w:rPr>
              <w:fldChar w:fldCharType="begin"/>
            </w:r>
            <w:r>
              <w:rPr>
                <w:noProof/>
                <w:webHidden/>
              </w:rPr>
              <w:instrText xml:space="preserve"> PAGEREF _Toc238633114 \h </w:instrText>
            </w:r>
            <w:r>
              <w:rPr>
                <w:noProof/>
                <w:webHidden/>
              </w:rPr>
            </w:r>
            <w:r>
              <w:rPr>
                <w:noProof/>
                <w:webHidden/>
              </w:rPr>
              <w:fldChar w:fldCharType="separate"/>
            </w:r>
            <w:r>
              <w:rPr>
                <w:noProof/>
                <w:webHidden/>
              </w:rPr>
              <w:t>24</w:t>
            </w:r>
            <w:r>
              <w:rPr>
                <w:noProof/>
                <w:webHidden/>
              </w:rPr>
              <w:fldChar w:fldCharType="end"/>
            </w:r>
          </w:hyperlink>
        </w:p>
        <w:p w14:paraId="0408A9D2" w14:textId="67A84AA4" w:rsidR="000345F2" w:rsidRDefault="000345F2">
          <w:pPr>
            <w:pStyle w:val="TOC3"/>
            <w:rPr>
              <w:rFonts w:eastAsiaTheme="minorEastAsia" w:cstheme="minorBidi"/>
              <w:noProof/>
              <w:kern w:val="2"/>
              <w:sz w:val="24"/>
              <w:szCs w:val="24"/>
              <w:lang w:bidi="ar-SA"/>
              <w14:ligatures w14:val="standardContextual"/>
            </w:rPr>
          </w:pPr>
          <w:hyperlink w:anchor="_Toc238633115" w:history="1">
            <w:r w:rsidRPr="00E2243D">
              <w:rPr>
                <w:rStyle w:val="Hyperlink"/>
                <w:noProof/>
              </w:rPr>
              <w:t>Section 9.3: Stipend Support</w:t>
            </w:r>
            <w:r>
              <w:rPr>
                <w:noProof/>
                <w:webHidden/>
              </w:rPr>
              <w:tab/>
            </w:r>
            <w:r>
              <w:rPr>
                <w:noProof/>
                <w:webHidden/>
              </w:rPr>
              <w:fldChar w:fldCharType="begin"/>
            </w:r>
            <w:r>
              <w:rPr>
                <w:noProof/>
                <w:webHidden/>
              </w:rPr>
              <w:instrText xml:space="preserve"> PAGEREF _Toc238633115 \h </w:instrText>
            </w:r>
            <w:r>
              <w:rPr>
                <w:noProof/>
                <w:webHidden/>
              </w:rPr>
            </w:r>
            <w:r>
              <w:rPr>
                <w:noProof/>
                <w:webHidden/>
              </w:rPr>
              <w:fldChar w:fldCharType="separate"/>
            </w:r>
            <w:r>
              <w:rPr>
                <w:noProof/>
                <w:webHidden/>
              </w:rPr>
              <w:t>24</w:t>
            </w:r>
            <w:r>
              <w:rPr>
                <w:noProof/>
                <w:webHidden/>
              </w:rPr>
              <w:fldChar w:fldCharType="end"/>
            </w:r>
          </w:hyperlink>
        </w:p>
        <w:p w14:paraId="5B679629" w14:textId="5EB8A141" w:rsidR="000345F2" w:rsidRDefault="000345F2">
          <w:pPr>
            <w:pStyle w:val="TOC3"/>
            <w:rPr>
              <w:rFonts w:eastAsiaTheme="minorEastAsia" w:cstheme="minorBidi"/>
              <w:noProof/>
              <w:kern w:val="2"/>
              <w:sz w:val="24"/>
              <w:szCs w:val="24"/>
              <w:lang w:bidi="ar-SA"/>
              <w14:ligatures w14:val="standardContextual"/>
            </w:rPr>
          </w:pPr>
          <w:hyperlink w:anchor="_Toc238633116" w:history="1">
            <w:r w:rsidRPr="00E2243D">
              <w:rPr>
                <w:rStyle w:val="Hyperlink"/>
                <w:noProof/>
              </w:rPr>
              <w:t>Section 9.4: Arrangement Principles</w:t>
            </w:r>
            <w:r>
              <w:rPr>
                <w:noProof/>
                <w:webHidden/>
              </w:rPr>
              <w:tab/>
            </w:r>
            <w:r>
              <w:rPr>
                <w:noProof/>
                <w:webHidden/>
              </w:rPr>
              <w:fldChar w:fldCharType="begin"/>
            </w:r>
            <w:r>
              <w:rPr>
                <w:noProof/>
                <w:webHidden/>
              </w:rPr>
              <w:instrText xml:space="preserve"> PAGEREF _Toc238633116 \h </w:instrText>
            </w:r>
            <w:r>
              <w:rPr>
                <w:noProof/>
                <w:webHidden/>
              </w:rPr>
            </w:r>
            <w:r>
              <w:rPr>
                <w:noProof/>
                <w:webHidden/>
              </w:rPr>
              <w:fldChar w:fldCharType="separate"/>
            </w:r>
            <w:r>
              <w:rPr>
                <w:noProof/>
                <w:webHidden/>
              </w:rPr>
              <w:t>24</w:t>
            </w:r>
            <w:r>
              <w:rPr>
                <w:noProof/>
                <w:webHidden/>
              </w:rPr>
              <w:fldChar w:fldCharType="end"/>
            </w:r>
          </w:hyperlink>
        </w:p>
        <w:p w14:paraId="2FF87791" w14:textId="1E1123F5" w:rsidR="000345F2" w:rsidRDefault="000345F2">
          <w:pPr>
            <w:pStyle w:val="TOC3"/>
            <w:rPr>
              <w:rFonts w:eastAsiaTheme="minorEastAsia" w:cstheme="minorBidi"/>
              <w:noProof/>
              <w:kern w:val="2"/>
              <w:sz w:val="24"/>
              <w:szCs w:val="24"/>
              <w:lang w:bidi="ar-SA"/>
              <w14:ligatures w14:val="standardContextual"/>
            </w:rPr>
          </w:pPr>
          <w:hyperlink w:anchor="_Toc238633117" w:history="1">
            <w:r w:rsidRPr="00E2243D">
              <w:rPr>
                <w:rStyle w:val="Hyperlink"/>
                <w:noProof/>
              </w:rPr>
              <w:t>Section 9.5: Arrangement Procedures</w:t>
            </w:r>
            <w:r>
              <w:rPr>
                <w:noProof/>
                <w:webHidden/>
              </w:rPr>
              <w:tab/>
            </w:r>
            <w:r>
              <w:rPr>
                <w:noProof/>
                <w:webHidden/>
              </w:rPr>
              <w:fldChar w:fldCharType="begin"/>
            </w:r>
            <w:r>
              <w:rPr>
                <w:noProof/>
                <w:webHidden/>
              </w:rPr>
              <w:instrText xml:space="preserve"> PAGEREF _Toc238633117 \h </w:instrText>
            </w:r>
            <w:r>
              <w:rPr>
                <w:noProof/>
                <w:webHidden/>
              </w:rPr>
            </w:r>
            <w:r>
              <w:rPr>
                <w:noProof/>
                <w:webHidden/>
              </w:rPr>
              <w:fldChar w:fldCharType="separate"/>
            </w:r>
            <w:r>
              <w:rPr>
                <w:noProof/>
                <w:webHidden/>
              </w:rPr>
              <w:t>25</w:t>
            </w:r>
            <w:r>
              <w:rPr>
                <w:noProof/>
                <w:webHidden/>
              </w:rPr>
              <w:fldChar w:fldCharType="end"/>
            </w:r>
          </w:hyperlink>
        </w:p>
        <w:p w14:paraId="6A0FB2E4" w14:textId="309BC30C"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18" w:history="1">
            <w:r w:rsidRPr="00E2243D">
              <w:rPr>
                <w:rStyle w:val="Hyperlink"/>
                <w:noProof/>
              </w:rPr>
              <w:t>Section 10: Degree Completion and Graduation Requirements</w:t>
            </w:r>
            <w:r>
              <w:rPr>
                <w:noProof/>
                <w:webHidden/>
              </w:rPr>
              <w:tab/>
            </w:r>
            <w:r>
              <w:rPr>
                <w:noProof/>
                <w:webHidden/>
              </w:rPr>
              <w:fldChar w:fldCharType="begin"/>
            </w:r>
            <w:r>
              <w:rPr>
                <w:noProof/>
                <w:webHidden/>
              </w:rPr>
              <w:instrText xml:space="preserve"> PAGEREF _Toc238633118 \h </w:instrText>
            </w:r>
            <w:r>
              <w:rPr>
                <w:noProof/>
                <w:webHidden/>
              </w:rPr>
            </w:r>
            <w:r>
              <w:rPr>
                <w:noProof/>
                <w:webHidden/>
              </w:rPr>
              <w:fldChar w:fldCharType="separate"/>
            </w:r>
            <w:r>
              <w:rPr>
                <w:noProof/>
                <w:webHidden/>
              </w:rPr>
              <w:t>25</w:t>
            </w:r>
            <w:r>
              <w:rPr>
                <w:noProof/>
                <w:webHidden/>
              </w:rPr>
              <w:fldChar w:fldCharType="end"/>
            </w:r>
          </w:hyperlink>
        </w:p>
        <w:p w14:paraId="774EBE06" w14:textId="40AA3215" w:rsidR="000345F2" w:rsidRDefault="000345F2">
          <w:pPr>
            <w:pStyle w:val="TOC3"/>
            <w:rPr>
              <w:rFonts w:eastAsiaTheme="minorEastAsia" w:cstheme="minorBidi"/>
              <w:noProof/>
              <w:kern w:val="2"/>
              <w:sz w:val="24"/>
              <w:szCs w:val="24"/>
              <w:lang w:bidi="ar-SA"/>
              <w14:ligatures w14:val="standardContextual"/>
            </w:rPr>
          </w:pPr>
          <w:hyperlink w:anchor="_Toc238633119" w:history="1">
            <w:r w:rsidRPr="00E2243D">
              <w:rPr>
                <w:rStyle w:val="Hyperlink"/>
                <w:noProof/>
              </w:rPr>
              <w:t>Section 10.1: Registration and Awarding of Degrees</w:t>
            </w:r>
            <w:r>
              <w:rPr>
                <w:noProof/>
                <w:webHidden/>
              </w:rPr>
              <w:tab/>
            </w:r>
            <w:r>
              <w:rPr>
                <w:noProof/>
                <w:webHidden/>
              </w:rPr>
              <w:fldChar w:fldCharType="begin"/>
            </w:r>
            <w:r>
              <w:rPr>
                <w:noProof/>
                <w:webHidden/>
              </w:rPr>
              <w:instrText xml:space="preserve"> PAGEREF _Toc238633119 \h </w:instrText>
            </w:r>
            <w:r>
              <w:rPr>
                <w:noProof/>
                <w:webHidden/>
              </w:rPr>
            </w:r>
            <w:r>
              <w:rPr>
                <w:noProof/>
                <w:webHidden/>
              </w:rPr>
              <w:fldChar w:fldCharType="separate"/>
            </w:r>
            <w:r>
              <w:rPr>
                <w:noProof/>
                <w:webHidden/>
              </w:rPr>
              <w:t>25</w:t>
            </w:r>
            <w:r>
              <w:rPr>
                <w:noProof/>
                <w:webHidden/>
              </w:rPr>
              <w:fldChar w:fldCharType="end"/>
            </w:r>
          </w:hyperlink>
        </w:p>
        <w:p w14:paraId="22DCED49" w14:textId="0870C7FF" w:rsidR="000345F2" w:rsidRDefault="000345F2">
          <w:pPr>
            <w:pStyle w:val="TOC3"/>
            <w:rPr>
              <w:rFonts w:eastAsiaTheme="minorEastAsia" w:cstheme="minorBidi"/>
              <w:noProof/>
              <w:kern w:val="2"/>
              <w:sz w:val="24"/>
              <w:szCs w:val="24"/>
              <w:lang w:bidi="ar-SA"/>
              <w14:ligatures w14:val="standardContextual"/>
            </w:rPr>
          </w:pPr>
          <w:hyperlink w:anchor="_Toc238633120" w:history="1">
            <w:r w:rsidRPr="00E2243D">
              <w:rPr>
                <w:rStyle w:val="Hyperlink"/>
                <w:noProof/>
              </w:rPr>
              <w:t>Section 10.2: Application for Degree</w:t>
            </w:r>
            <w:r>
              <w:rPr>
                <w:noProof/>
                <w:webHidden/>
              </w:rPr>
              <w:tab/>
            </w:r>
            <w:r>
              <w:rPr>
                <w:noProof/>
                <w:webHidden/>
              </w:rPr>
              <w:fldChar w:fldCharType="begin"/>
            </w:r>
            <w:r>
              <w:rPr>
                <w:noProof/>
                <w:webHidden/>
              </w:rPr>
              <w:instrText xml:space="preserve"> PAGEREF _Toc238633120 \h </w:instrText>
            </w:r>
            <w:r>
              <w:rPr>
                <w:noProof/>
                <w:webHidden/>
              </w:rPr>
            </w:r>
            <w:r>
              <w:rPr>
                <w:noProof/>
                <w:webHidden/>
              </w:rPr>
              <w:fldChar w:fldCharType="separate"/>
            </w:r>
            <w:r>
              <w:rPr>
                <w:noProof/>
                <w:webHidden/>
              </w:rPr>
              <w:t>25</w:t>
            </w:r>
            <w:r>
              <w:rPr>
                <w:noProof/>
                <w:webHidden/>
              </w:rPr>
              <w:fldChar w:fldCharType="end"/>
            </w:r>
          </w:hyperlink>
        </w:p>
        <w:p w14:paraId="1087BBCD" w14:textId="67F728E1" w:rsidR="000345F2" w:rsidRDefault="000345F2">
          <w:pPr>
            <w:pStyle w:val="TOC3"/>
            <w:rPr>
              <w:rFonts w:eastAsiaTheme="minorEastAsia" w:cstheme="minorBidi"/>
              <w:noProof/>
              <w:kern w:val="2"/>
              <w:sz w:val="24"/>
              <w:szCs w:val="24"/>
              <w:lang w:bidi="ar-SA"/>
              <w14:ligatures w14:val="standardContextual"/>
            </w:rPr>
          </w:pPr>
          <w:hyperlink w:anchor="_Toc238633121" w:history="1">
            <w:r w:rsidRPr="00E2243D">
              <w:rPr>
                <w:rStyle w:val="Hyperlink"/>
                <w:noProof/>
              </w:rPr>
              <w:t>Section 10.3: Graduation Forms and Dissertation/Thesis Submission</w:t>
            </w:r>
            <w:r>
              <w:rPr>
                <w:noProof/>
                <w:webHidden/>
              </w:rPr>
              <w:tab/>
            </w:r>
            <w:r>
              <w:rPr>
                <w:noProof/>
                <w:webHidden/>
              </w:rPr>
              <w:fldChar w:fldCharType="begin"/>
            </w:r>
            <w:r>
              <w:rPr>
                <w:noProof/>
                <w:webHidden/>
              </w:rPr>
              <w:instrText xml:space="preserve"> PAGEREF _Toc238633121 \h </w:instrText>
            </w:r>
            <w:r>
              <w:rPr>
                <w:noProof/>
                <w:webHidden/>
              </w:rPr>
            </w:r>
            <w:r>
              <w:rPr>
                <w:noProof/>
                <w:webHidden/>
              </w:rPr>
              <w:fldChar w:fldCharType="separate"/>
            </w:r>
            <w:r>
              <w:rPr>
                <w:noProof/>
                <w:webHidden/>
              </w:rPr>
              <w:t>26</w:t>
            </w:r>
            <w:r>
              <w:rPr>
                <w:noProof/>
                <w:webHidden/>
              </w:rPr>
              <w:fldChar w:fldCharType="end"/>
            </w:r>
          </w:hyperlink>
        </w:p>
        <w:p w14:paraId="423C5661" w14:textId="567A90D1" w:rsidR="000345F2" w:rsidRDefault="000345F2">
          <w:pPr>
            <w:pStyle w:val="TOC3"/>
            <w:rPr>
              <w:rFonts w:eastAsiaTheme="minorEastAsia" w:cstheme="minorBidi"/>
              <w:noProof/>
              <w:kern w:val="2"/>
              <w:sz w:val="24"/>
              <w:szCs w:val="24"/>
              <w:lang w:bidi="ar-SA"/>
              <w14:ligatures w14:val="standardContextual"/>
            </w:rPr>
          </w:pPr>
          <w:hyperlink w:anchor="_Toc238633122" w:history="1">
            <w:r w:rsidRPr="00E2243D">
              <w:rPr>
                <w:rStyle w:val="Hyperlink"/>
                <w:noProof/>
              </w:rPr>
              <w:t>Section 10.4: Master’s Degree based on Candidacy</w:t>
            </w:r>
            <w:r>
              <w:rPr>
                <w:noProof/>
                <w:webHidden/>
              </w:rPr>
              <w:tab/>
            </w:r>
            <w:r>
              <w:rPr>
                <w:noProof/>
                <w:webHidden/>
              </w:rPr>
              <w:fldChar w:fldCharType="begin"/>
            </w:r>
            <w:r>
              <w:rPr>
                <w:noProof/>
                <w:webHidden/>
              </w:rPr>
              <w:instrText xml:space="preserve"> PAGEREF _Toc238633122 \h </w:instrText>
            </w:r>
            <w:r>
              <w:rPr>
                <w:noProof/>
                <w:webHidden/>
              </w:rPr>
            </w:r>
            <w:r>
              <w:rPr>
                <w:noProof/>
                <w:webHidden/>
              </w:rPr>
              <w:fldChar w:fldCharType="separate"/>
            </w:r>
            <w:r>
              <w:rPr>
                <w:noProof/>
                <w:webHidden/>
              </w:rPr>
              <w:t>26</w:t>
            </w:r>
            <w:r>
              <w:rPr>
                <w:noProof/>
                <w:webHidden/>
              </w:rPr>
              <w:fldChar w:fldCharType="end"/>
            </w:r>
          </w:hyperlink>
        </w:p>
        <w:p w14:paraId="1FCA95D7" w14:textId="5B06212B" w:rsidR="000345F2" w:rsidRDefault="000345F2">
          <w:pPr>
            <w:pStyle w:val="TOC3"/>
            <w:rPr>
              <w:rFonts w:eastAsiaTheme="minorEastAsia" w:cstheme="minorBidi"/>
              <w:noProof/>
              <w:kern w:val="2"/>
              <w:sz w:val="24"/>
              <w:szCs w:val="24"/>
              <w:lang w:bidi="ar-SA"/>
              <w14:ligatures w14:val="standardContextual"/>
            </w:rPr>
          </w:pPr>
          <w:hyperlink w:anchor="_Toc238633123" w:history="1">
            <w:r w:rsidRPr="00E2243D">
              <w:rPr>
                <w:rStyle w:val="Hyperlink"/>
                <w:noProof/>
              </w:rPr>
              <w:t>Section 10.5: Financial Obligations to the University</w:t>
            </w:r>
            <w:r>
              <w:rPr>
                <w:noProof/>
                <w:webHidden/>
              </w:rPr>
              <w:tab/>
            </w:r>
            <w:r>
              <w:rPr>
                <w:noProof/>
                <w:webHidden/>
              </w:rPr>
              <w:fldChar w:fldCharType="begin"/>
            </w:r>
            <w:r>
              <w:rPr>
                <w:noProof/>
                <w:webHidden/>
              </w:rPr>
              <w:instrText xml:space="preserve"> PAGEREF _Toc238633123 \h </w:instrText>
            </w:r>
            <w:r>
              <w:rPr>
                <w:noProof/>
                <w:webHidden/>
              </w:rPr>
            </w:r>
            <w:r>
              <w:rPr>
                <w:noProof/>
                <w:webHidden/>
              </w:rPr>
              <w:fldChar w:fldCharType="separate"/>
            </w:r>
            <w:r>
              <w:rPr>
                <w:noProof/>
                <w:webHidden/>
              </w:rPr>
              <w:t>26</w:t>
            </w:r>
            <w:r>
              <w:rPr>
                <w:noProof/>
                <w:webHidden/>
              </w:rPr>
              <w:fldChar w:fldCharType="end"/>
            </w:r>
          </w:hyperlink>
        </w:p>
        <w:p w14:paraId="39E32156" w14:textId="6BCBA466" w:rsidR="000345F2" w:rsidRDefault="000345F2">
          <w:pPr>
            <w:pStyle w:val="TOC3"/>
            <w:rPr>
              <w:rFonts w:eastAsiaTheme="minorEastAsia" w:cstheme="minorBidi"/>
              <w:noProof/>
              <w:kern w:val="2"/>
              <w:sz w:val="24"/>
              <w:szCs w:val="24"/>
              <w:lang w:bidi="ar-SA"/>
              <w14:ligatures w14:val="standardContextual"/>
            </w:rPr>
          </w:pPr>
          <w:hyperlink w:anchor="_Toc238633124" w:history="1">
            <w:r w:rsidRPr="00E2243D">
              <w:rPr>
                <w:rStyle w:val="Hyperlink"/>
                <w:noProof/>
              </w:rPr>
              <w:t>Section 10.6: Commencement Ceremony</w:t>
            </w:r>
            <w:r>
              <w:rPr>
                <w:noProof/>
                <w:webHidden/>
              </w:rPr>
              <w:tab/>
            </w:r>
            <w:r>
              <w:rPr>
                <w:noProof/>
                <w:webHidden/>
              </w:rPr>
              <w:fldChar w:fldCharType="begin"/>
            </w:r>
            <w:r>
              <w:rPr>
                <w:noProof/>
                <w:webHidden/>
              </w:rPr>
              <w:instrText xml:space="preserve"> PAGEREF _Toc238633124 \h </w:instrText>
            </w:r>
            <w:r>
              <w:rPr>
                <w:noProof/>
                <w:webHidden/>
              </w:rPr>
            </w:r>
            <w:r>
              <w:rPr>
                <w:noProof/>
                <w:webHidden/>
              </w:rPr>
              <w:fldChar w:fldCharType="separate"/>
            </w:r>
            <w:r>
              <w:rPr>
                <w:noProof/>
                <w:webHidden/>
              </w:rPr>
              <w:t>26</w:t>
            </w:r>
            <w:r>
              <w:rPr>
                <w:noProof/>
                <w:webHidden/>
              </w:rPr>
              <w:fldChar w:fldCharType="end"/>
            </w:r>
          </w:hyperlink>
        </w:p>
        <w:p w14:paraId="5982BDFA" w14:textId="7B95DC77" w:rsidR="000345F2" w:rsidRDefault="000345F2">
          <w:pPr>
            <w:pStyle w:val="TOC3"/>
            <w:rPr>
              <w:rFonts w:eastAsiaTheme="minorEastAsia" w:cstheme="minorBidi"/>
              <w:noProof/>
              <w:kern w:val="2"/>
              <w:sz w:val="24"/>
              <w:szCs w:val="24"/>
              <w:lang w:bidi="ar-SA"/>
              <w14:ligatures w14:val="standardContextual"/>
            </w:rPr>
          </w:pPr>
          <w:hyperlink w:anchor="_Toc238633125" w:history="1">
            <w:r w:rsidRPr="00E2243D">
              <w:rPr>
                <w:rStyle w:val="Hyperlink"/>
                <w:noProof/>
              </w:rPr>
              <w:t>Section 10.10: Diploma Notation and Name</w:t>
            </w:r>
            <w:r>
              <w:rPr>
                <w:noProof/>
                <w:webHidden/>
              </w:rPr>
              <w:tab/>
            </w:r>
            <w:r>
              <w:rPr>
                <w:noProof/>
                <w:webHidden/>
              </w:rPr>
              <w:fldChar w:fldCharType="begin"/>
            </w:r>
            <w:r>
              <w:rPr>
                <w:noProof/>
                <w:webHidden/>
              </w:rPr>
              <w:instrText xml:space="preserve"> PAGEREF _Toc238633125 \h </w:instrText>
            </w:r>
            <w:r>
              <w:rPr>
                <w:noProof/>
                <w:webHidden/>
              </w:rPr>
            </w:r>
            <w:r>
              <w:rPr>
                <w:noProof/>
                <w:webHidden/>
              </w:rPr>
              <w:fldChar w:fldCharType="separate"/>
            </w:r>
            <w:r>
              <w:rPr>
                <w:noProof/>
                <w:webHidden/>
              </w:rPr>
              <w:t>26</w:t>
            </w:r>
            <w:r>
              <w:rPr>
                <w:noProof/>
                <w:webHidden/>
              </w:rPr>
              <w:fldChar w:fldCharType="end"/>
            </w:r>
          </w:hyperlink>
        </w:p>
        <w:p w14:paraId="07BF0294" w14:textId="58525917"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26" w:history="1">
            <w:r w:rsidRPr="00E2243D">
              <w:rPr>
                <w:rStyle w:val="Hyperlink"/>
                <w:noProof/>
              </w:rPr>
              <w:t>Section 11: Registration</w:t>
            </w:r>
            <w:r>
              <w:rPr>
                <w:noProof/>
                <w:webHidden/>
              </w:rPr>
              <w:tab/>
            </w:r>
            <w:r>
              <w:rPr>
                <w:noProof/>
                <w:webHidden/>
              </w:rPr>
              <w:fldChar w:fldCharType="begin"/>
            </w:r>
            <w:r>
              <w:rPr>
                <w:noProof/>
                <w:webHidden/>
              </w:rPr>
              <w:instrText xml:space="preserve"> PAGEREF _Toc238633126 \h </w:instrText>
            </w:r>
            <w:r>
              <w:rPr>
                <w:noProof/>
                <w:webHidden/>
              </w:rPr>
            </w:r>
            <w:r>
              <w:rPr>
                <w:noProof/>
                <w:webHidden/>
              </w:rPr>
              <w:fldChar w:fldCharType="separate"/>
            </w:r>
            <w:r>
              <w:rPr>
                <w:noProof/>
                <w:webHidden/>
              </w:rPr>
              <w:t>27</w:t>
            </w:r>
            <w:r>
              <w:rPr>
                <w:noProof/>
                <w:webHidden/>
              </w:rPr>
              <w:fldChar w:fldCharType="end"/>
            </w:r>
          </w:hyperlink>
        </w:p>
        <w:p w14:paraId="45D2AAAD" w14:textId="65AAB816" w:rsidR="000345F2" w:rsidRDefault="000345F2">
          <w:pPr>
            <w:pStyle w:val="TOC3"/>
            <w:rPr>
              <w:rFonts w:eastAsiaTheme="minorEastAsia" w:cstheme="minorBidi"/>
              <w:noProof/>
              <w:kern w:val="2"/>
              <w:sz w:val="24"/>
              <w:szCs w:val="24"/>
              <w:lang w:bidi="ar-SA"/>
              <w14:ligatures w14:val="standardContextual"/>
            </w:rPr>
          </w:pPr>
          <w:hyperlink w:anchor="_Toc238633127" w:history="1">
            <w:r w:rsidRPr="00E2243D">
              <w:rPr>
                <w:rStyle w:val="Hyperlink"/>
                <w:noProof/>
              </w:rPr>
              <w:t>Section 11.1: Continuous Registration</w:t>
            </w:r>
            <w:r>
              <w:rPr>
                <w:noProof/>
                <w:webHidden/>
              </w:rPr>
              <w:tab/>
            </w:r>
            <w:r>
              <w:rPr>
                <w:noProof/>
                <w:webHidden/>
              </w:rPr>
              <w:fldChar w:fldCharType="begin"/>
            </w:r>
            <w:r>
              <w:rPr>
                <w:noProof/>
                <w:webHidden/>
              </w:rPr>
              <w:instrText xml:space="preserve"> PAGEREF _Toc238633127 \h </w:instrText>
            </w:r>
            <w:r>
              <w:rPr>
                <w:noProof/>
                <w:webHidden/>
              </w:rPr>
            </w:r>
            <w:r>
              <w:rPr>
                <w:noProof/>
                <w:webHidden/>
              </w:rPr>
              <w:fldChar w:fldCharType="separate"/>
            </w:r>
            <w:r>
              <w:rPr>
                <w:noProof/>
                <w:webHidden/>
              </w:rPr>
              <w:t>27</w:t>
            </w:r>
            <w:r>
              <w:rPr>
                <w:noProof/>
                <w:webHidden/>
              </w:rPr>
              <w:fldChar w:fldCharType="end"/>
            </w:r>
          </w:hyperlink>
        </w:p>
        <w:p w14:paraId="3DEA908E" w14:textId="7C562FEF" w:rsidR="000345F2" w:rsidRDefault="000345F2">
          <w:pPr>
            <w:pStyle w:val="TOC3"/>
            <w:rPr>
              <w:rFonts w:eastAsiaTheme="minorEastAsia" w:cstheme="minorBidi"/>
              <w:noProof/>
              <w:kern w:val="2"/>
              <w:sz w:val="24"/>
              <w:szCs w:val="24"/>
              <w:lang w:bidi="ar-SA"/>
              <w14:ligatures w14:val="standardContextual"/>
            </w:rPr>
          </w:pPr>
          <w:hyperlink w:anchor="_Toc238633128" w:history="1">
            <w:r w:rsidRPr="00E2243D">
              <w:rPr>
                <w:rStyle w:val="Hyperlink"/>
                <w:noProof/>
              </w:rPr>
              <w:t>Section 11.3: Payment of Accounts</w:t>
            </w:r>
            <w:r>
              <w:rPr>
                <w:noProof/>
                <w:webHidden/>
              </w:rPr>
              <w:tab/>
            </w:r>
            <w:r>
              <w:rPr>
                <w:noProof/>
                <w:webHidden/>
              </w:rPr>
              <w:fldChar w:fldCharType="begin"/>
            </w:r>
            <w:r>
              <w:rPr>
                <w:noProof/>
                <w:webHidden/>
              </w:rPr>
              <w:instrText xml:space="preserve"> PAGEREF _Toc238633128 \h </w:instrText>
            </w:r>
            <w:r>
              <w:rPr>
                <w:noProof/>
                <w:webHidden/>
              </w:rPr>
            </w:r>
            <w:r>
              <w:rPr>
                <w:noProof/>
                <w:webHidden/>
              </w:rPr>
              <w:fldChar w:fldCharType="separate"/>
            </w:r>
            <w:r>
              <w:rPr>
                <w:noProof/>
                <w:webHidden/>
              </w:rPr>
              <w:t>27</w:t>
            </w:r>
            <w:r>
              <w:rPr>
                <w:noProof/>
                <w:webHidden/>
              </w:rPr>
              <w:fldChar w:fldCharType="end"/>
            </w:r>
          </w:hyperlink>
        </w:p>
        <w:p w14:paraId="6AB86C07" w14:textId="09FD2B70" w:rsidR="000345F2" w:rsidRDefault="000345F2">
          <w:pPr>
            <w:pStyle w:val="TOC3"/>
            <w:rPr>
              <w:rFonts w:eastAsiaTheme="minorEastAsia" w:cstheme="minorBidi"/>
              <w:noProof/>
              <w:kern w:val="2"/>
              <w:sz w:val="24"/>
              <w:szCs w:val="24"/>
              <w:lang w:bidi="ar-SA"/>
              <w14:ligatures w14:val="standardContextual"/>
            </w:rPr>
          </w:pPr>
          <w:hyperlink w:anchor="_Toc238633129" w:history="1">
            <w:r w:rsidRPr="00E2243D">
              <w:rPr>
                <w:rStyle w:val="Hyperlink"/>
                <w:noProof/>
              </w:rPr>
              <w:t>Section 11.4: Course Load and Adjustments</w:t>
            </w:r>
            <w:r>
              <w:rPr>
                <w:noProof/>
                <w:webHidden/>
              </w:rPr>
              <w:tab/>
            </w:r>
            <w:r>
              <w:rPr>
                <w:noProof/>
                <w:webHidden/>
              </w:rPr>
              <w:fldChar w:fldCharType="begin"/>
            </w:r>
            <w:r>
              <w:rPr>
                <w:noProof/>
                <w:webHidden/>
              </w:rPr>
              <w:instrText xml:space="preserve"> PAGEREF _Toc238633129 \h </w:instrText>
            </w:r>
            <w:r>
              <w:rPr>
                <w:noProof/>
                <w:webHidden/>
              </w:rPr>
            </w:r>
            <w:r>
              <w:rPr>
                <w:noProof/>
                <w:webHidden/>
              </w:rPr>
              <w:fldChar w:fldCharType="separate"/>
            </w:r>
            <w:r>
              <w:rPr>
                <w:noProof/>
                <w:webHidden/>
              </w:rPr>
              <w:t>28</w:t>
            </w:r>
            <w:r>
              <w:rPr>
                <w:noProof/>
                <w:webHidden/>
              </w:rPr>
              <w:fldChar w:fldCharType="end"/>
            </w:r>
          </w:hyperlink>
        </w:p>
        <w:p w14:paraId="40153D95" w14:textId="2A581033" w:rsidR="000345F2" w:rsidRDefault="000345F2">
          <w:pPr>
            <w:pStyle w:val="TOC3"/>
            <w:rPr>
              <w:rFonts w:eastAsiaTheme="minorEastAsia" w:cstheme="minorBidi"/>
              <w:noProof/>
              <w:kern w:val="2"/>
              <w:sz w:val="24"/>
              <w:szCs w:val="24"/>
              <w:lang w:bidi="ar-SA"/>
              <w14:ligatures w14:val="standardContextual"/>
            </w:rPr>
          </w:pPr>
          <w:hyperlink w:anchor="_Toc238633130" w:history="1">
            <w:r w:rsidRPr="00E2243D">
              <w:rPr>
                <w:rStyle w:val="Hyperlink"/>
                <w:noProof/>
              </w:rPr>
              <w:t>Section 11.5: Grading Options</w:t>
            </w:r>
            <w:r>
              <w:rPr>
                <w:noProof/>
                <w:webHidden/>
              </w:rPr>
              <w:tab/>
            </w:r>
            <w:r>
              <w:rPr>
                <w:noProof/>
                <w:webHidden/>
              </w:rPr>
              <w:fldChar w:fldCharType="begin"/>
            </w:r>
            <w:r>
              <w:rPr>
                <w:noProof/>
                <w:webHidden/>
              </w:rPr>
              <w:instrText xml:space="preserve"> PAGEREF _Toc238633130 \h </w:instrText>
            </w:r>
            <w:r>
              <w:rPr>
                <w:noProof/>
                <w:webHidden/>
              </w:rPr>
            </w:r>
            <w:r>
              <w:rPr>
                <w:noProof/>
                <w:webHidden/>
              </w:rPr>
              <w:fldChar w:fldCharType="separate"/>
            </w:r>
            <w:r>
              <w:rPr>
                <w:noProof/>
                <w:webHidden/>
              </w:rPr>
              <w:t>28</w:t>
            </w:r>
            <w:r>
              <w:rPr>
                <w:noProof/>
                <w:webHidden/>
              </w:rPr>
              <w:fldChar w:fldCharType="end"/>
            </w:r>
          </w:hyperlink>
        </w:p>
        <w:p w14:paraId="09E84C55" w14:textId="2C863CBB" w:rsidR="000345F2" w:rsidRDefault="000345F2">
          <w:pPr>
            <w:pStyle w:val="TOC3"/>
            <w:rPr>
              <w:rFonts w:eastAsiaTheme="minorEastAsia" w:cstheme="minorBidi"/>
              <w:noProof/>
              <w:kern w:val="2"/>
              <w:sz w:val="24"/>
              <w:szCs w:val="24"/>
              <w:lang w:bidi="ar-SA"/>
              <w14:ligatures w14:val="standardContextual"/>
            </w:rPr>
          </w:pPr>
          <w:hyperlink w:anchor="_Toc238633131" w:history="1">
            <w:r w:rsidRPr="00E2243D">
              <w:rPr>
                <w:rStyle w:val="Hyperlink"/>
                <w:noProof/>
              </w:rPr>
              <w:t>Section 11.6: Withdrawal</w:t>
            </w:r>
            <w:r>
              <w:rPr>
                <w:noProof/>
                <w:webHidden/>
              </w:rPr>
              <w:tab/>
            </w:r>
            <w:r>
              <w:rPr>
                <w:noProof/>
                <w:webHidden/>
              </w:rPr>
              <w:fldChar w:fldCharType="begin"/>
            </w:r>
            <w:r>
              <w:rPr>
                <w:noProof/>
                <w:webHidden/>
              </w:rPr>
              <w:instrText xml:space="preserve"> PAGEREF _Toc238633131 \h </w:instrText>
            </w:r>
            <w:r>
              <w:rPr>
                <w:noProof/>
                <w:webHidden/>
              </w:rPr>
            </w:r>
            <w:r>
              <w:rPr>
                <w:noProof/>
                <w:webHidden/>
              </w:rPr>
              <w:fldChar w:fldCharType="separate"/>
            </w:r>
            <w:r>
              <w:rPr>
                <w:noProof/>
                <w:webHidden/>
              </w:rPr>
              <w:t>28</w:t>
            </w:r>
            <w:r>
              <w:rPr>
                <w:noProof/>
                <w:webHidden/>
              </w:rPr>
              <w:fldChar w:fldCharType="end"/>
            </w:r>
          </w:hyperlink>
        </w:p>
        <w:p w14:paraId="2FC50C22" w14:textId="5BDD52F9" w:rsidR="000345F2" w:rsidRDefault="000345F2">
          <w:pPr>
            <w:pStyle w:val="TOC3"/>
            <w:rPr>
              <w:rFonts w:eastAsiaTheme="minorEastAsia" w:cstheme="minorBidi"/>
              <w:noProof/>
              <w:kern w:val="2"/>
              <w:sz w:val="24"/>
              <w:szCs w:val="24"/>
              <w:lang w:bidi="ar-SA"/>
              <w14:ligatures w14:val="standardContextual"/>
            </w:rPr>
          </w:pPr>
          <w:hyperlink w:anchor="_Toc238633132" w:history="1">
            <w:r w:rsidRPr="00E2243D">
              <w:rPr>
                <w:rStyle w:val="Hyperlink"/>
                <w:noProof/>
              </w:rPr>
              <w:t>Section 11.7: Undergraduate Courses</w:t>
            </w:r>
            <w:r>
              <w:rPr>
                <w:noProof/>
                <w:webHidden/>
              </w:rPr>
              <w:tab/>
            </w:r>
            <w:r>
              <w:rPr>
                <w:noProof/>
                <w:webHidden/>
              </w:rPr>
              <w:fldChar w:fldCharType="begin"/>
            </w:r>
            <w:r>
              <w:rPr>
                <w:noProof/>
                <w:webHidden/>
              </w:rPr>
              <w:instrText xml:space="preserve"> PAGEREF _Toc238633132 \h </w:instrText>
            </w:r>
            <w:r>
              <w:rPr>
                <w:noProof/>
                <w:webHidden/>
              </w:rPr>
            </w:r>
            <w:r>
              <w:rPr>
                <w:noProof/>
                <w:webHidden/>
              </w:rPr>
              <w:fldChar w:fldCharType="separate"/>
            </w:r>
            <w:r>
              <w:rPr>
                <w:noProof/>
                <w:webHidden/>
              </w:rPr>
              <w:t>28</w:t>
            </w:r>
            <w:r>
              <w:rPr>
                <w:noProof/>
                <w:webHidden/>
              </w:rPr>
              <w:fldChar w:fldCharType="end"/>
            </w:r>
          </w:hyperlink>
        </w:p>
        <w:p w14:paraId="356F311F" w14:textId="26271364" w:rsidR="000345F2" w:rsidRDefault="000345F2">
          <w:pPr>
            <w:pStyle w:val="TOC3"/>
            <w:rPr>
              <w:rFonts w:eastAsiaTheme="minorEastAsia" w:cstheme="minorBidi"/>
              <w:noProof/>
              <w:kern w:val="2"/>
              <w:sz w:val="24"/>
              <w:szCs w:val="24"/>
              <w:lang w:bidi="ar-SA"/>
              <w14:ligatures w14:val="standardContextual"/>
            </w:rPr>
          </w:pPr>
          <w:hyperlink w:anchor="_Toc238633133" w:history="1">
            <w:r w:rsidRPr="00E2243D">
              <w:rPr>
                <w:rStyle w:val="Hyperlink"/>
                <w:noProof/>
              </w:rPr>
              <w:t>Section 11.8: Student Loan Deferment</w:t>
            </w:r>
            <w:r>
              <w:rPr>
                <w:noProof/>
                <w:webHidden/>
              </w:rPr>
              <w:tab/>
            </w:r>
            <w:r>
              <w:rPr>
                <w:noProof/>
                <w:webHidden/>
              </w:rPr>
              <w:fldChar w:fldCharType="begin"/>
            </w:r>
            <w:r>
              <w:rPr>
                <w:noProof/>
                <w:webHidden/>
              </w:rPr>
              <w:instrText xml:space="preserve"> PAGEREF _Toc238633133 \h </w:instrText>
            </w:r>
            <w:r>
              <w:rPr>
                <w:noProof/>
                <w:webHidden/>
              </w:rPr>
            </w:r>
            <w:r>
              <w:rPr>
                <w:noProof/>
                <w:webHidden/>
              </w:rPr>
              <w:fldChar w:fldCharType="separate"/>
            </w:r>
            <w:r>
              <w:rPr>
                <w:noProof/>
                <w:webHidden/>
              </w:rPr>
              <w:t>28</w:t>
            </w:r>
            <w:r>
              <w:rPr>
                <w:noProof/>
                <w:webHidden/>
              </w:rPr>
              <w:fldChar w:fldCharType="end"/>
            </w:r>
          </w:hyperlink>
        </w:p>
        <w:p w14:paraId="05BC31A8" w14:textId="0DDD2C80" w:rsidR="000345F2" w:rsidRDefault="000345F2">
          <w:pPr>
            <w:pStyle w:val="TOC3"/>
            <w:rPr>
              <w:rFonts w:eastAsiaTheme="minorEastAsia" w:cstheme="minorBidi"/>
              <w:noProof/>
              <w:kern w:val="2"/>
              <w:sz w:val="24"/>
              <w:szCs w:val="24"/>
              <w:lang w:bidi="ar-SA"/>
              <w14:ligatures w14:val="standardContextual"/>
            </w:rPr>
          </w:pPr>
          <w:hyperlink w:anchor="_Toc238633134" w:history="1">
            <w:r w:rsidRPr="00E2243D">
              <w:rPr>
                <w:rStyle w:val="Hyperlink"/>
                <w:noProof/>
              </w:rPr>
              <w:t>Section 11.9: Dual Registration</w:t>
            </w:r>
            <w:r>
              <w:rPr>
                <w:noProof/>
                <w:webHidden/>
              </w:rPr>
              <w:tab/>
            </w:r>
            <w:r>
              <w:rPr>
                <w:noProof/>
                <w:webHidden/>
              </w:rPr>
              <w:fldChar w:fldCharType="begin"/>
            </w:r>
            <w:r>
              <w:rPr>
                <w:noProof/>
                <w:webHidden/>
              </w:rPr>
              <w:instrText xml:space="preserve"> PAGEREF _Toc238633134 \h </w:instrText>
            </w:r>
            <w:r>
              <w:rPr>
                <w:noProof/>
                <w:webHidden/>
              </w:rPr>
            </w:r>
            <w:r>
              <w:rPr>
                <w:noProof/>
                <w:webHidden/>
              </w:rPr>
              <w:fldChar w:fldCharType="separate"/>
            </w:r>
            <w:r>
              <w:rPr>
                <w:noProof/>
                <w:webHidden/>
              </w:rPr>
              <w:t>29</w:t>
            </w:r>
            <w:r>
              <w:rPr>
                <w:noProof/>
                <w:webHidden/>
              </w:rPr>
              <w:fldChar w:fldCharType="end"/>
            </w:r>
          </w:hyperlink>
        </w:p>
        <w:p w14:paraId="1FC9A0C5" w14:textId="2FCC82F4" w:rsidR="000345F2" w:rsidRDefault="000345F2">
          <w:pPr>
            <w:pStyle w:val="TOC3"/>
            <w:rPr>
              <w:rFonts w:eastAsiaTheme="minorEastAsia" w:cstheme="minorBidi"/>
              <w:noProof/>
              <w:kern w:val="2"/>
              <w:sz w:val="24"/>
              <w:szCs w:val="24"/>
              <w:lang w:bidi="ar-SA"/>
              <w14:ligatures w14:val="standardContextual"/>
            </w:rPr>
          </w:pPr>
          <w:hyperlink w:anchor="_Toc238633135" w:history="1">
            <w:r w:rsidRPr="00E2243D">
              <w:rPr>
                <w:rStyle w:val="Hyperlink"/>
                <w:noProof/>
              </w:rPr>
              <w:t>Section 11.10: Cross Registration – Atlanta Regional Consortium for Higher Education (ARCHE)</w:t>
            </w:r>
            <w:r>
              <w:rPr>
                <w:noProof/>
                <w:webHidden/>
              </w:rPr>
              <w:tab/>
            </w:r>
            <w:r>
              <w:rPr>
                <w:noProof/>
                <w:webHidden/>
              </w:rPr>
              <w:fldChar w:fldCharType="begin"/>
            </w:r>
            <w:r>
              <w:rPr>
                <w:noProof/>
                <w:webHidden/>
              </w:rPr>
              <w:instrText xml:space="preserve"> PAGEREF _Toc238633135 \h </w:instrText>
            </w:r>
            <w:r>
              <w:rPr>
                <w:noProof/>
                <w:webHidden/>
              </w:rPr>
            </w:r>
            <w:r>
              <w:rPr>
                <w:noProof/>
                <w:webHidden/>
              </w:rPr>
              <w:fldChar w:fldCharType="separate"/>
            </w:r>
            <w:r>
              <w:rPr>
                <w:noProof/>
                <w:webHidden/>
              </w:rPr>
              <w:t>29</w:t>
            </w:r>
            <w:r>
              <w:rPr>
                <w:noProof/>
                <w:webHidden/>
              </w:rPr>
              <w:fldChar w:fldCharType="end"/>
            </w:r>
          </w:hyperlink>
        </w:p>
        <w:p w14:paraId="15297BE3" w14:textId="506F75FB" w:rsidR="000345F2" w:rsidRDefault="000345F2">
          <w:pPr>
            <w:pStyle w:val="TOC3"/>
            <w:rPr>
              <w:rFonts w:eastAsiaTheme="minorEastAsia" w:cstheme="minorBidi"/>
              <w:noProof/>
              <w:kern w:val="2"/>
              <w:sz w:val="24"/>
              <w:szCs w:val="24"/>
              <w:lang w:bidi="ar-SA"/>
              <w14:ligatures w14:val="standardContextual"/>
            </w:rPr>
          </w:pPr>
          <w:hyperlink w:anchor="_Toc238633136" w:history="1">
            <w:r w:rsidRPr="00E2243D">
              <w:rPr>
                <w:rStyle w:val="Hyperlink"/>
                <w:noProof/>
              </w:rPr>
              <w:t>Section 11.11: Registrar</w:t>
            </w:r>
            <w:r>
              <w:rPr>
                <w:noProof/>
                <w:webHidden/>
              </w:rPr>
              <w:tab/>
            </w:r>
            <w:r>
              <w:rPr>
                <w:noProof/>
                <w:webHidden/>
              </w:rPr>
              <w:fldChar w:fldCharType="begin"/>
            </w:r>
            <w:r>
              <w:rPr>
                <w:noProof/>
                <w:webHidden/>
              </w:rPr>
              <w:instrText xml:space="preserve"> PAGEREF _Toc238633136 \h </w:instrText>
            </w:r>
            <w:r>
              <w:rPr>
                <w:noProof/>
                <w:webHidden/>
              </w:rPr>
            </w:r>
            <w:r>
              <w:rPr>
                <w:noProof/>
                <w:webHidden/>
              </w:rPr>
              <w:fldChar w:fldCharType="separate"/>
            </w:r>
            <w:r>
              <w:rPr>
                <w:noProof/>
                <w:webHidden/>
              </w:rPr>
              <w:t>29</w:t>
            </w:r>
            <w:r>
              <w:rPr>
                <w:noProof/>
                <w:webHidden/>
              </w:rPr>
              <w:fldChar w:fldCharType="end"/>
            </w:r>
          </w:hyperlink>
        </w:p>
        <w:p w14:paraId="73827087" w14:textId="35781549"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37" w:history="1">
            <w:r w:rsidRPr="00E2243D">
              <w:rPr>
                <w:rStyle w:val="Hyperlink"/>
                <w:noProof/>
              </w:rPr>
              <w:t>Section 12: Amendments</w:t>
            </w:r>
            <w:r>
              <w:rPr>
                <w:noProof/>
                <w:webHidden/>
              </w:rPr>
              <w:tab/>
            </w:r>
            <w:r>
              <w:rPr>
                <w:noProof/>
                <w:webHidden/>
              </w:rPr>
              <w:fldChar w:fldCharType="begin"/>
            </w:r>
            <w:r>
              <w:rPr>
                <w:noProof/>
                <w:webHidden/>
              </w:rPr>
              <w:instrText xml:space="preserve"> PAGEREF _Toc238633137 \h </w:instrText>
            </w:r>
            <w:r>
              <w:rPr>
                <w:noProof/>
                <w:webHidden/>
              </w:rPr>
            </w:r>
            <w:r>
              <w:rPr>
                <w:noProof/>
                <w:webHidden/>
              </w:rPr>
              <w:fldChar w:fldCharType="separate"/>
            </w:r>
            <w:r>
              <w:rPr>
                <w:noProof/>
                <w:webHidden/>
              </w:rPr>
              <w:t>29</w:t>
            </w:r>
            <w:r>
              <w:rPr>
                <w:noProof/>
                <w:webHidden/>
              </w:rPr>
              <w:fldChar w:fldCharType="end"/>
            </w:r>
          </w:hyperlink>
        </w:p>
        <w:p w14:paraId="6E23ECAB" w14:textId="45A49B33" w:rsidR="000345F2" w:rsidRPr="00EF632B" w:rsidRDefault="000345F2">
          <w:pPr>
            <w:pStyle w:val="TOC1"/>
            <w:tabs>
              <w:tab w:val="right" w:leader="dot" w:pos="9350"/>
            </w:tabs>
            <w:rPr>
              <w:rFonts w:asciiTheme="minorHAnsi" w:eastAsiaTheme="minorEastAsia" w:hAnsiTheme="minorHAnsi" w:cstheme="minorHAnsi"/>
              <w:b w:val="0"/>
              <w:bCs w:val="0"/>
              <w:caps w:val="0"/>
              <w:noProof/>
              <w:kern w:val="2"/>
              <w:lang w:bidi="ar-SA"/>
              <w14:ligatures w14:val="standardContextual"/>
            </w:rPr>
          </w:pPr>
          <w:hyperlink w:anchor="_Toc238633138" w:history="1">
            <w:r w:rsidRPr="00EF632B">
              <w:rPr>
                <w:rStyle w:val="Hyperlink"/>
                <w:rFonts w:asciiTheme="minorHAnsi" w:hAnsiTheme="minorHAnsi" w:cstheme="minorHAnsi"/>
                <w:noProof/>
              </w:rPr>
              <w:t>Article II: Financial Information</w:t>
            </w:r>
            <w:r w:rsidRPr="00EF632B">
              <w:rPr>
                <w:rFonts w:asciiTheme="minorHAnsi" w:hAnsiTheme="minorHAnsi" w:cstheme="minorHAnsi"/>
                <w:noProof/>
                <w:webHidden/>
              </w:rPr>
              <w:tab/>
            </w:r>
            <w:r w:rsidRPr="00EF632B">
              <w:rPr>
                <w:rFonts w:asciiTheme="minorHAnsi" w:hAnsiTheme="minorHAnsi" w:cstheme="minorHAnsi"/>
                <w:noProof/>
                <w:webHidden/>
              </w:rPr>
              <w:fldChar w:fldCharType="begin"/>
            </w:r>
            <w:r w:rsidRPr="00EF632B">
              <w:rPr>
                <w:rFonts w:asciiTheme="minorHAnsi" w:hAnsiTheme="minorHAnsi" w:cstheme="minorHAnsi"/>
                <w:noProof/>
                <w:webHidden/>
              </w:rPr>
              <w:instrText xml:space="preserve"> PAGEREF _Toc238633138 \h </w:instrText>
            </w:r>
            <w:r w:rsidRPr="00EF632B">
              <w:rPr>
                <w:rFonts w:asciiTheme="minorHAnsi" w:hAnsiTheme="minorHAnsi" w:cstheme="minorHAnsi"/>
                <w:noProof/>
                <w:webHidden/>
              </w:rPr>
            </w:r>
            <w:r w:rsidRPr="00EF632B">
              <w:rPr>
                <w:rFonts w:asciiTheme="minorHAnsi" w:hAnsiTheme="minorHAnsi" w:cstheme="minorHAnsi"/>
                <w:noProof/>
                <w:webHidden/>
              </w:rPr>
              <w:fldChar w:fldCharType="separate"/>
            </w:r>
            <w:r w:rsidRPr="00EF632B">
              <w:rPr>
                <w:rFonts w:asciiTheme="minorHAnsi" w:hAnsiTheme="minorHAnsi" w:cstheme="minorHAnsi"/>
                <w:noProof/>
                <w:webHidden/>
              </w:rPr>
              <w:t>29</w:t>
            </w:r>
            <w:r w:rsidRPr="00EF632B">
              <w:rPr>
                <w:rFonts w:asciiTheme="minorHAnsi" w:hAnsiTheme="minorHAnsi" w:cstheme="minorHAnsi"/>
                <w:noProof/>
                <w:webHidden/>
              </w:rPr>
              <w:fldChar w:fldCharType="end"/>
            </w:r>
          </w:hyperlink>
        </w:p>
        <w:p w14:paraId="733B3F40" w14:textId="58BC007D"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39" w:history="1">
            <w:r w:rsidRPr="00E2243D">
              <w:rPr>
                <w:rStyle w:val="Hyperlink"/>
                <w:noProof/>
              </w:rPr>
              <w:t>Section 1: Graduate Cost of Attendance and LGS Stipend</w:t>
            </w:r>
            <w:r>
              <w:rPr>
                <w:noProof/>
                <w:webHidden/>
              </w:rPr>
              <w:tab/>
            </w:r>
            <w:r>
              <w:rPr>
                <w:noProof/>
                <w:webHidden/>
              </w:rPr>
              <w:fldChar w:fldCharType="begin"/>
            </w:r>
            <w:r>
              <w:rPr>
                <w:noProof/>
                <w:webHidden/>
              </w:rPr>
              <w:instrText xml:space="preserve"> PAGEREF _Toc238633139 \h </w:instrText>
            </w:r>
            <w:r>
              <w:rPr>
                <w:noProof/>
                <w:webHidden/>
              </w:rPr>
            </w:r>
            <w:r>
              <w:rPr>
                <w:noProof/>
                <w:webHidden/>
              </w:rPr>
              <w:fldChar w:fldCharType="separate"/>
            </w:r>
            <w:r>
              <w:rPr>
                <w:noProof/>
                <w:webHidden/>
              </w:rPr>
              <w:t>30</w:t>
            </w:r>
            <w:r>
              <w:rPr>
                <w:noProof/>
                <w:webHidden/>
              </w:rPr>
              <w:fldChar w:fldCharType="end"/>
            </w:r>
          </w:hyperlink>
        </w:p>
        <w:p w14:paraId="42F66014" w14:textId="1E0D0121" w:rsidR="000345F2" w:rsidRDefault="000345F2">
          <w:pPr>
            <w:pStyle w:val="TOC3"/>
            <w:rPr>
              <w:rFonts w:eastAsiaTheme="minorEastAsia" w:cstheme="minorBidi"/>
              <w:noProof/>
              <w:kern w:val="2"/>
              <w:sz w:val="24"/>
              <w:szCs w:val="24"/>
              <w:lang w:bidi="ar-SA"/>
              <w14:ligatures w14:val="standardContextual"/>
            </w:rPr>
          </w:pPr>
          <w:hyperlink w:anchor="_Toc238633140" w:history="1">
            <w:r w:rsidRPr="00E2243D">
              <w:rPr>
                <w:rStyle w:val="Hyperlink"/>
                <w:noProof/>
              </w:rPr>
              <w:t>Section 1.1: General Stipend Principles</w:t>
            </w:r>
            <w:r>
              <w:rPr>
                <w:noProof/>
                <w:webHidden/>
              </w:rPr>
              <w:tab/>
            </w:r>
            <w:r>
              <w:rPr>
                <w:noProof/>
                <w:webHidden/>
              </w:rPr>
              <w:fldChar w:fldCharType="begin"/>
            </w:r>
            <w:r>
              <w:rPr>
                <w:noProof/>
                <w:webHidden/>
              </w:rPr>
              <w:instrText xml:space="preserve"> PAGEREF _Toc238633140 \h </w:instrText>
            </w:r>
            <w:r>
              <w:rPr>
                <w:noProof/>
                <w:webHidden/>
              </w:rPr>
            </w:r>
            <w:r>
              <w:rPr>
                <w:noProof/>
                <w:webHidden/>
              </w:rPr>
              <w:fldChar w:fldCharType="separate"/>
            </w:r>
            <w:r>
              <w:rPr>
                <w:noProof/>
                <w:webHidden/>
              </w:rPr>
              <w:t>30</w:t>
            </w:r>
            <w:r>
              <w:rPr>
                <w:noProof/>
                <w:webHidden/>
              </w:rPr>
              <w:fldChar w:fldCharType="end"/>
            </w:r>
          </w:hyperlink>
        </w:p>
        <w:p w14:paraId="00D0B36A" w14:textId="03E673A4" w:rsidR="000345F2" w:rsidRDefault="000345F2">
          <w:pPr>
            <w:pStyle w:val="TOC3"/>
            <w:rPr>
              <w:rFonts w:eastAsiaTheme="minorEastAsia" w:cstheme="minorBidi"/>
              <w:noProof/>
              <w:kern w:val="2"/>
              <w:sz w:val="24"/>
              <w:szCs w:val="24"/>
              <w:lang w:bidi="ar-SA"/>
              <w14:ligatures w14:val="standardContextual"/>
            </w:rPr>
          </w:pPr>
          <w:hyperlink w:anchor="_Toc238633141" w:history="1">
            <w:r w:rsidRPr="00E2243D">
              <w:rPr>
                <w:rStyle w:val="Hyperlink"/>
                <w:noProof/>
              </w:rPr>
              <w:t>Section 1.2: Duration and Cadence</w:t>
            </w:r>
            <w:r>
              <w:rPr>
                <w:noProof/>
                <w:webHidden/>
              </w:rPr>
              <w:tab/>
            </w:r>
            <w:r>
              <w:rPr>
                <w:noProof/>
                <w:webHidden/>
              </w:rPr>
              <w:fldChar w:fldCharType="begin"/>
            </w:r>
            <w:r>
              <w:rPr>
                <w:noProof/>
                <w:webHidden/>
              </w:rPr>
              <w:instrText xml:space="preserve"> PAGEREF _Toc238633141 \h </w:instrText>
            </w:r>
            <w:r>
              <w:rPr>
                <w:noProof/>
                <w:webHidden/>
              </w:rPr>
            </w:r>
            <w:r>
              <w:rPr>
                <w:noProof/>
                <w:webHidden/>
              </w:rPr>
              <w:fldChar w:fldCharType="separate"/>
            </w:r>
            <w:r>
              <w:rPr>
                <w:noProof/>
                <w:webHidden/>
              </w:rPr>
              <w:t>30</w:t>
            </w:r>
            <w:r>
              <w:rPr>
                <w:noProof/>
                <w:webHidden/>
              </w:rPr>
              <w:fldChar w:fldCharType="end"/>
            </w:r>
          </w:hyperlink>
        </w:p>
        <w:p w14:paraId="617F9C4F" w14:textId="0239E6E6" w:rsidR="000345F2" w:rsidRDefault="000345F2">
          <w:pPr>
            <w:pStyle w:val="TOC3"/>
            <w:rPr>
              <w:rFonts w:eastAsiaTheme="minorEastAsia" w:cstheme="minorBidi"/>
              <w:noProof/>
              <w:kern w:val="2"/>
              <w:sz w:val="24"/>
              <w:szCs w:val="24"/>
              <w:lang w:bidi="ar-SA"/>
              <w14:ligatures w14:val="standardContextual"/>
            </w:rPr>
          </w:pPr>
          <w:hyperlink w:anchor="_Toc238633142" w:history="1">
            <w:r w:rsidRPr="00E2243D">
              <w:rPr>
                <w:rStyle w:val="Hyperlink"/>
                <w:noProof/>
              </w:rPr>
              <w:t>Section 1.3: Relationship to Hours Studied or Worked</w:t>
            </w:r>
            <w:r>
              <w:rPr>
                <w:noProof/>
                <w:webHidden/>
              </w:rPr>
              <w:tab/>
            </w:r>
            <w:r>
              <w:rPr>
                <w:noProof/>
                <w:webHidden/>
              </w:rPr>
              <w:fldChar w:fldCharType="begin"/>
            </w:r>
            <w:r>
              <w:rPr>
                <w:noProof/>
                <w:webHidden/>
              </w:rPr>
              <w:instrText xml:space="preserve"> PAGEREF _Toc238633142 \h </w:instrText>
            </w:r>
            <w:r>
              <w:rPr>
                <w:noProof/>
                <w:webHidden/>
              </w:rPr>
            </w:r>
            <w:r>
              <w:rPr>
                <w:noProof/>
                <w:webHidden/>
              </w:rPr>
              <w:fldChar w:fldCharType="separate"/>
            </w:r>
            <w:r>
              <w:rPr>
                <w:noProof/>
                <w:webHidden/>
              </w:rPr>
              <w:t>30</w:t>
            </w:r>
            <w:r>
              <w:rPr>
                <w:noProof/>
                <w:webHidden/>
              </w:rPr>
              <w:fldChar w:fldCharType="end"/>
            </w:r>
          </w:hyperlink>
        </w:p>
        <w:p w14:paraId="779C6261" w14:textId="10FC1A6F" w:rsidR="000345F2" w:rsidRDefault="000345F2">
          <w:pPr>
            <w:pStyle w:val="TOC3"/>
            <w:rPr>
              <w:rFonts w:eastAsiaTheme="minorEastAsia" w:cstheme="minorBidi"/>
              <w:noProof/>
              <w:kern w:val="2"/>
              <w:sz w:val="24"/>
              <w:szCs w:val="24"/>
              <w:lang w:bidi="ar-SA"/>
              <w14:ligatures w14:val="standardContextual"/>
            </w:rPr>
          </w:pPr>
          <w:hyperlink w:anchor="_Toc238633143" w:history="1">
            <w:r w:rsidRPr="00E2243D">
              <w:rPr>
                <w:rStyle w:val="Hyperlink"/>
                <w:noProof/>
              </w:rPr>
              <w:t>Section 1.4: Other Limitations</w:t>
            </w:r>
            <w:r>
              <w:rPr>
                <w:noProof/>
                <w:webHidden/>
              </w:rPr>
              <w:tab/>
            </w:r>
            <w:r>
              <w:rPr>
                <w:noProof/>
                <w:webHidden/>
              </w:rPr>
              <w:fldChar w:fldCharType="begin"/>
            </w:r>
            <w:r>
              <w:rPr>
                <w:noProof/>
                <w:webHidden/>
              </w:rPr>
              <w:instrText xml:space="preserve"> PAGEREF _Toc238633143 \h </w:instrText>
            </w:r>
            <w:r>
              <w:rPr>
                <w:noProof/>
                <w:webHidden/>
              </w:rPr>
            </w:r>
            <w:r>
              <w:rPr>
                <w:noProof/>
                <w:webHidden/>
              </w:rPr>
              <w:fldChar w:fldCharType="separate"/>
            </w:r>
            <w:r>
              <w:rPr>
                <w:noProof/>
                <w:webHidden/>
              </w:rPr>
              <w:t>31</w:t>
            </w:r>
            <w:r>
              <w:rPr>
                <w:noProof/>
                <w:webHidden/>
              </w:rPr>
              <w:fldChar w:fldCharType="end"/>
            </w:r>
          </w:hyperlink>
        </w:p>
        <w:p w14:paraId="45772D2E" w14:textId="29D8CF91" w:rsidR="000345F2" w:rsidRDefault="000345F2">
          <w:pPr>
            <w:pStyle w:val="TOC3"/>
            <w:rPr>
              <w:rFonts w:eastAsiaTheme="minorEastAsia" w:cstheme="minorBidi"/>
              <w:noProof/>
              <w:kern w:val="2"/>
              <w:sz w:val="24"/>
              <w:szCs w:val="24"/>
              <w:lang w:bidi="ar-SA"/>
              <w14:ligatures w14:val="standardContextual"/>
            </w:rPr>
          </w:pPr>
          <w:hyperlink w:anchor="_Toc238633144" w:history="1">
            <w:r w:rsidRPr="00E2243D">
              <w:rPr>
                <w:rStyle w:val="Hyperlink"/>
                <w:noProof/>
              </w:rPr>
              <w:t>Section 1.5: Transcript Fee</w:t>
            </w:r>
            <w:r>
              <w:rPr>
                <w:noProof/>
                <w:webHidden/>
              </w:rPr>
              <w:tab/>
            </w:r>
            <w:r>
              <w:rPr>
                <w:noProof/>
                <w:webHidden/>
              </w:rPr>
              <w:fldChar w:fldCharType="begin"/>
            </w:r>
            <w:r>
              <w:rPr>
                <w:noProof/>
                <w:webHidden/>
              </w:rPr>
              <w:instrText xml:space="preserve"> PAGEREF _Toc238633144 \h </w:instrText>
            </w:r>
            <w:r>
              <w:rPr>
                <w:noProof/>
                <w:webHidden/>
              </w:rPr>
            </w:r>
            <w:r>
              <w:rPr>
                <w:noProof/>
                <w:webHidden/>
              </w:rPr>
              <w:fldChar w:fldCharType="separate"/>
            </w:r>
            <w:r>
              <w:rPr>
                <w:noProof/>
                <w:webHidden/>
              </w:rPr>
              <w:t>31</w:t>
            </w:r>
            <w:r>
              <w:rPr>
                <w:noProof/>
                <w:webHidden/>
              </w:rPr>
              <w:fldChar w:fldCharType="end"/>
            </w:r>
          </w:hyperlink>
        </w:p>
        <w:p w14:paraId="080D26FD" w14:textId="7154D70F" w:rsidR="000345F2" w:rsidRDefault="000345F2">
          <w:pPr>
            <w:pStyle w:val="TOC3"/>
            <w:rPr>
              <w:rFonts w:eastAsiaTheme="minorEastAsia" w:cstheme="minorBidi"/>
              <w:noProof/>
              <w:kern w:val="2"/>
              <w:sz w:val="24"/>
              <w:szCs w:val="24"/>
              <w:lang w:bidi="ar-SA"/>
              <w14:ligatures w14:val="standardContextual"/>
            </w:rPr>
          </w:pPr>
          <w:hyperlink w:anchor="_Toc238633145" w:history="1">
            <w:r w:rsidRPr="00E2243D">
              <w:rPr>
                <w:rStyle w:val="Hyperlink"/>
                <w:noProof/>
              </w:rPr>
              <w:t>Section 1.6: Mandatory Health Insurance</w:t>
            </w:r>
            <w:r>
              <w:rPr>
                <w:noProof/>
                <w:webHidden/>
              </w:rPr>
              <w:tab/>
            </w:r>
            <w:r>
              <w:rPr>
                <w:noProof/>
                <w:webHidden/>
              </w:rPr>
              <w:fldChar w:fldCharType="begin"/>
            </w:r>
            <w:r>
              <w:rPr>
                <w:noProof/>
                <w:webHidden/>
              </w:rPr>
              <w:instrText xml:space="preserve"> PAGEREF _Toc238633145 \h </w:instrText>
            </w:r>
            <w:r>
              <w:rPr>
                <w:noProof/>
                <w:webHidden/>
              </w:rPr>
            </w:r>
            <w:r>
              <w:rPr>
                <w:noProof/>
                <w:webHidden/>
              </w:rPr>
              <w:fldChar w:fldCharType="separate"/>
            </w:r>
            <w:r>
              <w:rPr>
                <w:noProof/>
                <w:webHidden/>
              </w:rPr>
              <w:t>31</w:t>
            </w:r>
            <w:r>
              <w:rPr>
                <w:noProof/>
                <w:webHidden/>
              </w:rPr>
              <w:fldChar w:fldCharType="end"/>
            </w:r>
          </w:hyperlink>
        </w:p>
        <w:p w14:paraId="7B9D7340" w14:textId="39B5122D" w:rsidR="000345F2" w:rsidRDefault="000345F2">
          <w:pPr>
            <w:pStyle w:val="TOC3"/>
            <w:rPr>
              <w:rFonts w:eastAsiaTheme="minorEastAsia" w:cstheme="minorBidi"/>
              <w:noProof/>
              <w:kern w:val="2"/>
              <w:sz w:val="24"/>
              <w:szCs w:val="24"/>
              <w:lang w:bidi="ar-SA"/>
              <w14:ligatures w14:val="standardContextual"/>
            </w:rPr>
          </w:pPr>
          <w:hyperlink w:anchor="_Toc238633146" w:history="1">
            <w:r w:rsidRPr="00E2243D">
              <w:rPr>
                <w:rStyle w:val="Hyperlink"/>
                <w:noProof/>
              </w:rPr>
              <w:t>Section 1.7: Financial Responsibility to the University</w:t>
            </w:r>
            <w:r>
              <w:rPr>
                <w:noProof/>
                <w:webHidden/>
              </w:rPr>
              <w:tab/>
            </w:r>
            <w:r>
              <w:rPr>
                <w:noProof/>
                <w:webHidden/>
              </w:rPr>
              <w:fldChar w:fldCharType="begin"/>
            </w:r>
            <w:r>
              <w:rPr>
                <w:noProof/>
                <w:webHidden/>
              </w:rPr>
              <w:instrText xml:space="preserve"> PAGEREF _Toc238633146 \h </w:instrText>
            </w:r>
            <w:r>
              <w:rPr>
                <w:noProof/>
                <w:webHidden/>
              </w:rPr>
            </w:r>
            <w:r>
              <w:rPr>
                <w:noProof/>
                <w:webHidden/>
              </w:rPr>
              <w:fldChar w:fldCharType="separate"/>
            </w:r>
            <w:r>
              <w:rPr>
                <w:noProof/>
                <w:webHidden/>
              </w:rPr>
              <w:t>32</w:t>
            </w:r>
            <w:r>
              <w:rPr>
                <w:noProof/>
                <w:webHidden/>
              </w:rPr>
              <w:fldChar w:fldCharType="end"/>
            </w:r>
          </w:hyperlink>
        </w:p>
        <w:p w14:paraId="625B590E" w14:textId="43011696" w:rsidR="000345F2" w:rsidRDefault="000345F2">
          <w:pPr>
            <w:pStyle w:val="TOC3"/>
            <w:rPr>
              <w:rFonts w:eastAsiaTheme="minorEastAsia" w:cstheme="minorBidi"/>
              <w:noProof/>
              <w:kern w:val="2"/>
              <w:sz w:val="24"/>
              <w:szCs w:val="24"/>
              <w:lang w:bidi="ar-SA"/>
              <w14:ligatures w14:val="standardContextual"/>
            </w:rPr>
          </w:pPr>
          <w:hyperlink w:anchor="_Toc238633147" w:history="1">
            <w:r w:rsidRPr="00E2243D">
              <w:rPr>
                <w:rStyle w:val="Hyperlink"/>
                <w:noProof/>
              </w:rPr>
              <w:t>Section 1.8: Courtesy Scholarships</w:t>
            </w:r>
            <w:r>
              <w:rPr>
                <w:noProof/>
                <w:webHidden/>
              </w:rPr>
              <w:tab/>
            </w:r>
            <w:r>
              <w:rPr>
                <w:noProof/>
                <w:webHidden/>
              </w:rPr>
              <w:fldChar w:fldCharType="begin"/>
            </w:r>
            <w:r>
              <w:rPr>
                <w:noProof/>
                <w:webHidden/>
              </w:rPr>
              <w:instrText xml:space="preserve"> PAGEREF _Toc238633147 \h </w:instrText>
            </w:r>
            <w:r>
              <w:rPr>
                <w:noProof/>
                <w:webHidden/>
              </w:rPr>
            </w:r>
            <w:r>
              <w:rPr>
                <w:noProof/>
                <w:webHidden/>
              </w:rPr>
              <w:fldChar w:fldCharType="separate"/>
            </w:r>
            <w:r>
              <w:rPr>
                <w:noProof/>
                <w:webHidden/>
              </w:rPr>
              <w:t>32</w:t>
            </w:r>
            <w:r>
              <w:rPr>
                <w:noProof/>
                <w:webHidden/>
              </w:rPr>
              <w:fldChar w:fldCharType="end"/>
            </w:r>
          </w:hyperlink>
        </w:p>
        <w:p w14:paraId="65746332" w14:textId="095F8E78"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48" w:history="1">
            <w:r w:rsidRPr="00E2243D">
              <w:rPr>
                <w:rStyle w:val="Hyperlink"/>
                <w:noProof/>
              </w:rPr>
              <w:t>Section 2: Merit Awards and Financial Aid</w:t>
            </w:r>
            <w:r>
              <w:rPr>
                <w:noProof/>
                <w:webHidden/>
              </w:rPr>
              <w:tab/>
            </w:r>
            <w:r>
              <w:rPr>
                <w:noProof/>
                <w:webHidden/>
              </w:rPr>
              <w:fldChar w:fldCharType="begin"/>
            </w:r>
            <w:r>
              <w:rPr>
                <w:noProof/>
                <w:webHidden/>
              </w:rPr>
              <w:instrText xml:space="preserve"> PAGEREF _Toc238633148 \h </w:instrText>
            </w:r>
            <w:r>
              <w:rPr>
                <w:noProof/>
                <w:webHidden/>
              </w:rPr>
            </w:r>
            <w:r>
              <w:rPr>
                <w:noProof/>
                <w:webHidden/>
              </w:rPr>
              <w:fldChar w:fldCharType="separate"/>
            </w:r>
            <w:r>
              <w:rPr>
                <w:noProof/>
                <w:webHidden/>
              </w:rPr>
              <w:t>32</w:t>
            </w:r>
            <w:r>
              <w:rPr>
                <w:noProof/>
                <w:webHidden/>
              </w:rPr>
              <w:fldChar w:fldCharType="end"/>
            </w:r>
          </w:hyperlink>
        </w:p>
        <w:p w14:paraId="3D0E71B2" w14:textId="5ACCAF13" w:rsidR="000345F2" w:rsidRDefault="000345F2">
          <w:pPr>
            <w:pStyle w:val="TOC3"/>
            <w:rPr>
              <w:rFonts w:eastAsiaTheme="minorEastAsia" w:cstheme="minorBidi"/>
              <w:noProof/>
              <w:kern w:val="2"/>
              <w:sz w:val="24"/>
              <w:szCs w:val="24"/>
              <w:lang w:bidi="ar-SA"/>
              <w14:ligatures w14:val="standardContextual"/>
            </w:rPr>
          </w:pPr>
          <w:hyperlink w:anchor="_Toc238633149" w:history="1">
            <w:r w:rsidRPr="00E2243D">
              <w:rPr>
                <w:rStyle w:val="Hyperlink"/>
                <w:noProof/>
              </w:rPr>
              <w:t>Section 2.1: Loans and Office of Financial</w:t>
            </w:r>
            <w:r w:rsidRPr="00E2243D">
              <w:rPr>
                <w:rStyle w:val="Hyperlink"/>
                <w:noProof/>
                <w:spacing w:val="-6"/>
              </w:rPr>
              <w:t xml:space="preserve"> </w:t>
            </w:r>
            <w:r w:rsidRPr="00E2243D">
              <w:rPr>
                <w:rStyle w:val="Hyperlink"/>
                <w:noProof/>
              </w:rPr>
              <w:t>Aid</w:t>
            </w:r>
            <w:r>
              <w:rPr>
                <w:noProof/>
                <w:webHidden/>
              </w:rPr>
              <w:tab/>
            </w:r>
            <w:r>
              <w:rPr>
                <w:noProof/>
                <w:webHidden/>
              </w:rPr>
              <w:fldChar w:fldCharType="begin"/>
            </w:r>
            <w:r>
              <w:rPr>
                <w:noProof/>
                <w:webHidden/>
              </w:rPr>
              <w:instrText xml:space="preserve"> PAGEREF _Toc238633149 \h </w:instrText>
            </w:r>
            <w:r>
              <w:rPr>
                <w:noProof/>
                <w:webHidden/>
              </w:rPr>
            </w:r>
            <w:r>
              <w:rPr>
                <w:noProof/>
                <w:webHidden/>
              </w:rPr>
              <w:fldChar w:fldCharType="separate"/>
            </w:r>
            <w:r>
              <w:rPr>
                <w:noProof/>
                <w:webHidden/>
              </w:rPr>
              <w:t>32</w:t>
            </w:r>
            <w:r>
              <w:rPr>
                <w:noProof/>
                <w:webHidden/>
              </w:rPr>
              <w:fldChar w:fldCharType="end"/>
            </w:r>
          </w:hyperlink>
        </w:p>
        <w:p w14:paraId="6E2C8F28" w14:textId="3FE8FC66" w:rsidR="000345F2" w:rsidRDefault="000345F2">
          <w:pPr>
            <w:pStyle w:val="TOC3"/>
            <w:rPr>
              <w:rFonts w:eastAsiaTheme="minorEastAsia" w:cstheme="minorBidi"/>
              <w:noProof/>
              <w:kern w:val="2"/>
              <w:sz w:val="24"/>
              <w:szCs w:val="24"/>
              <w:lang w:bidi="ar-SA"/>
              <w14:ligatures w14:val="standardContextual"/>
            </w:rPr>
          </w:pPr>
          <w:hyperlink w:anchor="_Toc238633150" w:history="1">
            <w:r w:rsidRPr="00E2243D">
              <w:rPr>
                <w:rStyle w:val="Hyperlink"/>
                <w:noProof/>
              </w:rPr>
              <w:t>Section 2.2: LGS</w:t>
            </w:r>
            <w:r w:rsidRPr="00E2243D">
              <w:rPr>
                <w:rStyle w:val="Hyperlink"/>
                <w:noProof/>
                <w:spacing w:val="-2"/>
              </w:rPr>
              <w:t xml:space="preserve"> </w:t>
            </w:r>
            <w:r w:rsidRPr="00E2243D">
              <w:rPr>
                <w:rStyle w:val="Hyperlink"/>
                <w:noProof/>
              </w:rPr>
              <w:t>Awards</w:t>
            </w:r>
            <w:r>
              <w:rPr>
                <w:noProof/>
                <w:webHidden/>
              </w:rPr>
              <w:tab/>
            </w:r>
            <w:r>
              <w:rPr>
                <w:noProof/>
                <w:webHidden/>
              </w:rPr>
              <w:fldChar w:fldCharType="begin"/>
            </w:r>
            <w:r>
              <w:rPr>
                <w:noProof/>
                <w:webHidden/>
              </w:rPr>
              <w:instrText xml:space="preserve"> PAGEREF _Toc238633150 \h </w:instrText>
            </w:r>
            <w:r>
              <w:rPr>
                <w:noProof/>
                <w:webHidden/>
              </w:rPr>
            </w:r>
            <w:r>
              <w:rPr>
                <w:noProof/>
                <w:webHidden/>
              </w:rPr>
              <w:fldChar w:fldCharType="separate"/>
            </w:r>
            <w:r>
              <w:rPr>
                <w:noProof/>
                <w:webHidden/>
              </w:rPr>
              <w:t>33</w:t>
            </w:r>
            <w:r>
              <w:rPr>
                <w:noProof/>
                <w:webHidden/>
              </w:rPr>
              <w:fldChar w:fldCharType="end"/>
            </w:r>
          </w:hyperlink>
        </w:p>
        <w:p w14:paraId="3E7CD509" w14:textId="5561D961" w:rsidR="000345F2" w:rsidRDefault="000345F2">
          <w:pPr>
            <w:pStyle w:val="TOC3"/>
            <w:rPr>
              <w:rFonts w:eastAsiaTheme="minorEastAsia" w:cstheme="minorBidi"/>
              <w:noProof/>
              <w:kern w:val="2"/>
              <w:sz w:val="24"/>
              <w:szCs w:val="24"/>
              <w:lang w:bidi="ar-SA"/>
              <w14:ligatures w14:val="standardContextual"/>
            </w:rPr>
          </w:pPr>
          <w:hyperlink w:anchor="_Toc238633151" w:history="1">
            <w:r w:rsidRPr="00E2243D">
              <w:rPr>
                <w:rStyle w:val="Hyperlink"/>
                <w:noProof/>
              </w:rPr>
              <w:t>Section 2.3: Electronic Stipend Deposit</w:t>
            </w:r>
            <w:r>
              <w:rPr>
                <w:noProof/>
                <w:webHidden/>
              </w:rPr>
              <w:tab/>
            </w:r>
            <w:r>
              <w:rPr>
                <w:noProof/>
                <w:webHidden/>
              </w:rPr>
              <w:fldChar w:fldCharType="begin"/>
            </w:r>
            <w:r>
              <w:rPr>
                <w:noProof/>
                <w:webHidden/>
              </w:rPr>
              <w:instrText xml:space="preserve"> PAGEREF _Toc238633151 \h </w:instrText>
            </w:r>
            <w:r>
              <w:rPr>
                <w:noProof/>
                <w:webHidden/>
              </w:rPr>
            </w:r>
            <w:r>
              <w:rPr>
                <w:noProof/>
                <w:webHidden/>
              </w:rPr>
              <w:fldChar w:fldCharType="separate"/>
            </w:r>
            <w:r>
              <w:rPr>
                <w:noProof/>
                <w:webHidden/>
              </w:rPr>
              <w:t>33</w:t>
            </w:r>
            <w:r>
              <w:rPr>
                <w:noProof/>
                <w:webHidden/>
              </w:rPr>
              <w:fldChar w:fldCharType="end"/>
            </w:r>
          </w:hyperlink>
        </w:p>
        <w:p w14:paraId="56059C80" w14:textId="35244D43" w:rsidR="000345F2" w:rsidRDefault="000345F2">
          <w:pPr>
            <w:pStyle w:val="TOC3"/>
            <w:rPr>
              <w:rFonts w:eastAsiaTheme="minorEastAsia" w:cstheme="minorBidi"/>
              <w:noProof/>
              <w:kern w:val="2"/>
              <w:sz w:val="24"/>
              <w:szCs w:val="24"/>
              <w:lang w:bidi="ar-SA"/>
              <w14:ligatures w14:val="standardContextual"/>
            </w:rPr>
          </w:pPr>
          <w:hyperlink w:anchor="_Toc238633152" w:history="1">
            <w:r w:rsidRPr="00E2243D">
              <w:rPr>
                <w:rStyle w:val="Hyperlink"/>
                <w:noProof/>
              </w:rPr>
              <w:t>Section 2.4: Termination or Suspension of Stipend Support</w:t>
            </w:r>
            <w:r>
              <w:rPr>
                <w:noProof/>
                <w:webHidden/>
              </w:rPr>
              <w:tab/>
            </w:r>
            <w:r>
              <w:rPr>
                <w:noProof/>
                <w:webHidden/>
              </w:rPr>
              <w:fldChar w:fldCharType="begin"/>
            </w:r>
            <w:r>
              <w:rPr>
                <w:noProof/>
                <w:webHidden/>
              </w:rPr>
              <w:instrText xml:space="preserve"> PAGEREF _Toc238633152 \h </w:instrText>
            </w:r>
            <w:r>
              <w:rPr>
                <w:noProof/>
                <w:webHidden/>
              </w:rPr>
            </w:r>
            <w:r>
              <w:rPr>
                <w:noProof/>
                <w:webHidden/>
              </w:rPr>
              <w:fldChar w:fldCharType="separate"/>
            </w:r>
            <w:r>
              <w:rPr>
                <w:noProof/>
                <w:webHidden/>
              </w:rPr>
              <w:t>33</w:t>
            </w:r>
            <w:r>
              <w:rPr>
                <w:noProof/>
                <w:webHidden/>
              </w:rPr>
              <w:fldChar w:fldCharType="end"/>
            </w:r>
          </w:hyperlink>
        </w:p>
        <w:p w14:paraId="3051B95C" w14:textId="5195FF62" w:rsidR="000345F2" w:rsidRDefault="000345F2">
          <w:pPr>
            <w:pStyle w:val="TOC3"/>
            <w:rPr>
              <w:rFonts w:eastAsiaTheme="minorEastAsia" w:cstheme="minorBidi"/>
              <w:noProof/>
              <w:kern w:val="2"/>
              <w:sz w:val="24"/>
              <w:szCs w:val="24"/>
              <w:lang w:bidi="ar-SA"/>
              <w14:ligatures w14:val="standardContextual"/>
            </w:rPr>
          </w:pPr>
          <w:hyperlink w:anchor="_Toc238633153" w:history="1">
            <w:r w:rsidRPr="00E2243D">
              <w:rPr>
                <w:rStyle w:val="Hyperlink"/>
                <w:noProof/>
              </w:rPr>
              <w:t>Section 2.5: Conditions and Eligibility for LGS Funding</w:t>
            </w:r>
            <w:r>
              <w:rPr>
                <w:noProof/>
                <w:webHidden/>
              </w:rPr>
              <w:tab/>
            </w:r>
            <w:r>
              <w:rPr>
                <w:noProof/>
                <w:webHidden/>
              </w:rPr>
              <w:fldChar w:fldCharType="begin"/>
            </w:r>
            <w:r>
              <w:rPr>
                <w:noProof/>
                <w:webHidden/>
              </w:rPr>
              <w:instrText xml:space="preserve"> PAGEREF _Toc238633153 \h </w:instrText>
            </w:r>
            <w:r>
              <w:rPr>
                <w:noProof/>
                <w:webHidden/>
              </w:rPr>
            </w:r>
            <w:r>
              <w:rPr>
                <w:noProof/>
                <w:webHidden/>
              </w:rPr>
              <w:fldChar w:fldCharType="separate"/>
            </w:r>
            <w:r>
              <w:rPr>
                <w:noProof/>
                <w:webHidden/>
              </w:rPr>
              <w:t>33</w:t>
            </w:r>
            <w:r>
              <w:rPr>
                <w:noProof/>
                <w:webHidden/>
              </w:rPr>
              <w:fldChar w:fldCharType="end"/>
            </w:r>
          </w:hyperlink>
        </w:p>
        <w:p w14:paraId="4A40D69D" w14:textId="176B7D80" w:rsidR="000345F2" w:rsidRDefault="000345F2">
          <w:pPr>
            <w:pStyle w:val="TOC3"/>
            <w:rPr>
              <w:rFonts w:eastAsiaTheme="minorEastAsia" w:cstheme="minorBidi"/>
              <w:noProof/>
              <w:kern w:val="2"/>
              <w:sz w:val="24"/>
              <w:szCs w:val="24"/>
              <w:lang w:bidi="ar-SA"/>
              <w14:ligatures w14:val="standardContextual"/>
            </w:rPr>
          </w:pPr>
          <w:hyperlink w:anchor="_Toc238633154" w:history="1">
            <w:r w:rsidRPr="00E2243D">
              <w:rPr>
                <w:rStyle w:val="Hyperlink"/>
                <w:noProof/>
              </w:rPr>
              <w:t>Section 2.5.1: Approval of Employment in Non-Bargaining Unit positions</w:t>
            </w:r>
            <w:r>
              <w:rPr>
                <w:noProof/>
                <w:webHidden/>
              </w:rPr>
              <w:tab/>
            </w:r>
            <w:r>
              <w:rPr>
                <w:noProof/>
                <w:webHidden/>
              </w:rPr>
              <w:fldChar w:fldCharType="begin"/>
            </w:r>
            <w:r>
              <w:rPr>
                <w:noProof/>
                <w:webHidden/>
              </w:rPr>
              <w:instrText xml:space="preserve"> PAGEREF _Toc238633154 \h </w:instrText>
            </w:r>
            <w:r>
              <w:rPr>
                <w:noProof/>
                <w:webHidden/>
              </w:rPr>
            </w:r>
            <w:r>
              <w:rPr>
                <w:noProof/>
                <w:webHidden/>
              </w:rPr>
              <w:fldChar w:fldCharType="separate"/>
            </w:r>
            <w:r>
              <w:rPr>
                <w:noProof/>
                <w:webHidden/>
              </w:rPr>
              <w:t>33</w:t>
            </w:r>
            <w:r>
              <w:rPr>
                <w:noProof/>
                <w:webHidden/>
              </w:rPr>
              <w:fldChar w:fldCharType="end"/>
            </w:r>
          </w:hyperlink>
        </w:p>
        <w:p w14:paraId="347616DC" w14:textId="367E9798" w:rsidR="000345F2" w:rsidRDefault="000345F2">
          <w:pPr>
            <w:pStyle w:val="TOC3"/>
            <w:rPr>
              <w:rFonts w:eastAsiaTheme="minorEastAsia" w:cstheme="minorBidi"/>
              <w:noProof/>
              <w:kern w:val="2"/>
              <w:sz w:val="24"/>
              <w:szCs w:val="24"/>
              <w:lang w:bidi="ar-SA"/>
              <w14:ligatures w14:val="standardContextual"/>
            </w:rPr>
          </w:pPr>
          <w:hyperlink w:anchor="_Toc238633155" w:history="1">
            <w:r w:rsidRPr="00E2243D">
              <w:rPr>
                <w:rStyle w:val="Hyperlink"/>
                <w:noProof/>
              </w:rPr>
              <w:t>Section 2.5.2: Outside Employment and Stipend Support</w:t>
            </w:r>
            <w:r>
              <w:rPr>
                <w:noProof/>
                <w:webHidden/>
              </w:rPr>
              <w:tab/>
            </w:r>
            <w:r>
              <w:rPr>
                <w:noProof/>
                <w:webHidden/>
              </w:rPr>
              <w:fldChar w:fldCharType="begin"/>
            </w:r>
            <w:r>
              <w:rPr>
                <w:noProof/>
                <w:webHidden/>
              </w:rPr>
              <w:instrText xml:space="preserve"> PAGEREF _Toc238633155 \h </w:instrText>
            </w:r>
            <w:r>
              <w:rPr>
                <w:noProof/>
                <w:webHidden/>
              </w:rPr>
            </w:r>
            <w:r>
              <w:rPr>
                <w:noProof/>
                <w:webHidden/>
              </w:rPr>
              <w:fldChar w:fldCharType="separate"/>
            </w:r>
            <w:r>
              <w:rPr>
                <w:noProof/>
                <w:webHidden/>
              </w:rPr>
              <w:t>34</w:t>
            </w:r>
            <w:r>
              <w:rPr>
                <w:noProof/>
                <w:webHidden/>
              </w:rPr>
              <w:fldChar w:fldCharType="end"/>
            </w:r>
          </w:hyperlink>
        </w:p>
        <w:p w14:paraId="3157B6E3" w14:textId="2878809D" w:rsidR="000345F2" w:rsidRDefault="000345F2">
          <w:pPr>
            <w:pStyle w:val="TOC3"/>
            <w:rPr>
              <w:rFonts w:eastAsiaTheme="minorEastAsia" w:cstheme="minorBidi"/>
              <w:noProof/>
              <w:kern w:val="2"/>
              <w:sz w:val="24"/>
              <w:szCs w:val="24"/>
              <w:lang w:bidi="ar-SA"/>
              <w14:ligatures w14:val="standardContextual"/>
            </w:rPr>
          </w:pPr>
          <w:hyperlink w:anchor="_Toc238633156" w:history="1">
            <w:r w:rsidRPr="00E2243D">
              <w:rPr>
                <w:rStyle w:val="Hyperlink"/>
                <w:noProof/>
              </w:rPr>
              <w:t>Section 2.6: Tax Liability</w:t>
            </w:r>
            <w:r>
              <w:rPr>
                <w:noProof/>
                <w:webHidden/>
              </w:rPr>
              <w:tab/>
            </w:r>
            <w:r>
              <w:rPr>
                <w:noProof/>
                <w:webHidden/>
              </w:rPr>
              <w:fldChar w:fldCharType="begin"/>
            </w:r>
            <w:r>
              <w:rPr>
                <w:noProof/>
                <w:webHidden/>
              </w:rPr>
              <w:instrText xml:space="preserve"> PAGEREF _Toc238633156 \h </w:instrText>
            </w:r>
            <w:r>
              <w:rPr>
                <w:noProof/>
                <w:webHidden/>
              </w:rPr>
            </w:r>
            <w:r>
              <w:rPr>
                <w:noProof/>
                <w:webHidden/>
              </w:rPr>
              <w:fldChar w:fldCharType="separate"/>
            </w:r>
            <w:r>
              <w:rPr>
                <w:noProof/>
                <w:webHidden/>
              </w:rPr>
              <w:t>34</w:t>
            </w:r>
            <w:r>
              <w:rPr>
                <w:noProof/>
                <w:webHidden/>
              </w:rPr>
              <w:fldChar w:fldCharType="end"/>
            </w:r>
          </w:hyperlink>
        </w:p>
        <w:p w14:paraId="0D0FE874" w14:textId="1A1DEA6C"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57" w:history="1">
            <w:r w:rsidRPr="00E2243D">
              <w:rPr>
                <w:rStyle w:val="Hyperlink"/>
                <w:noProof/>
              </w:rPr>
              <w:t>Section 3: LGS Emergency Loan</w:t>
            </w:r>
            <w:r w:rsidRPr="00E2243D">
              <w:rPr>
                <w:rStyle w:val="Hyperlink"/>
                <w:noProof/>
                <w:spacing w:val="-2"/>
              </w:rPr>
              <w:t xml:space="preserve"> </w:t>
            </w:r>
            <w:r w:rsidRPr="00E2243D">
              <w:rPr>
                <w:rStyle w:val="Hyperlink"/>
                <w:noProof/>
              </w:rPr>
              <w:t>Fund</w:t>
            </w:r>
            <w:r>
              <w:rPr>
                <w:noProof/>
                <w:webHidden/>
              </w:rPr>
              <w:tab/>
            </w:r>
            <w:r>
              <w:rPr>
                <w:noProof/>
                <w:webHidden/>
              </w:rPr>
              <w:fldChar w:fldCharType="begin"/>
            </w:r>
            <w:r>
              <w:rPr>
                <w:noProof/>
                <w:webHidden/>
              </w:rPr>
              <w:instrText xml:space="preserve"> PAGEREF _Toc238633157 \h </w:instrText>
            </w:r>
            <w:r>
              <w:rPr>
                <w:noProof/>
                <w:webHidden/>
              </w:rPr>
            </w:r>
            <w:r>
              <w:rPr>
                <w:noProof/>
                <w:webHidden/>
              </w:rPr>
              <w:fldChar w:fldCharType="separate"/>
            </w:r>
            <w:r>
              <w:rPr>
                <w:noProof/>
                <w:webHidden/>
              </w:rPr>
              <w:t>34</w:t>
            </w:r>
            <w:r>
              <w:rPr>
                <w:noProof/>
                <w:webHidden/>
              </w:rPr>
              <w:fldChar w:fldCharType="end"/>
            </w:r>
          </w:hyperlink>
        </w:p>
        <w:p w14:paraId="36555048" w14:textId="6C14C46A" w:rsidR="000345F2" w:rsidRDefault="000345F2">
          <w:pPr>
            <w:pStyle w:val="TOC3"/>
            <w:rPr>
              <w:rFonts w:eastAsiaTheme="minorEastAsia" w:cstheme="minorBidi"/>
              <w:noProof/>
              <w:kern w:val="2"/>
              <w:sz w:val="24"/>
              <w:szCs w:val="24"/>
              <w:lang w:bidi="ar-SA"/>
              <w14:ligatures w14:val="standardContextual"/>
            </w:rPr>
          </w:pPr>
          <w:hyperlink w:anchor="_Toc238633158" w:history="1">
            <w:r w:rsidRPr="00E2243D">
              <w:rPr>
                <w:rStyle w:val="Hyperlink"/>
                <w:noProof/>
              </w:rPr>
              <w:t>Section 3.1: Eligibility</w:t>
            </w:r>
            <w:r>
              <w:rPr>
                <w:noProof/>
                <w:webHidden/>
              </w:rPr>
              <w:tab/>
            </w:r>
            <w:r>
              <w:rPr>
                <w:noProof/>
                <w:webHidden/>
              </w:rPr>
              <w:fldChar w:fldCharType="begin"/>
            </w:r>
            <w:r>
              <w:rPr>
                <w:noProof/>
                <w:webHidden/>
              </w:rPr>
              <w:instrText xml:space="preserve"> PAGEREF _Toc238633158 \h </w:instrText>
            </w:r>
            <w:r>
              <w:rPr>
                <w:noProof/>
                <w:webHidden/>
              </w:rPr>
            </w:r>
            <w:r>
              <w:rPr>
                <w:noProof/>
                <w:webHidden/>
              </w:rPr>
              <w:fldChar w:fldCharType="separate"/>
            </w:r>
            <w:r>
              <w:rPr>
                <w:noProof/>
                <w:webHidden/>
              </w:rPr>
              <w:t>34</w:t>
            </w:r>
            <w:r>
              <w:rPr>
                <w:noProof/>
                <w:webHidden/>
              </w:rPr>
              <w:fldChar w:fldCharType="end"/>
            </w:r>
          </w:hyperlink>
        </w:p>
        <w:p w14:paraId="01F59F18" w14:textId="2A6DBEDD" w:rsidR="000345F2" w:rsidRDefault="000345F2">
          <w:pPr>
            <w:pStyle w:val="TOC3"/>
            <w:rPr>
              <w:rFonts w:eastAsiaTheme="minorEastAsia" w:cstheme="minorBidi"/>
              <w:noProof/>
              <w:kern w:val="2"/>
              <w:sz w:val="24"/>
              <w:szCs w:val="24"/>
              <w:lang w:bidi="ar-SA"/>
              <w14:ligatures w14:val="standardContextual"/>
            </w:rPr>
          </w:pPr>
          <w:hyperlink w:anchor="_Toc238633159" w:history="1">
            <w:r w:rsidRPr="00E2243D">
              <w:rPr>
                <w:rStyle w:val="Hyperlink"/>
                <w:noProof/>
              </w:rPr>
              <w:t>Section 3.2: Procedure</w:t>
            </w:r>
            <w:r>
              <w:rPr>
                <w:noProof/>
                <w:webHidden/>
              </w:rPr>
              <w:tab/>
            </w:r>
            <w:r>
              <w:rPr>
                <w:noProof/>
                <w:webHidden/>
              </w:rPr>
              <w:fldChar w:fldCharType="begin"/>
            </w:r>
            <w:r>
              <w:rPr>
                <w:noProof/>
                <w:webHidden/>
              </w:rPr>
              <w:instrText xml:space="preserve"> PAGEREF _Toc238633159 \h </w:instrText>
            </w:r>
            <w:r>
              <w:rPr>
                <w:noProof/>
                <w:webHidden/>
              </w:rPr>
            </w:r>
            <w:r>
              <w:rPr>
                <w:noProof/>
                <w:webHidden/>
              </w:rPr>
              <w:fldChar w:fldCharType="separate"/>
            </w:r>
            <w:r>
              <w:rPr>
                <w:noProof/>
                <w:webHidden/>
              </w:rPr>
              <w:t>35</w:t>
            </w:r>
            <w:r>
              <w:rPr>
                <w:noProof/>
                <w:webHidden/>
              </w:rPr>
              <w:fldChar w:fldCharType="end"/>
            </w:r>
          </w:hyperlink>
        </w:p>
        <w:p w14:paraId="46E51364" w14:textId="63ABF2D0"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60" w:history="1">
            <w:r w:rsidRPr="00E2243D">
              <w:rPr>
                <w:rStyle w:val="Hyperlink"/>
                <w:noProof/>
              </w:rPr>
              <w:t>Section 4: Other Support Funds</w:t>
            </w:r>
            <w:r>
              <w:rPr>
                <w:noProof/>
                <w:webHidden/>
              </w:rPr>
              <w:tab/>
            </w:r>
            <w:r>
              <w:rPr>
                <w:noProof/>
                <w:webHidden/>
              </w:rPr>
              <w:fldChar w:fldCharType="begin"/>
            </w:r>
            <w:r>
              <w:rPr>
                <w:noProof/>
                <w:webHidden/>
              </w:rPr>
              <w:instrText xml:space="preserve"> PAGEREF _Toc238633160 \h </w:instrText>
            </w:r>
            <w:r>
              <w:rPr>
                <w:noProof/>
                <w:webHidden/>
              </w:rPr>
            </w:r>
            <w:r>
              <w:rPr>
                <w:noProof/>
                <w:webHidden/>
              </w:rPr>
              <w:fldChar w:fldCharType="separate"/>
            </w:r>
            <w:r>
              <w:rPr>
                <w:noProof/>
                <w:webHidden/>
              </w:rPr>
              <w:t>35</w:t>
            </w:r>
            <w:r>
              <w:rPr>
                <w:noProof/>
                <w:webHidden/>
              </w:rPr>
              <w:fldChar w:fldCharType="end"/>
            </w:r>
          </w:hyperlink>
        </w:p>
        <w:p w14:paraId="5D25BB98" w14:textId="499099E5"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61" w:history="1">
            <w:r w:rsidRPr="00E2243D">
              <w:rPr>
                <w:rStyle w:val="Hyperlink"/>
                <w:noProof/>
              </w:rPr>
              <w:t>Section 5: Financial Aid and Satisfactory Academic Progress</w:t>
            </w:r>
            <w:r>
              <w:rPr>
                <w:noProof/>
                <w:webHidden/>
              </w:rPr>
              <w:tab/>
            </w:r>
            <w:r>
              <w:rPr>
                <w:noProof/>
                <w:webHidden/>
              </w:rPr>
              <w:fldChar w:fldCharType="begin"/>
            </w:r>
            <w:r>
              <w:rPr>
                <w:noProof/>
                <w:webHidden/>
              </w:rPr>
              <w:instrText xml:space="preserve"> PAGEREF _Toc238633161 \h </w:instrText>
            </w:r>
            <w:r>
              <w:rPr>
                <w:noProof/>
                <w:webHidden/>
              </w:rPr>
            </w:r>
            <w:r>
              <w:rPr>
                <w:noProof/>
                <w:webHidden/>
              </w:rPr>
              <w:fldChar w:fldCharType="separate"/>
            </w:r>
            <w:r>
              <w:rPr>
                <w:noProof/>
                <w:webHidden/>
              </w:rPr>
              <w:t>35</w:t>
            </w:r>
            <w:r>
              <w:rPr>
                <w:noProof/>
                <w:webHidden/>
              </w:rPr>
              <w:fldChar w:fldCharType="end"/>
            </w:r>
          </w:hyperlink>
        </w:p>
        <w:p w14:paraId="0B9AA604" w14:textId="240A5BDC" w:rsidR="000345F2" w:rsidRPr="008E354B" w:rsidRDefault="000345F2">
          <w:pPr>
            <w:pStyle w:val="TOC1"/>
            <w:tabs>
              <w:tab w:val="right" w:leader="dot" w:pos="9350"/>
            </w:tabs>
            <w:rPr>
              <w:rFonts w:asciiTheme="minorHAnsi" w:eastAsiaTheme="minorEastAsia" w:hAnsiTheme="minorHAnsi" w:cstheme="minorHAnsi"/>
              <w:b w:val="0"/>
              <w:bCs w:val="0"/>
              <w:caps w:val="0"/>
              <w:noProof/>
              <w:kern w:val="2"/>
              <w:lang w:bidi="ar-SA"/>
              <w14:ligatures w14:val="standardContextual"/>
            </w:rPr>
          </w:pPr>
          <w:hyperlink w:anchor="_Toc238633162" w:history="1">
            <w:r w:rsidRPr="008E354B">
              <w:rPr>
                <w:rStyle w:val="Hyperlink"/>
                <w:rFonts w:asciiTheme="minorHAnsi" w:hAnsiTheme="minorHAnsi" w:cstheme="minorHAnsi"/>
                <w:noProof/>
              </w:rPr>
              <w:t>Article III: Honor, Conduct, and Grievance</w:t>
            </w:r>
            <w:r w:rsidRPr="008E354B">
              <w:rPr>
                <w:rFonts w:asciiTheme="minorHAnsi" w:hAnsiTheme="minorHAnsi" w:cstheme="minorHAnsi"/>
                <w:noProof/>
                <w:webHidden/>
              </w:rPr>
              <w:tab/>
            </w:r>
            <w:r w:rsidRPr="008E354B">
              <w:rPr>
                <w:rFonts w:asciiTheme="minorHAnsi" w:hAnsiTheme="minorHAnsi" w:cstheme="minorHAnsi"/>
                <w:noProof/>
                <w:webHidden/>
              </w:rPr>
              <w:fldChar w:fldCharType="begin"/>
            </w:r>
            <w:r w:rsidRPr="008E354B">
              <w:rPr>
                <w:rFonts w:asciiTheme="minorHAnsi" w:hAnsiTheme="minorHAnsi" w:cstheme="minorHAnsi"/>
                <w:noProof/>
                <w:webHidden/>
              </w:rPr>
              <w:instrText xml:space="preserve"> PAGEREF _Toc238633162 \h </w:instrText>
            </w:r>
            <w:r w:rsidRPr="008E354B">
              <w:rPr>
                <w:rFonts w:asciiTheme="minorHAnsi" w:hAnsiTheme="minorHAnsi" w:cstheme="minorHAnsi"/>
                <w:noProof/>
                <w:webHidden/>
              </w:rPr>
            </w:r>
            <w:r w:rsidRPr="008E354B">
              <w:rPr>
                <w:rFonts w:asciiTheme="minorHAnsi" w:hAnsiTheme="minorHAnsi" w:cstheme="minorHAnsi"/>
                <w:noProof/>
                <w:webHidden/>
              </w:rPr>
              <w:fldChar w:fldCharType="separate"/>
            </w:r>
            <w:r w:rsidRPr="008E354B">
              <w:rPr>
                <w:rFonts w:asciiTheme="minorHAnsi" w:hAnsiTheme="minorHAnsi" w:cstheme="minorHAnsi"/>
                <w:noProof/>
                <w:webHidden/>
              </w:rPr>
              <w:t>36</w:t>
            </w:r>
            <w:r w:rsidRPr="008E354B">
              <w:rPr>
                <w:rFonts w:asciiTheme="minorHAnsi" w:hAnsiTheme="minorHAnsi" w:cstheme="minorHAnsi"/>
                <w:noProof/>
                <w:webHidden/>
              </w:rPr>
              <w:fldChar w:fldCharType="end"/>
            </w:r>
          </w:hyperlink>
        </w:p>
        <w:p w14:paraId="46DF9B3A" w14:textId="1A42D743"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63" w:history="1">
            <w:r w:rsidRPr="00E2243D">
              <w:rPr>
                <w:rStyle w:val="Hyperlink"/>
                <w:noProof/>
              </w:rPr>
              <w:t>Section 1: LGS Honor Code</w:t>
            </w:r>
            <w:r>
              <w:rPr>
                <w:noProof/>
                <w:webHidden/>
              </w:rPr>
              <w:tab/>
            </w:r>
            <w:r>
              <w:rPr>
                <w:noProof/>
                <w:webHidden/>
              </w:rPr>
              <w:fldChar w:fldCharType="begin"/>
            </w:r>
            <w:r>
              <w:rPr>
                <w:noProof/>
                <w:webHidden/>
              </w:rPr>
              <w:instrText xml:space="preserve"> PAGEREF _Toc238633163 \h </w:instrText>
            </w:r>
            <w:r>
              <w:rPr>
                <w:noProof/>
                <w:webHidden/>
              </w:rPr>
            </w:r>
            <w:r>
              <w:rPr>
                <w:noProof/>
                <w:webHidden/>
              </w:rPr>
              <w:fldChar w:fldCharType="separate"/>
            </w:r>
            <w:r>
              <w:rPr>
                <w:noProof/>
                <w:webHidden/>
              </w:rPr>
              <w:t>37</w:t>
            </w:r>
            <w:r>
              <w:rPr>
                <w:noProof/>
                <w:webHidden/>
              </w:rPr>
              <w:fldChar w:fldCharType="end"/>
            </w:r>
          </w:hyperlink>
        </w:p>
        <w:p w14:paraId="0B52ED9E" w14:textId="33989141" w:rsidR="000345F2" w:rsidRDefault="000345F2">
          <w:pPr>
            <w:pStyle w:val="TOC3"/>
            <w:rPr>
              <w:rFonts w:eastAsiaTheme="minorEastAsia" w:cstheme="minorBidi"/>
              <w:noProof/>
              <w:kern w:val="2"/>
              <w:sz w:val="24"/>
              <w:szCs w:val="24"/>
              <w:lang w:bidi="ar-SA"/>
              <w14:ligatures w14:val="standardContextual"/>
            </w:rPr>
          </w:pPr>
          <w:hyperlink w:anchor="_Toc238633164" w:history="1">
            <w:r w:rsidRPr="00E2243D">
              <w:rPr>
                <w:rStyle w:val="Hyperlink"/>
                <w:noProof/>
              </w:rPr>
              <w:t>Section 1.1: Academic Misconduct</w:t>
            </w:r>
            <w:r>
              <w:rPr>
                <w:noProof/>
                <w:webHidden/>
              </w:rPr>
              <w:tab/>
            </w:r>
            <w:r>
              <w:rPr>
                <w:noProof/>
                <w:webHidden/>
              </w:rPr>
              <w:fldChar w:fldCharType="begin"/>
            </w:r>
            <w:r>
              <w:rPr>
                <w:noProof/>
                <w:webHidden/>
              </w:rPr>
              <w:instrText xml:space="preserve"> PAGEREF _Toc238633164 \h </w:instrText>
            </w:r>
            <w:r>
              <w:rPr>
                <w:noProof/>
                <w:webHidden/>
              </w:rPr>
            </w:r>
            <w:r>
              <w:rPr>
                <w:noProof/>
                <w:webHidden/>
              </w:rPr>
              <w:fldChar w:fldCharType="separate"/>
            </w:r>
            <w:r>
              <w:rPr>
                <w:noProof/>
                <w:webHidden/>
              </w:rPr>
              <w:t>37</w:t>
            </w:r>
            <w:r>
              <w:rPr>
                <w:noProof/>
                <w:webHidden/>
              </w:rPr>
              <w:fldChar w:fldCharType="end"/>
            </w:r>
          </w:hyperlink>
        </w:p>
        <w:p w14:paraId="07728F4F" w14:textId="1E18CFE8" w:rsidR="000345F2" w:rsidRDefault="000345F2">
          <w:pPr>
            <w:pStyle w:val="TOC3"/>
            <w:rPr>
              <w:rFonts w:eastAsiaTheme="minorEastAsia" w:cstheme="minorBidi"/>
              <w:noProof/>
              <w:kern w:val="2"/>
              <w:sz w:val="24"/>
              <w:szCs w:val="24"/>
              <w:lang w:bidi="ar-SA"/>
              <w14:ligatures w14:val="standardContextual"/>
            </w:rPr>
          </w:pPr>
          <w:hyperlink w:anchor="_Toc238633165" w:history="1">
            <w:r w:rsidRPr="00E2243D">
              <w:rPr>
                <w:rStyle w:val="Hyperlink"/>
                <w:noProof/>
              </w:rPr>
              <w:t>Section 2: The Use of Sources in Writing Research Papers, Theses, and Dissertations</w:t>
            </w:r>
            <w:r>
              <w:rPr>
                <w:noProof/>
                <w:webHidden/>
              </w:rPr>
              <w:tab/>
            </w:r>
            <w:r>
              <w:rPr>
                <w:noProof/>
                <w:webHidden/>
              </w:rPr>
              <w:fldChar w:fldCharType="begin"/>
            </w:r>
            <w:r>
              <w:rPr>
                <w:noProof/>
                <w:webHidden/>
              </w:rPr>
              <w:instrText xml:space="preserve"> PAGEREF _Toc238633165 \h </w:instrText>
            </w:r>
            <w:r>
              <w:rPr>
                <w:noProof/>
                <w:webHidden/>
              </w:rPr>
            </w:r>
            <w:r>
              <w:rPr>
                <w:noProof/>
                <w:webHidden/>
              </w:rPr>
              <w:fldChar w:fldCharType="separate"/>
            </w:r>
            <w:r>
              <w:rPr>
                <w:noProof/>
                <w:webHidden/>
              </w:rPr>
              <w:t>37</w:t>
            </w:r>
            <w:r>
              <w:rPr>
                <w:noProof/>
                <w:webHidden/>
              </w:rPr>
              <w:fldChar w:fldCharType="end"/>
            </w:r>
          </w:hyperlink>
        </w:p>
        <w:p w14:paraId="50F0730F" w14:textId="6C091301" w:rsidR="000345F2" w:rsidRDefault="000345F2">
          <w:pPr>
            <w:pStyle w:val="TOC3"/>
            <w:rPr>
              <w:rFonts w:eastAsiaTheme="minorEastAsia" w:cstheme="minorBidi"/>
              <w:noProof/>
              <w:kern w:val="2"/>
              <w:sz w:val="24"/>
              <w:szCs w:val="24"/>
              <w:lang w:bidi="ar-SA"/>
              <w14:ligatures w14:val="standardContextual"/>
            </w:rPr>
          </w:pPr>
          <w:hyperlink w:anchor="_Toc238633166" w:history="1">
            <w:r w:rsidRPr="00E2243D">
              <w:rPr>
                <w:rStyle w:val="Hyperlink"/>
                <w:noProof/>
              </w:rPr>
              <w:t>Section 3: Procedures for Reporting Cases</w:t>
            </w:r>
            <w:r>
              <w:rPr>
                <w:noProof/>
                <w:webHidden/>
              </w:rPr>
              <w:tab/>
            </w:r>
            <w:r>
              <w:rPr>
                <w:noProof/>
                <w:webHidden/>
              </w:rPr>
              <w:fldChar w:fldCharType="begin"/>
            </w:r>
            <w:r>
              <w:rPr>
                <w:noProof/>
                <w:webHidden/>
              </w:rPr>
              <w:instrText xml:space="preserve"> PAGEREF _Toc238633166 \h </w:instrText>
            </w:r>
            <w:r>
              <w:rPr>
                <w:noProof/>
                <w:webHidden/>
              </w:rPr>
            </w:r>
            <w:r>
              <w:rPr>
                <w:noProof/>
                <w:webHidden/>
              </w:rPr>
              <w:fldChar w:fldCharType="separate"/>
            </w:r>
            <w:r>
              <w:rPr>
                <w:noProof/>
                <w:webHidden/>
              </w:rPr>
              <w:t>38</w:t>
            </w:r>
            <w:r>
              <w:rPr>
                <w:noProof/>
                <w:webHidden/>
              </w:rPr>
              <w:fldChar w:fldCharType="end"/>
            </w:r>
          </w:hyperlink>
        </w:p>
        <w:p w14:paraId="337AEA7B" w14:textId="16387F7A" w:rsidR="000345F2" w:rsidRDefault="000345F2">
          <w:pPr>
            <w:pStyle w:val="TOC3"/>
            <w:rPr>
              <w:rFonts w:eastAsiaTheme="minorEastAsia" w:cstheme="minorBidi"/>
              <w:noProof/>
              <w:kern w:val="2"/>
              <w:sz w:val="24"/>
              <w:szCs w:val="24"/>
              <w:lang w:bidi="ar-SA"/>
              <w14:ligatures w14:val="standardContextual"/>
            </w:rPr>
          </w:pPr>
          <w:hyperlink w:anchor="_Toc238633167" w:history="1">
            <w:r w:rsidRPr="00E2243D">
              <w:rPr>
                <w:rStyle w:val="Hyperlink"/>
                <w:noProof/>
              </w:rPr>
              <w:t>Section 4: Assessment Procedures</w:t>
            </w:r>
            <w:r>
              <w:rPr>
                <w:noProof/>
                <w:webHidden/>
              </w:rPr>
              <w:tab/>
            </w:r>
            <w:r>
              <w:rPr>
                <w:noProof/>
                <w:webHidden/>
              </w:rPr>
              <w:fldChar w:fldCharType="begin"/>
            </w:r>
            <w:r>
              <w:rPr>
                <w:noProof/>
                <w:webHidden/>
              </w:rPr>
              <w:instrText xml:space="preserve"> PAGEREF _Toc238633167 \h </w:instrText>
            </w:r>
            <w:r>
              <w:rPr>
                <w:noProof/>
                <w:webHidden/>
              </w:rPr>
            </w:r>
            <w:r>
              <w:rPr>
                <w:noProof/>
                <w:webHidden/>
              </w:rPr>
              <w:fldChar w:fldCharType="separate"/>
            </w:r>
            <w:r>
              <w:rPr>
                <w:noProof/>
                <w:webHidden/>
              </w:rPr>
              <w:t>38</w:t>
            </w:r>
            <w:r>
              <w:rPr>
                <w:noProof/>
                <w:webHidden/>
              </w:rPr>
              <w:fldChar w:fldCharType="end"/>
            </w:r>
          </w:hyperlink>
        </w:p>
        <w:p w14:paraId="0D8236F8" w14:textId="791D9AA6" w:rsidR="000345F2" w:rsidRDefault="000345F2">
          <w:pPr>
            <w:pStyle w:val="TOC3"/>
            <w:rPr>
              <w:rFonts w:eastAsiaTheme="minorEastAsia" w:cstheme="minorBidi"/>
              <w:noProof/>
              <w:kern w:val="2"/>
              <w:sz w:val="24"/>
              <w:szCs w:val="24"/>
              <w:lang w:bidi="ar-SA"/>
              <w14:ligatures w14:val="standardContextual"/>
            </w:rPr>
          </w:pPr>
          <w:hyperlink w:anchor="_Toc238633168" w:history="1">
            <w:r w:rsidRPr="00E2243D">
              <w:rPr>
                <w:rStyle w:val="Hyperlink"/>
                <w:noProof/>
              </w:rPr>
              <w:t>Section 5: Honor Code Paths for Resolution</w:t>
            </w:r>
            <w:r>
              <w:rPr>
                <w:noProof/>
                <w:webHidden/>
              </w:rPr>
              <w:tab/>
            </w:r>
            <w:r>
              <w:rPr>
                <w:noProof/>
                <w:webHidden/>
              </w:rPr>
              <w:fldChar w:fldCharType="begin"/>
            </w:r>
            <w:r>
              <w:rPr>
                <w:noProof/>
                <w:webHidden/>
              </w:rPr>
              <w:instrText xml:space="preserve"> PAGEREF _Toc238633168 \h </w:instrText>
            </w:r>
            <w:r>
              <w:rPr>
                <w:noProof/>
                <w:webHidden/>
              </w:rPr>
            </w:r>
            <w:r>
              <w:rPr>
                <w:noProof/>
                <w:webHidden/>
              </w:rPr>
              <w:fldChar w:fldCharType="separate"/>
            </w:r>
            <w:r>
              <w:rPr>
                <w:noProof/>
                <w:webHidden/>
              </w:rPr>
              <w:t>39</w:t>
            </w:r>
            <w:r>
              <w:rPr>
                <w:noProof/>
                <w:webHidden/>
              </w:rPr>
              <w:fldChar w:fldCharType="end"/>
            </w:r>
          </w:hyperlink>
        </w:p>
        <w:p w14:paraId="57838A1B" w14:textId="6CBCDD75" w:rsidR="000345F2" w:rsidRDefault="000345F2">
          <w:pPr>
            <w:pStyle w:val="TOC3"/>
            <w:rPr>
              <w:rFonts w:eastAsiaTheme="minorEastAsia" w:cstheme="minorBidi"/>
              <w:noProof/>
              <w:kern w:val="2"/>
              <w:sz w:val="24"/>
              <w:szCs w:val="24"/>
              <w:lang w:bidi="ar-SA"/>
              <w14:ligatures w14:val="standardContextual"/>
            </w:rPr>
          </w:pPr>
          <w:hyperlink w:anchor="_Toc238633169" w:history="1">
            <w:r w:rsidRPr="00E2243D">
              <w:rPr>
                <w:rStyle w:val="Hyperlink"/>
                <w:noProof/>
              </w:rPr>
              <w:t>Section 6: Honor Code Full Committee Hearing</w:t>
            </w:r>
            <w:r>
              <w:rPr>
                <w:noProof/>
                <w:webHidden/>
              </w:rPr>
              <w:tab/>
            </w:r>
            <w:r>
              <w:rPr>
                <w:noProof/>
                <w:webHidden/>
              </w:rPr>
              <w:fldChar w:fldCharType="begin"/>
            </w:r>
            <w:r>
              <w:rPr>
                <w:noProof/>
                <w:webHidden/>
              </w:rPr>
              <w:instrText xml:space="preserve"> PAGEREF _Toc238633169 \h </w:instrText>
            </w:r>
            <w:r>
              <w:rPr>
                <w:noProof/>
                <w:webHidden/>
              </w:rPr>
            </w:r>
            <w:r>
              <w:rPr>
                <w:noProof/>
                <w:webHidden/>
              </w:rPr>
              <w:fldChar w:fldCharType="separate"/>
            </w:r>
            <w:r>
              <w:rPr>
                <w:noProof/>
                <w:webHidden/>
              </w:rPr>
              <w:t>39</w:t>
            </w:r>
            <w:r>
              <w:rPr>
                <w:noProof/>
                <w:webHidden/>
              </w:rPr>
              <w:fldChar w:fldCharType="end"/>
            </w:r>
          </w:hyperlink>
        </w:p>
        <w:p w14:paraId="6C56089F" w14:textId="2B9D8FA5" w:rsidR="000345F2" w:rsidRDefault="000345F2">
          <w:pPr>
            <w:pStyle w:val="TOC3"/>
            <w:rPr>
              <w:rFonts w:eastAsiaTheme="minorEastAsia" w:cstheme="minorBidi"/>
              <w:noProof/>
              <w:kern w:val="2"/>
              <w:sz w:val="24"/>
              <w:szCs w:val="24"/>
              <w:lang w:bidi="ar-SA"/>
              <w14:ligatures w14:val="standardContextual"/>
            </w:rPr>
          </w:pPr>
          <w:hyperlink w:anchor="_Toc238633170" w:history="1">
            <w:r w:rsidRPr="00E2243D">
              <w:rPr>
                <w:rStyle w:val="Hyperlink"/>
                <w:noProof/>
              </w:rPr>
              <w:t>Section 7: Honor Code Hearing Procedures</w:t>
            </w:r>
            <w:r>
              <w:rPr>
                <w:noProof/>
                <w:webHidden/>
              </w:rPr>
              <w:tab/>
            </w:r>
            <w:r>
              <w:rPr>
                <w:noProof/>
                <w:webHidden/>
              </w:rPr>
              <w:fldChar w:fldCharType="begin"/>
            </w:r>
            <w:r>
              <w:rPr>
                <w:noProof/>
                <w:webHidden/>
              </w:rPr>
              <w:instrText xml:space="preserve"> PAGEREF _Toc238633170 \h </w:instrText>
            </w:r>
            <w:r>
              <w:rPr>
                <w:noProof/>
                <w:webHidden/>
              </w:rPr>
            </w:r>
            <w:r>
              <w:rPr>
                <w:noProof/>
                <w:webHidden/>
              </w:rPr>
              <w:fldChar w:fldCharType="separate"/>
            </w:r>
            <w:r>
              <w:rPr>
                <w:noProof/>
                <w:webHidden/>
              </w:rPr>
              <w:t>39</w:t>
            </w:r>
            <w:r>
              <w:rPr>
                <w:noProof/>
                <w:webHidden/>
              </w:rPr>
              <w:fldChar w:fldCharType="end"/>
            </w:r>
          </w:hyperlink>
        </w:p>
        <w:p w14:paraId="3B959B4C" w14:textId="4DDD18F9" w:rsidR="000345F2" w:rsidRDefault="000345F2">
          <w:pPr>
            <w:pStyle w:val="TOC3"/>
            <w:rPr>
              <w:rFonts w:eastAsiaTheme="minorEastAsia" w:cstheme="minorBidi"/>
              <w:noProof/>
              <w:kern w:val="2"/>
              <w:sz w:val="24"/>
              <w:szCs w:val="24"/>
              <w:lang w:bidi="ar-SA"/>
              <w14:ligatures w14:val="standardContextual"/>
            </w:rPr>
          </w:pPr>
          <w:hyperlink w:anchor="_Toc238633171" w:history="1">
            <w:r w:rsidRPr="00E2243D">
              <w:rPr>
                <w:rStyle w:val="Hyperlink"/>
                <w:noProof/>
              </w:rPr>
              <w:t>Section 8: Student's Rights</w:t>
            </w:r>
            <w:r>
              <w:rPr>
                <w:noProof/>
                <w:webHidden/>
              </w:rPr>
              <w:tab/>
            </w:r>
            <w:r>
              <w:rPr>
                <w:noProof/>
                <w:webHidden/>
              </w:rPr>
              <w:fldChar w:fldCharType="begin"/>
            </w:r>
            <w:r>
              <w:rPr>
                <w:noProof/>
                <w:webHidden/>
              </w:rPr>
              <w:instrText xml:space="preserve"> PAGEREF _Toc238633171 \h </w:instrText>
            </w:r>
            <w:r>
              <w:rPr>
                <w:noProof/>
                <w:webHidden/>
              </w:rPr>
            </w:r>
            <w:r>
              <w:rPr>
                <w:noProof/>
                <w:webHidden/>
              </w:rPr>
              <w:fldChar w:fldCharType="separate"/>
            </w:r>
            <w:r>
              <w:rPr>
                <w:noProof/>
                <w:webHidden/>
              </w:rPr>
              <w:t>40</w:t>
            </w:r>
            <w:r>
              <w:rPr>
                <w:noProof/>
                <w:webHidden/>
              </w:rPr>
              <w:fldChar w:fldCharType="end"/>
            </w:r>
          </w:hyperlink>
        </w:p>
        <w:p w14:paraId="75737CDC" w14:textId="36E28C7E" w:rsidR="000345F2" w:rsidRDefault="000345F2">
          <w:pPr>
            <w:pStyle w:val="TOC3"/>
            <w:rPr>
              <w:rFonts w:eastAsiaTheme="minorEastAsia" w:cstheme="minorBidi"/>
              <w:noProof/>
              <w:kern w:val="2"/>
              <w:sz w:val="24"/>
              <w:szCs w:val="24"/>
              <w:lang w:bidi="ar-SA"/>
              <w14:ligatures w14:val="standardContextual"/>
            </w:rPr>
          </w:pPr>
          <w:hyperlink w:anchor="_Toc238633172" w:history="1">
            <w:r w:rsidRPr="00E2243D">
              <w:rPr>
                <w:rStyle w:val="Hyperlink"/>
                <w:noProof/>
              </w:rPr>
              <w:t>Section 9: Sanctions</w:t>
            </w:r>
            <w:r>
              <w:rPr>
                <w:noProof/>
                <w:webHidden/>
              </w:rPr>
              <w:tab/>
            </w:r>
            <w:r>
              <w:rPr>
                <w:noProof/>
                <w:webHidden/>
              </w:rPr>
              <w:fldChar w:fldCharType="begin"/>
            </w:r>
            <w:r>
              <w:rPr>
                <w:noProof/>
                <w:webHidden/>
              </w:rPr>
              <w:instrText xml:space="preserve"> PAGEREF _Toc238633172 \h </w:instrText>
            </w:r>
            <w:r>
              <w:rPr>
                <w:noProof/>
                <w:webHidden/>
              </w:rPr>
            </w:r>
            <w:r>
              <w:rPr>
                <w:noProof/>
                <w:webHidden/>
              </w:rPr>
              <w:fldChar w:fldCharType="separate"/>
            </w:r>
            <w:r>
              <w:rPr>
                <w:noProof/>
                <w:webHidden/>
              </w:rPr>
              <w:t>41</w:t>
            </w:r>
            <w:r>
              <w:rPr>
                <w:noProof/>
                <w:webHidden/>
              </w:rPr>
              <w:fldChar w:fldCharType="end"/>
            </w:r>
          </w:hyperlink>
        </w:p>
        <w:p w14:paraId="6A8A0459" w14:textId="79304DA0" w:rsidR="000345F2" w:rsidRDefault="000345F2">
          <w:pPr>
            <w:pStyle w:val="TOC3"/>
            <w:rPr>
              <w:rFonts w:eastAsiaTheme="minorEastAsia" w:cstheme="minorBidi"/>
              <w:noProof/>
              <w:kern w:val="2"/>
              <w:sz w:val="24"/>
              <w:szCs w:val="24"/>
              <w:lang w:bidi="ar-SA"/>
              <w14:ligatures w14:val="standardContextual"/>
            </w:rPr>
          </w:pPr>
          <w:hyperlink w:anchor="_Toc238633173" w:history="1">
            <w:r w:rsidRPr="00E2243D">
              <w:rPr>
                <w:rStyle w:val="Hyperlink"/>
                <w:noProof/>
              </w:rPr>
              <w:t>Section 10: Confidentiality and Retaliation</w:t>
            </w:r>
            <w:r>
              <w:rPr>
                <w:noProof/>
                <w:webHidden/>
              </w:rPr>
              <w:tab/>
            </w:r>
            <w:r>
              <w:rPr>
                <w:noProof/>
                <w:webHidden/>
              </w:rPr>
              <w:fldChar w:fldCharType="begin"/>
            </w:r>
            <w:r>
              <w:rPr>
                <w:noProof/>
                <w:webHidden/>
              </w:rPr>
              <w:instrText xml:space="preserve"> PAGEREF _Toc238633173 \h </w:instrText>
            </w:r>
            <w:r>
              <w:rPr>
                <w:noProof/>
                <w:webHidden/>
              </w:rPr>
            </w:r>
            <w:r>
              <w:rPr>
                <w:noProof/>
                <w:webHidden/>
              </w:rPr>
              <w:fldChar w:fldCharType="separate"/>
            </w:r>
            <w:r>
              <w:rPr>
                <w:noProof/>
                <w:webHidden/>
              </w:rPr>
              <w:t>41</w:t>
            </w:r>
            <w:r>
              <w:rPr>
                <w:noProof/>
                <w:webHidden/>
              </w:rPr>
              <w:fldChar w:fldCharType="end"/>
            </w:r>
          </w:hyperlink>
        </w:p>
        <w:p w14:paraId="4BD5B10F" w14:textId="37109333" w:rsidR="000345F2" w:rsidRDefault="000345F2">
          <w:pPr>
            <w:pStyle w:val="TOC3"/>
            <w:rPr>
              <w:rFonts w:eastAsiaTheme="minorEastAsia" w:cstheme="minorBidi"/>
              <w:noProof/>
              <w:kern w:val="2"/>
              <w:sz w:val="24"/>
              <w:szCs w:val="24"/>
              <w:lang w:bidi="ar-SA"/>
              <w14:ligatures w14:val="standardContextual"/>
            </w:rPr>
          </w:pPr>
          <w:hyperlink w:anchor="_Toc238633174" w:history="1">
            <w:r w:rsidRPr="00E2243D">
              <w:rPr>
                <w:rStyle w:val="Hyperlink"/>
                <w:noProof/>
              </w:rPr>
              <w:t>Section 11: Appeal Procedure</w:t>
            </w:r>
            <w:r>
              <w:rPr>
                <w:noProof/>
                <w:webHidden/>
              </w:rPr>
              <w:tab/>
            </w:r>
            <w:r>
              <w:rPr>
                <w:noProof/>
                <w:webHidden/>
              </w:rPr>
              <w:fldChar w:fldCharType="begin"/>
            </w:r>
            <w:r>
              <w:rPr>
                <w:noProof/>
                <w:webHidden/>
              </w:rPr>
              <w:instrText xml:space="preserve"> PAGEREF _Toc238633174 \h </w:instrText>
            </w:r>
            <w:r>
              <w:rPr>
                <w:noProof/>
                <w:webHidden/>
              </w:rPr>
            </w:r>
            <w:r>
              <w:rPr>
                <w:noProof/>
                <w:webHidden/>
              </w:rPr>
              <w:fldChar w:fldCharType="separate"/>
            </w:r>
            <w:r>
              <w:rPr>
                <w:noProof/>
                <w:webHidden/>
              </w:rPr>
              <w:t>41</w:t>
            </w:r>
            <w:r>
              <w:rPr>
                <w:noProof/>
                <w:webHidden/>
              </w:rPr>
              <w:fldChar w:fldCharType="end"/>
            </w:r>
          </w:hyperlink>
        </w:p>
        <w:p w14:paraId="5FF66769" w14:textId="1DDFE5F5"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75" w:history="1">
            <w:r w:rsidRPr="00E2243D">
              <w:rPr>
                <w:rStyle w:val="Hyperlink"/>
                <w:noProof/>
              </w:rPr>
              <w:t>Section 2: LGS Conduct Code</w:t>
            </w:r>
            <w:r>
              <w:rPr>
                <w:noProof/>
                <w:webHidden/>
              </w:rPr>
              <w:tab/>
            </w:r>
            <w:r>
              <w:rPr>
                <w:noProof/>
                <w:webHidden/>
              </w:rPr>
              <w:fldChar w:fldCharType="begin"/>
            </w:r>
            <w:r>
              <w:rPr>
                <w:noProof/>
                <w:webHidden/>
              </w:rPr>
              <w:instrText xml:space="preserve"> PAGEREF _Toc238633175 \h </w:instrText>
            </w:r>
            <w:r>
              <w:rPr>
                <w:noProof/>
                <w:webHidden/>
              </w:rPr>
            </w:r>
            <w:r>
              <w:rPr>
                <w:noProof/>
                <w:webHidden/>
              </w:rPr>
              <w:fldChar w:fldCharType="separate"/>
            </w:r>
            <w:r>
              <w:rPr>
                <w:noProof/>
                <w:webHidden/>
              </w:rPr>
              <w:t>42</w:t>
            </w:r>
            <w:r>
              <w:rPr>
                <w:noProof/>
                <w:webHidden/>
              </w:rPr>
              <w:fldChar w:fldCharType="end"/>
            </w:r>
          </w:hyperlink>
        </w:p>
        <w:p w14:paraId="0AEA149E" w14:textId="706ACFAB" w:rsidR="000345F2" w:rsidRDefault="000345F2">
          <w:pPr>
            <w:pStyle w:val="TOC3"/>
            <w:rPr>
              <w:rFonts w:eastAsiaTheme="minorEastAsia" w:cstheme="minorBidi"/>
              <w:noProof/>
              <w:kern w:val="2"/>
              <w:sz w:val="24"/>
              <w:szCs w:val="24"/>
              <w:lang w:bidi="ar-SA"/>
              <w14:ligatures w14:val="standardContextual"/>
            </w:rPr>
          </w:pPr>
          <w:hyperlink w:anchor="_Toc238633176" w:history="1">
            <w:r w:rsidRPr="00E2243D">
              <w:rPr>
                <w:rStyle w:val="Hyperlink"/>
                <w:noProof/>
              </w:rPr>
              <w:t>Section 1: Conduct and Standards of Behavior</w:t>
            </w:r>
            <w:r>
              <w:rPr>
                <w:noProof/>
                <w:webHidden/>
              </w:rPr>
              <w:tab/>
            </w:r>
            <w:r>
              <w:rPr>
                <w:noProof/>
                <w:webHidden/>
              </w:rPr>
              <w:fldChar w:fldCharType="begin"/>
            </w:r>
            <w:r>
              <w:rPr>
                <w:noProof/>
                <w:webHidden/>
              </w:rPr>
              <w:instrText xml:space="preserve"> PAGEREF _Toc238633176 \h </w:instrText>
            </w:r>
            <w:r>
              <w:rPr>
                <w:noProof/>
                <w:webHidden/>
              </w:rPr>
            </w:r>
            <w:r>
              <w:rPr>
                <w:noProof/>
                <w:webHidden/>
              </w:rPr>
              <w:fldChar w:fldCharType="separate"/>
            </w:r>
            <w:r>
              <w:rPr>
                <w:noProof/>
                <w:webHidden/>
              </w:rPr>
              <w:t>43</w:t>
            </w:r>
            <w:r>
              <w:rPr>
                <w:noProof/>
                <w:webHidden/>
              </w:rPr>
              <w:fldChar w:fldCharType="end"/>
            </w:r>
          </w:hyperlink>
        </w:p>
        <w:p w14:paraId="5125B356" w14:textId="41AB1ED5" w:rsidR="000345F2" w:rsidRDefault="000345F2">
          <w:pPr>
            <w:pStyle w:val="TOC3"/>
            <w:rPr>
              <w:rFonts w:eastAsiaTheme="minorEastAsia" w:cstheme="minorBidi"/>
              <w:noProof/>
              <w:kern w:val="2"/>
              <w:sz w:val="24"/>
              <w:szCs w:val="24"/>
              <w:lang w:bidi="ar-SA"/>
              <w14:ligatures w14:val="standardContextual"/>
            </w:rPr>
          </w:pPr>
          <w:hyperlink w:anchor="_Toc238633177" w:history="1">
            <w:r w:rsidRPr="00E2243D">
              <w:rPr>
                <w:rStyle w:val="Hyperlink"/>
                <w:noProof/>
              </w:rPr>
              <w:t>Section 2: Interim Action</w:t>
            </w:r>
            <w:r>
              <w:rPr>
                <w:noProof/>
                <w:webHidden/>
              </w:rPr>
              <w:tab/>
            </w:r>
            <w:r>
              <w:rPr>
                <w:noProof/>
                <w:webHidden/>
              </w:rPr>
              <w:fldChar w:fldCharType="begin"/>
            </w:r>
            <w:r>
              <w:rPr>
                <w:noProof/>
                <w:webHidden/>
              </w:rPr>
              <w:instrText xml:space="preserve"> PAGEREF _Toc238633177 \h </w:instrText>
            </w:r>
            <w:r>
              <w:rPr>
                <w:noProof/>
                <w:webHidden/>
              </w:rPr>
            </w:r>
            <w:r>
              <w:rPr>
                <w:noProof/>
                <w:webHidden/>
              </w:rPr>
              <w:fldChar w:fldCharType="separate"/>
            </w:r>
            <w:r>
              <w:rPr>
                <w:noProof/>
                <w:webHidden/>
              </w:rPr>
              <w:t>45</w:t>
            </w:r>
            <w:r>
              <w:rPr>
                <w:noProof/>
                <w:webHidden/>
              </w:rPr>
              <w:fldChar w:fldCharType="end"/>
            </w:r>
          </w:hyperlink>
        </w:p>
        <w:p w14:paraId="2E5DBE17" w14:textId="634015BC" w:rsidR="000345F2" w:rsidRDefault="000345F2">
          <w:pPr>
            <w:pStyle w:val="TOC3"/>
            <w:rPr>
              <w:rFonts w:eastAsiaTheme="minorEastAsia" w:cstheme="minorBidi"/>
              <w:noProof/>
              <w:kern w:val="2"/>
              <w:sz w:val="24"/>
              <w:szCs w:val="24"/>
              <w:lang w:bidi="ar-SA"/>
              <w14:ligatures w14:val="standardContextual"/>
            </w:rPr>
          </w:pPr>
          <w:hyperlink w:anchor="_Toc238633178" w:history="1">
            <w:r w:rsidRPr="00E2243D">
              <w:rPr>
                <w:rStyle w:val="Hyperlink"/>
                <w:noProof/>
              </w:rPr>
              <w:t>Section 3: Procedures for Reporting Cases</w:t>
            </w:r>
            <w:r>
              <w:rPr>
                <w:noProof/>
                <w:webHidden/>
              </w:rPr>
              <w:tab/>
            </w:r>
            <w:r>
              <w:rPr>
                <w:noProof/>
                <w:webHidden/>
              </w:rPr>
              <w:fldChar w:fldCharType="begin"/>
            </w:r>
            <w:r>
              <w:rPr>
                <w:noProof/>
                <w:webHidden/>
              </w:rPr>
              <w:instrText xml:space="preserve"> PAGEREF _Toc238633178 \h </w:instrText>
            </w:r>
            <w:r>
              <w:rPr>
                <w:noProof/>
                <w:webHidden/>
              </w:rPr>
            </w:r>
            <w:r>
              <w:rPr>
                <w:noProof/>
                <w:webHidden/>
              </w:rPr>
              <w:fldChar w:fldCharType="separate"/>
            </w:r>
            <w:r>
              <w:rPr>
                <w:noProof/>
                <w:webHidden/>
              </w:rPr>
              <w:t>45</w:t>
            </w:r>
            <w:r>
              <w:rPr>
                <w:noProof/>
                <w:webHidden/>
              </w:rPr>
              <w:fldChar w:fldCharType="end"/>
            </w:r>
          </w:hyperlink>
        </w:p>
        <w:p w14:paraId="5D5235A5" w14:textId="78A31064" w:rsidR="000345F2" w:rsidRDefault="000345F2">
          <w:pPr>
            <w:pStyle w:val="TOC3"/>
            <w:rPr>
              <w:rFonts w:eastAsiaTheme="minorEastAsia" w:cstheme="minorBidi"/>
              <w:noProof/>
              <w:kern w:val="2"/>
              <w:sz w:val="24"/>
              <w:szCs w:val="24"/>
              <w:lang w:bidi="ar-SA"/>
              <w14:ligatures w14:val="standardContextual"/>
            </w:rPr>
          </w:pPr>
          <w:hyperlink w:anchor="_Toc238633179" w:history="1">
            <w:r w:rsidRPr="00E2243D">
              <w:rPr>
                <w:rStyle w:val="Hyperlink"/>
                <w:noProof/>
              </w:rPr>
              <w:t>Section 4: Assessment Procedures</w:t>
            </w:r>
            <w:r>
              <w:rPr>
                <w:noProof/>
                <w:webHidden/>
              </w:rPr>
              <w:tab/>
            </w:r>
            <w:r>
              <w:rPr>
                <w:noProof/>
                <w:webHidden/>
              </w:rPr>
              <w:fldChar w:fldCharType="begin"/>
            </w:r>
            <w:r>
              <w:rPr>
                <w:noProof/>
                <w:webHidden/>
              </w:rPr>
              <w:instrText xml:space="preserve"> PAGEREF _Toc238633179 \h </w:instrText>
            </w:r>
            <w:r>
              <w:rPr>
                <w:noProof/>
                <w:webHidden/>
              </w:rPr>
            </w:r>
            <w:r>
              <w:rPr>
                <w:noProof/>
                <w:webHidden/>
              </w:rPr>
              <w:fldChar w:fldCharType="separate"/>
            </w:r>
            <w:r>
              <w:rPr>
                <w:noProof/>
                <w:webHidden/>
              </w:rPr>
              <w:t>45</w:t>
            </w:r>
            <w:r>
              <w:rPr>
                <w:noProof/>
                <w:webHidden/>
              </w:rPr>
              <w:fldChar w:fldCharType="end"/>
            </w:r>
          </w:hyperlink>
        </w:p>
        <w:p w14:paraId="35E0EB1C" w14:textId="25B978AC" w:rsidR="000345F2" w:rsidRDefault="000345F2">
          <w:pPr>
            <w:pStyle w:val="TOC3"/>
            <w:rPr>
              <w:rFonts w:eastAsiaTheme="minorEastAsia" w:cstheme="minorBidi"/>
              <w:noProof/>
              <w:kern w:val="2"/>
              <w:sz w:val="24"/>
              <w:szCs w:val="24"/>
              <w:lang w:bidi="ar-SA"/>
              <w14:ligatures w14:val="standardContextual"/>
            </w:rPr>
          </w:pPr>
          <w:hyperlink w:anchor="_Toc238633180" w:history="1">
            <w:r w:rsidRPr="00E2243D">
              <w:rPr>
                <w:rStyle w:val="Hyperlink"/>
                <w:noProof/>
              </w:rPr>
              <w:t>Section 5: Conduct Code Committee</w:t>
            </w:r>
            <w:r>
              <w:rPr>
                <w:noProof/>
                <w:webHidden/>
              </w:rPr>
              <w:tab/>
            </w:r>
            <w:r>
              <w:rPr>
                <w:noProof/>
                <w:webHidden/>
              </w:rPr>
              <w:fldChar w:fldCharType="begin"/>
            </w:r>
            <w:r>
              <w:rPr>
                <w:noProof/>
                <w:webHidden/>
              </w:rPr>
              <w:instrText xml:space="preserve"> PAGEREF _Toc238633180 \h </w:instrText>
            </w:r>
            <w:r>
              <w:rPr>
                <w:noProof/>
                <w:webHidden/>
              </w:rPr>
            </w:r>
            <w:r>
              <w:rPr>
                <w:noProof/>
                <w:webHidden/>
              </w:rPr>
              <w:fldChar w:fldCharType="separate"/>
            </w:r>
            <w:r>
              <w:rPr>
                <w:noProof/>
                <w:webHidden/>
              </w:rPr>
              <w:t>46</w:t>
            </w:r>
            <w:r>
              <w:rPr>
                <w:noProof/>
                <w:webHidden/>
              </w:rPr>
              <w:fldChar w:fldCharType="end"/>
            </w:r>
          </w:hyperlink>
        </w:p>
        <w:p w14:paraId="10A867CB" w14:textId="43756F3C" w:rsidR="000345F2" w:rsidRDefault="000345F2">
          <w:pPr>
            <w:pStyle w:val="TOC3"/>
            <w:rPr>
              <w:rFonts w:eastAsiaTheme="minorEastAsia" w:cstheme="minorBidi"/>
              <w:noProof/>
              <w:kern w:val="2"/>
              <w:sz w:val="24"/>
              <w:szCs w:val="24"/>
              <w:lang w:bidi="ar-SA"/>
              <w14:ligatures w14:val="standardContextual"/>
            </w:rPr>
          </w:pPr>
          <w:hyperlink w:anchor="_Toc238633181" w:history="1">
            <w:r w:rsidRPr="00E2243D">
              <w:rPr>
                <w:rStyle w:val="Hyperlink"/>
                <w:noProof/>
              </w:rPr>
              <w:t>Section 6: Conduct Code Hearing Procedures</w:t>
            </w:r>
            <w:r>
              <w:rPr>
                <w:noProof/>
                <w:webHidden/>
              </w:rPr>
              <w:tab/>
            </w:r>
            <w:r>
              <w:rPr>
                <w:noProof/>
                <w:webHidden/>
              </w:rPr>
              <w:fldChar w:fldCharType="begin"/>
            </w:r>
            <w:r>
              <w:rPr>
                <w:noProof/>
                <w:webHidden/>
              </w:rPr>
              <w:instrText xml:space="preserve"> PAGEREF _Toc238633181 \h </w:instrText>
            </w:r>
            <w:r>
              <w:rPr>
                <w:noProof/>
                <w:webHidden/>
              </w:rPr>
            </w:r>
            <w:r>
              <w:rPr>
                <w:noProof/>
                <w:webHidden/>
              </w:rPr>
              <w:fldChar w:fldCharType="separate"/>
            </w:r>
            <w:r>
              <w:rPr>
                <w:noProof/>
                <w:webHidden/>
              </w:rPr>
              <w:t>46</w:t>
            </w:r>
            <w:r>
              <w:rPr>
                <w:noProof/>
                <w:webHidden/>
              </w:rPr>
              <w:fldChar w:fldCharType="end"/>
            </w:r>
          </w:hyperlink>
        </w:p>
        <w:p w14:paraId="27A28953" w14:textId="2D2DC97B" w:rsidR="000345F2" w:rsidRDefault="000345F2">
          <w:pPr>
            <w:pStyle w:val="TOC3"/>
            <w:rPr>
              <w:rFonts w:eastAsiaTheme="minorEastAsia" w:cstheme="minorBidi"/>
              <w:noProof/>
              <w:kern w:val="2"/>
              <w:sz w:val="24"/>
              <w:szCs w:val="24"/>
              <w:lang w:bidi="ar-SA"/>
              <w14:ligatures w14:val="standardContextual"/>
            </w:rPr>
          </w:pPr>
          <w:hyperlink w:anchor="_Toc238633182" w:history="1">
            <w:r w:rsidRPr="00E2243D">
              <w:rPr>
                <w:rStyle w:val="Hyperlink"/>
                <w:noProof/>
              </w:rPr>
              <w:t>Section 7: Student's Rights</w:t>
            </w:r>
            <w:r>
              <w:rPr>
                <w:noProof/>
                <w:webHidden/>
              </w:rPr>
              <w:tab/>
            </w:r>
            <w:r>
              <w:rPr>
                <w:noProof/>
                <w:webHidden/>
              </w:rPr>
              <w:fldChar w:fldCharType="begin"/>
            </w:r>
            <w:r>
              <w:rPr>
                <w:noProof/>
                <w:webHidden/>
              </w:rPr>
              <w:instrText xml:space="preserve"> PAGEREF _Toc238633182 \h </w:instrText>
            </w:r>
            <w:r>
              <w:rPr>
                <w:noProof/>
                <w:webHidden/>
              </w:rPr>
            </w:r>
            <w:r>
              <w:rPr>
                <w:noProof/>
                <w:webHidden/>
              </w:rPr>
              <w:fldChar w:fldCharType="separate"/>
            </w:r>
            <w:r>
              <w:rPr>
                <w:noProof/>
                <w:webHidden/>
              </w:rPr>
              <w:t>47</w:t>
            </w:r>
            <w:r>
              <w:rPr>
                <w:noProof/>
                <w:webHidden/>
              </w:rPr>
              <w:fldChar w:fldCharType="end"/>
            </w:r>
          </w:hyperlink>
        </w:p>
        <w:p w14:paraId="217AFFEF" w14:textId="54E81D7C" w:rsidR="000345F2" w:rsidRDefault="000345F2">
          <w:pPr>
            <w:pStyle w:val="TOC3"/>
            <w:rPr>
              <w:rFonts w:eastAsiaTheme="minorEastAsia" w:cstheme="minorBidi"/>
              <w:noProof/>
              <w:kern w:val="2"/>
              <w:sz w:val="24"/>
              <w:szCs w:val="24"/>
              <w:lang w:bidi="ar-SA"/>
              <w14:ligatures w14:val="standardContextual"/>
            </w:rPr>
          </w:pPr>
          <w:hyperlink w:anchor="_Toc238633183" w:history="1">
            <w:r w:rsidRPr="00E2243D">
              <w:rPr>
                <w:rStyle w:val="Hyperlink"/>
                <w:noProof/>
              </w:rPr>
              <w:t>Section 8: Sanctions</w:t>
            </w:r>
            <w:r>
              <w:rPr>
                <w:noProof/>
                <w:webHidden/>
              </w:rPr>
              <w:tab/>
            </w:r>
            <w:r>
              <w:rPr>
                <w:noProof/>
                <w:webHidden/>
              </w:rPr>
              <w:fldChar w:fldCharType="begin"/>
            </w:r>
            <w:r>
              <w:rPr>
                <w:noProof/>
                <w:webHidden/>
              </w:rPr>
              <w:instrText xml:space="preserve"> PAGEREF _Toc238633183 \h </w:instrText>
            </w:r>
            <w:r>
              <w:rPr>
                <w:noProof/>
                <w:webHidden/>
              </w:rPr>
            </w:r>
            <w:r>
              <w:rPr>
                <w:noProof/>
                <w:webHidden/>
              </w:rPr>
              <w:fldChar w:fldCharType="separate"/>
            </w:r>
            <w:r>
              <w:rPr>
                <w:noProof/>
                <w:webHidden/>
              </w:rPr>
              <w:t>47</w:t>
            </w:r>
            <w:r>
              <w:rPr>
                <w:noProof/>
                <w:webHidden/>
              </w:rPr>
              <w:fldChar w:fldCharType="end"/>
            </w:r>
          </w:hyperlink>
        </w:p>
        <w:p w14:paraId="06B931F2" w14:textId="4AAF6FF9" w:rsidR="000345F2" w:rsidRDefault="000345F2">
          <w:pPr>
            <w:pStyle w:val="TOC3"/>
            <w:rPr>
              <w:rFonts w:eastAsiaTheme="minorEastAsia" w:cstheme="minorBidi"/>
              <w:noProof/>
              <w:kern w:val="2"/>
              <w:sz w:val="24"/>
              <w:szCs w:val="24"/>
              <w:lang w:bidi="ar-SA"/>
              <w14:ligatures w14:val="standardContextual"/>
            </w:rPr>
          </w:pPr>
          <w:hyperlink w:anchor="_Toc238633184" w:history="1">
            <w:r w:rsidRPr="00E2243D">
              <w:rPr>
                <w:rStyle w:val="Hyperlink"/>
                <w:noProof/>
              </w:rPr>
              <w:t>Section 9: Confidentiality and Retaliation</w:t>
            </w:r>
            <w:r>
              <w:rPr>
                <w:noProof/>
                <w:webHidden/>
              </w:rPr>
              <w:tab/>
            </w:r>
            <w:r>
              <w:rPr>
                <w:noProof/>
                <w:webHidden/>
              </w:rPr>
              <w:fldChar w:fldCharType="begin"/>
            </w:r>
            <w:r>
              <w:rPr>
                <w:noProof/>
                <w:webHidden/>
              </w:rPr>
              <w:instrText xml:space="preserve"> PAGEREF _Toc238633184 \h </w:instrText>
            </w:r>
            <w:r>
              <w:rPr>
                <w:noProof/>
                <w:webHidden/>
              </w:rPr>
            </w:r>
            <w:r>
              <w:rPr>
                <w:noProof/>
                <w:webHidden/>
              </w:rPr>
              <w:fldChar w:fldCharType="separate"/>
            </w:r>
            <w:r>
              <w:rPr>
                <w:noProof/>
                <w:webHidden/>
              </w:rPr>
              <w:t>48</w:t>
            </w:r>
            <w:r>
              <w:rPr>
                <w:noProof/>
                <w:webHidden/>
              </w:rPr>
              <w:fldChar w:fldCharType="end"/>
            </w:r>
          </w:hyperlink>
        </w:p>
        <w:p w14:paraId="09BDB449" w14:textId="685E3CDB" w:rsidR="000345F2" w:rsidRDefault="000345F2">
          <w:pPr>
            <w:pStyle w:val="TOC3"/>
            <w:rPr>
              <w:rFonts w:eastAsiaTheme="minorEastAsia" w:cstheme="minorBidi"/>
              <w:noProof/>
              <w:kern w:val="2"/>
              <w:sz w:val="24"/>
              <w:szCs w:val="24"/>
              <w:lang w:bidi="ar-SA"/>
              <w14:ligatures w14:val="standardContextual"/>
            </w:rPr>
          </w:pPr>
          <w:hyperlink w:anchor="_Toc238633185" w:history="1">
            <w:r w:rsidRPr="00E2243D">
              <w:rPr>
                <w:rStyle w:val="Hyperlink"/>
                <w:noProof/>
              </w:rPr>
              <w:t>Section 10: Appeal Procedure</w:t>
            </w:r>
            <w:r>
              <w:rPr>
                <w:noProof/>
                <w:webHidden/>
              </w:rPr>
              <w:tab/>
            </w:r>
            <w:r>
              <w:rPr>
                <w:noProof/>
                <w:webHidden/>
              </w:rPr>
              <w:fldChar w:fldCharType="begin"/>
            </w:r>
            <w:r>
              <w:rPr>
                <w:noProof/>
                <w:webHidden/>
              </w:rPr>
              <w:instrText xml:space="preserve"> PAGEREF _Toc238633185 \h </w:instrText>
            </w:r>
            <w:r>
              <w:rPr>
                <w:noProof/>
                <w:webHidden/>
              </w:rPr>
            </w:r>
            <w:r>
              <w:rPr>
                <w:noProof/>
                <w:webHidden/>
              </w:rPr>
              <w:fldChar w:fldCharType="separate"/>
            </w:r>
            <w:r>
              <w:rPr>
                <w:noProof/>
                <w:webHidden/>
              </w:rPr>
              <w:t>48</w:t>
            </w:r>
            <w:r>
              <w:rPr>
                <w:noProof/>
                <w:webHidden/>
              </w:rPr>
              <w:fldChar w:fldCharType="end"/>
            </w:r>
          </w:hyperlink>
        </w:p>
        <w:p w14:paraId="4DB9FDCE" w14:textId="0F018051"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86" w:history="1">
            <w:r w:rsidRPr="00E2243D">
              <w:rPr>
                <w:rStyle w:val="Hyperlink"/>
                <w:noProof/>
              </w:rPr>
              <w:t>Section 3: Involuntary Withdrawal Policy and Procedure</w:t>
            </w:r>
            <w:r>
              <w:rPr>
                <w:noProof/>
                <w:webHidden/>
              </w:rPr>
              <w:tab/>
            </w:r>
            <w:r>
              <w:rPr>
                <w:noProof/>
                <w:webHidden/>
              </w:rPr>
              <w:fldChar w:fldCharType="begin"/>
            </w:r>
            <w:r>
              <w:rPr>
                <w:noProof/>
                <w:webHidden/>
              </w:rPr>
              <w:instrText xml:space="preserve"> PAGEREF _Toc238633186 \h </w:instrText>
            </w:r>
            <w:r>
              <w:rPr>
                <w:noProof/>
                <w:webHidden/>
              </w:rPr>
            </w:r>
            <w:r>
              <w:rPr>
                <w:noProof/>
                <w:webHidden/>
              </w:rPr>
              <w:fldChar w:fldCharType="separate"/>
            </w:r>
            <w:r>
              <w:rPr>
                <w:noProof/>
                <w:webHidden/>
              </w:rPr>
              <w:t>49</w:t>
            </w:r>
            <w:r>
              <w:rPr>
                <w:noProof/>
                <w:webHidden/>
              </w:rPr>
              <w:fldChar w:fldCharType="end"/>
            </w:r>
          </w:hyperlink>
        </w:p>
        <w:p w14:paraId="734AA4E5" w14:textId="0A3BBB57" w:rsidR="000345F2" w:rsidRDefault="000345F2">
          <w:pPr>
            <w:pStyle w:val="TOC3"/>
            <w:rPr>
              <w:rFonts w:eastAsiaTheme="minorEastAsia" w:cstheme="minorBidi"/>
              <w:noProof/>
              <w:kern w:val="2"/>
              <w:sz w:val="24"/>
              <w:szCs w:val="24"/>
              <w:lang w:bidi="ar-SA"/>
              <w14:ligatures w14:val="standardContextual"/>
            </w:rPr>
          </w:pPr>
          <w:hyperlink w:anchor="_Toc238633187" w:history="1">
            <w:r w:rsidRPr="00E2243D">
              <w:rPr>
                <w:rStyle w:val="Hyperlink"/>
                <w:noProof/>
              </w:rPr>
              <w:t>Section 1: Conditions</w:t>
            </w:r>
            <w:r>
              <w:rPr>
                <w:noProof/>
                <w:webHidden/>
              </w:rPr>
              <w:tab/>
            </w:r>
            <w:r>
              <w:rPr>
                <w:noProof/>
                <w:webHidden/>
              </w:rPr>
              <w:fldChar w:fldCharType="begin"/>
            </w:r>
            <w:r>
              <w:rPr>
                <w:noProof/>
                <w:webHidden/>
              </w:rPr>
              <w:instrText xml:space="preserve"> PAGEREF _Toc238633187 \h </w:instrText>
            </w:r>
            <w:r>
              <w:rPr>
                <w:noProof/>
                <w:webHidden/>
              </w:rPr>
            </w:r>
            <w:r>
              <w:rPr>
                <w:noProof/>
                <w:webHidden/>
              </w:rPr>
              <w:fldChar w:fldCharType="separate"/>
            </w:r>
            <w:r>
              <w:rPr>
                <w:noProof/>
                <w:webHidden/>
              </w:rPr>
              <w:t>49</w:t>
            </w:r>
            <w:r>
              <w:rPr>
                <w:noProof/>
                <w:webHidden/>
              </w:rPr>
              <w:fldChar w:fldCharType="end"/>
            </w:r>
          </w:hyperlink>
        </w:p>
        <w:p w14:paraId="11A4D5F6" w14:textId="6F35533A" w:rsidR="000345F2" w:rsidRDefault="000345F2">
          <w:pPr>
            <w:pStyle w:val="TOC3"/>
            <w:rPr>
              <w:rFonts w:eastAsiaTheme="minorEastAsia" w:cstheme="minorBidi"/>
              <w:noProof/>
              <w:kern w:val="2"/>
              <w:sz w:val="24"/>
              <w:szCs w:val="24"/>
              <w:lang w:bidi="ar-SA"/>
              <w14:ligatures w14:val="standardContextual"/>
            </w:rPr>
          </w:pPr>
          <w:hyperlink w:anchor="_Toc238633188" w:history="1">
            <w:r w:rsidRPr="00E2243D">
              <w:rPr>
                <w:rStyle w:val="Hyperlink"/>
                <w:noProof/>
              </w:rPr>
              <w:t>Section 2: Procedure</w:t>
            </w:r>
            <w:r>
              <w:rPr>
                <w:noProof/>
                <w:webHidden/>
              </w:rPr>
              <w:tab/>
            </w:r>
            <w:r>
              <w:rPr>
                <w:noProof/>
                <w:webHidden/>
              </w:rPr>
              <w:fldChar w:fldCharType="begin"/>
            </w:r>
            <w:r>
              <w:rPr>
                <w:noProof/>
                <w:webHidden/>
              </w:rPr>
              <w:instrText xml:space="preserve"> PAGEREF _Toc238633188 \h </w:instrText>
            </w:r>
            <w:r>
              <w:rPr>
                <w:noProof/>
                <w:webHidden/>
              </w:rPr>
            </w:r>
            <w:r>
              <w:rPr>
                <w:noProof/>
                <w:webHidden/>
              </w:rPr>
              <w:fldChar w:fldCharType="separate"/>
            </w:r>
            <w:r>
              <w:rPr>
                <w:noProof/>
                <w:webHidden/>
              </w:rPr>
              <w:t>49</w:t>
            </w:r>
            <w:r>
              <w:rPr>
                <w:noProof/>
                <w:webHidden/>
              </w:rPr>
              <w:fldChar w:fldCharType="end"/>
            </w:r>
          </w:hyperlink>
        </w:p>
        <w:p w14:paraId="7BB10013" w14:textId="42A3B25F" w:rsidR="000345F2" w:rsidRDefault="000345F2">
          <w:pPr>
            <w:pStyle w:val="TOC3"/>
            <w:rPr>
              <w:rFonts w:eastAsiaTheme="minorEastAsia" w:cstheme="minorBidi"/>
              <w:noProof/>
              <w:kern w:val="2"/>
              <w:sz w:val="24"/>
              <w:szCs w:val="24"/>
              <w:lang w:bidi="ar-SA"/>
              <w14:ligatures w14:val="standardContextual"/>
            </w:rPr>
          </w:pPr>
          <w:hyperlink w:anchor="_Toc238633189" w:history="1">
            <w:r w:rsidRPr="00E2243D">
              <w:rPr>
                <w:rStyle w:val="Hyperlink"/>
                <w:noProof/>
              </w:rPr>
              <w:t>Section 3: Evaluation</w:t>
            </w:r>
            <w:r>
              <w:rPr>
                <w:noProof/>
                <w:webHidden/>
              </w:rPr>
              <w:tab/>
            </w:r>
            <w:r>
              <w:rPr>
                <w:noProof/>
                <w:webHidden/>
              </w:rPr>
              <w:fldChar w:fldCharType="begin"/>
            </w:r>
            <w:r>
              <w:rPr>
                <w:noProof/>
                <w:webHidden/>
              </w:rPr>
              <w:instrText xml:space="preserve"> PAGEREF _Toc238633189 \h </w:instrText>
            </w:r>
            <w:r>
              <w:rPr>
                <w:noProof/>
                <w:webHidden/>
              </w:rPr>
            </w:r>
            <w:r>
              <w:rPr>
                <w:noProof/>
                <w:webHidden/>
              </w:rPr>
              <w:fldChar w:fldCharType="separate"/>
            </w:r>
            <w:r>
              <w:rPr>
                <w:noProof/>
                <w:webHidden/>
              </w:rPr>
              <w:t>50</w:t>
            </w:r>
            <w:r>
              <w:rPr>
                <w:noProof/>
                <w:webHidden/>
              </w:rPr>
              <w:fldChar w:fldCharType="end"/>
            </w:r>
          </w:hyperlink>
        </w:p>
        <w:p w14:paraId="505CE491" w14:textId="7470CB00" w:rsidR="000345F2" w:rsidRDefault="000345F2">
          <w:pPr>
            <w:pStyle w:val="TOC3"/>
            <w:rPr>
              <w:rFonts w:eastAsiaTheme="minorEastAsia" w:cstheme="minorBidi"/>
              <w:noProof/>
              <w:kern w:val="2"/>
              <w:sz w:val="24"/>
              <w:szCs w:val="24"/>
              <w:lang w:bidi="ar-SA"/>
              <w14:ligatures w14:val="standardContextual"/>
            </w:rPr>
          </w:pPr>
          <w:hyperlink w:anchor="_Toc238633190" w:history="1">
            <w:r w:rsidRPr="00E2243D">
              <w:rPr>
                <w:rStyle w:val="Hyperlink"/>
                <w:noProof/>
              </w:rPr>
              <w:t>Section 4: Administrative Hearing</w:t>
            </w:r>
            <w:r>
              <w:rPr>
                <w:noProof/>
                <w:webHidden/>
              </w:rPr>
              <w:tab/>
            </w:r>
            <w:r>
              <w:rPr>
                <w:noProof/>
                <w:webHidden/>
              </w:rPr>
              <w:fldChar w:fldCharType="begin"/>
            </w:r>
            <w:r>
              <w:rPr>
                <w:noProof/>
                <w:webHidden/>
              </w:rPr>
              <w:instrText xml:space="preserve"> PAGEREF _Toc238633190 \h </w:instrText>
            </w:r>
            <w:r>
              <w:rPr>
                <w:noProof/>
                <w:webHidden/>
              </w:rPr>
            </w:r>
            <w:r>
              <w:rPr>
                <w:noProof/>
                <w:webHidden/>
              </w:rPr>
              <w:fldChar w:fldCharType="separate"/>
            </w:r>
            <w:r>
              <w:rPr>
                <w:noProof/>
                <w:webHidden/>
              </w:rPr>
              <w:t>51</w:t>
            </w:r>
            <w:r>
              <w:rPr>
                <w:noProof/>
                <w:webHidden/>
              </w:rPr>
              <w:fldChar w:fldCharType="end"/>
            </w:r>
          </w:hyperlink>
        </w:p>
        <w:p w14:paraId="16B97EB2" w14:textId="055B72B5" w:rsidR="000345F2" w:rsidRDefault="000345F2">
          <w:pPr>
            <w:pStyle w:val="TOC3"/>
            <w:rPr>
              <w:rFonts w:eastAsiaTheme="minorEastAsia" w:cstheme="minorBidi"/>
              <w:noProof/>
              <w:kern w:val="2"/>
              <w:sz w:val="24"/>
              <w:szCs w:val="24"/>
              <w:lang w:bidi="ar-SA"/>
              <w14:ligatures w14:val="standardContextual"/>
            </w:rPr>
          </w:pPr>
          <w:hyperlink w:anchor="_Toc238633191" w:history="1">
            <w:r w:rsidRPr="00E2243D">
              <w:rPr>
                <w:rStyle w:val="Hyperlink"/>
                <w:noProof/>
              </w:rPr>
              <w:t>Section 5: Appeal to the Dean</w:t>
            </w:r>
            <w:r>
              <w:rPr>
                <w:noProof/>
                <w:webHidden/>
              </w:rPr>
              <w:tab/>
            </w:r>
            <w:r>
              <w:rPr>
                <w:noProof/>
                <w:webHidden/>
              </w:rPr>
              <w:fldChar w:fldCharType="begin"/>
            </w:r>
            <w:r>
              <w:rPr>
                <w:noProof/>
                <w:webHidden/>
              </w:rPr>
              <w:instrText xml:space="preserve"> PAGEREF _Toc238633191 \h </w:instrText>
            </w:r>
            <w:r>
              <w:rPr>
                <w:noProof/>
                <w:webHidden/>
              </w:rPr>
            </w:r>
            <w:r>
              <w:rPr>
                <w:noProof/>
                <w:webHidden/>
              </w:rPr>
              <w:fldChar w:fldCharType="separate"/>
            </w:r>
            <w:r>
              <w:rPr>
                <w:noProof/>
                <w:webHidden/>
              </w:rPr>
              <w:t>51</w:t>
            </w:r>
            <w:r>
              <w:rPr>
                <w:noProof/>
                <w:webHidden/>
              </w:rPr>
              <w:fldChar w:fldCharType="end"/>
            </w:r>
          </w:hyperlink>
        </w:p>
        <w:p w14:paraId="653E3B58" w14:textId="2A4B55C9" w:rsidR="000345F2" w:rsidRDefault="000345F2">
          <w:pPr>
            <w:pStyle w:val="TOC3"/>
            <w:rPr>
              <w:rFonts w:eastAsiaTheme="minorEastAsia" w:cstheme="minorBidi"/>
              <w:noProof/>
              <w:kern w:val="2"/>
              <w:sz w:val="24"/>
              <w:szCs w:val="24"/>
              <w:lang w:bidi="ar-SA"/>
              <w14:ligatures w14:val="standardContextual"/>
            </w:rPr>
          </w:pPr>
          <w:hyperlink w:anchor="_Toc238633192" w:history="1">
            <w:r w:rsidRPr="00E2243D">
              <w:rPr>
                <w:rStyle w:val="Hyperlink"/>
                <w:noProof/>
              </w:rPr>
              <w:t>Section 6: Emergency Suspension</w:t>
            </w:r>
            <w:r>
              <w:rPr>
                <w:noProof/>
                <w:webHidden/>
              </w:rPr>
              <w:tab/>
            </w:r>
            <w:r>
              <w:rPr>
                <w:noProof/>
                <w:webHidden/>
              </w:rPr>
              <w:fldChar w:fldCharType="begin"/>
            </w:r>
            <w:r>
              <w:rPr>
                <w:noProof/>
                <w:webHidden/>
              </w:rPr>
              <w:instrText xml:space="preserve"> PAGEREF _Toc238633192 \h </w:instrText>
            </w:r>
            <w:r>
              <w:rPr>
                <w:noProof/>
                <w:webHidden/>
              </w:rPr>
            </w:r>
            <w:r>
              <w:rPr>
                <w:noProof/>
                <w:webHidden/>
              </w:rPr>
              <w:fldChar w:fldCharType="separate"/>
            </w:r>
            <w:r>
              <w:rPr>
                <w:noProof/>
                <w:webHidden/>
              </w:rPr>
              <w:t>51</w:t>
            </w:r>
            <w:r>
              <w:rPr>
                <w:noProof/>
                <w:webHidden/>
              </w:rPr>
              <w:fldChar w:fldCharType="end"/>
            </w:r>
          </w:hyperlink>
        </w:p>
        <w:p w14:paraId="1F778027" w14:textId="156A2229" w:rsidR="000345F2" w:rsidRDefault="000345F2">
          <w:pPr>
            <w:pStyle w:val="TOC3"/>
            <w:rPr>
              <w:rFonts w:eastAsiaTheme="minorEastAsia" w:cstheme="minorBidi"/>
              <w:noProof/>
              <w:kern w:val="2"/>
              <w:sz w:val="24"/>
              <w:szCs w:val="24"/>
              <w:lang w:bidi="ar-SA"/>
              <w14:ligatures w14:val="standardContextual"/>
            </w:rPr>
          </w:pPr>
          <w:hyperlink w:anchor="_Toc238633193" w:history="1">
            <w:r w:rsidRPr="00E2243D">
              <w:rPr>
                <w:rStyle w:val="Hyperlink"/>
                <w:noProof/>
              </w:rPr>
              <w:t>Section 7: Conditions for Readmission</w:t>
            </w:r>
            <w:r>
              <w:rPr>
                <w:noProof/>
                <w:webHidden/>
              </w:rPr>
              <w:tab/>
            </w:r>
            <w:r>
              <w:rPr>
                <w:noProof/>
                <w:webHidden/>
              </w:rPr>
              <w:fldChar w:fldCharType="begin"/>
            </w:r>
            <w:r>
              <w:rPr>
                <w:noProof/>
                <w:webHidden/>
              </w:rPr>
              <w:instrText xml:space="preserve"> PAGEREF _Toc238633193 \h </w:instrText>
            </w:r>
            <w:r>
              <w:rPr>
                <w:noProof/>
                <w:webHidden/>
              </w:rPr>
            </w:r>
            <w:r>
              <w:rPr>
                <w:noProof/>
                <w:webHidden/>
              </w:rPr>
              <w:fldChar w:fldCharType="separate"/>
            </w:r>
            <w:r>
              <w:rPr>
                <w:noProof/>
                <w:webHidden/>
              </w:rPr>
              <w:t>52</w:t>
            </w:r>
            <w:r>
              <w:rPr>
                <w:noProof/>
                <w:webHidden/>
              </w:rPr>
              <w:fldChar w:fldCharType="end"/>
            </w:r>
          </w:hyperlink>
        </w:p>
        <w:p w14:paraId="467C2232" w14:textId="497D3523"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94" w:history="1">
            <w:r w:rsidRPr="00E2243D">
              <w:rPr>
                <w:rStyle w:val="Hyperlink"/>
                <w:noProof/>
              </w:rPr>
              <w:t>Section 4: LGS Grievance Procedure</w:t>
            </w:r>
            <w:r>
              <w:rPr>
                <w:noProof/>
                <w:webHidden/>
              </w:rPr>
              <w:tab/>
            </w:r>
            <w:r>
              <w:rPr>
                <w:noProof/>
                <w:webHidden/>
              </w:rPr>
              <w:fldChar w:fldCharType="begin"/>
            </w:r>
            <w:r>
              <w:rPr>
                <w:noProof/>
                <w:webHidden/>
              </w:rPr>
              <w:instrText xml:space="preserve"> PAGEREF _Toc238633194 \h </w:instrText>
            </w:r>
            <w:r>
              <w:rPr>
                <w:noProof/>
                <w:webHidden/>
              </w:rPr>
            </w:r>
            <w:r>
              <w:rPr>
                <w:noProof/>
                <w:webHidden/>
              </w:rPr>
              <w:fldChar w:fldCharType="separate"/>
            </w:r>
            <w:r>
              <w:rPr>
                <w:noProof/>
                <w:webHidden/>
              </w:rPr>
              <w:t>52</w:t>
            </w:r>
            <w:r>
              <w:rPr>
                <w:noProof/>
                <w:webHidden/>
              </w:rPr>
              <w:fldChar w:fldCharType="end"/>
            </w:r>
          </w:hyperlink>
        </w:p>
        <w:p w14:paraId="2338C3B0" w14:textId="4DFF5668" w:rsidR="000345F2" w:rsidRDefault="000345F2">
          <w:pPr>
            <w:pStyle w:val="TOC3"/>
            <w:rPr>
              <w:rFonts w:eastAsiaTheme="minorEastAsia" w:cstheme="minorBidi"/>
              <w:noProof/>
              <w:kern w:val="2"/>
              <w:sz w:val="24"/>
              <w:szCs w:val="24"/>
              <w:lang w:bidi="ar-SA"/>
              <w14:ligatures w14:val="standardContextual"/>
            </w:rPr>
          </w:pPr>
          <w:hyperlink w:anchor="_Toc238633195" w:history="1">
            <w:r w:rsidRPr="00E2243D">
              <w:rPr>
                <w:rStyle w:val="Hyperlink"/>
                <w:noProof/>
              </w:rPr>
              <w:t>Section 1: Filing a Grievance</w:t>
            </w:r>
            <w:r>
              <w:rPr>
                <w:noProof/>
                <w:webHidden/>
              </w:rPr>
              <w:tab/>
            </w:r>
            <w:r>
              <w:rPr>
                <w:noProof/>
                <w:webHidden/>
              </w:rPr>
              <w:fldChar w:fldCharType="begin"/>
            </w:r>
            <w:r>
              <w:rPr>
                <w:noProof/>
                <w:webHidden/>
              </w:rPr>
              <w:instrText xml:space="preserve"> PAGEREF _Toc238633195 \h </w:instrText>
            </w:r>
            <w:r>
              <w:rPr>
                <w:noProof/>
                <w:webHidden/>
              </w:rPr>
            </w:r>
            <w:r>
              <w:rPr>
                <w:noProof/>
                <w:webHidden/>
              </w:rPr>
              <w:fldChar w:fldCharType="separate"/>
            </w:r>
            <w:r>
              <w:rPr>
                <w:noProof/>
                <w:webHidden/>
              </w:rPr>
              <w:t>52</w:t>
            </w:r>
            <w:r>
              <w:rPr>
                <w:noProof/>
                <w:webHidden/>
              </w:rPr>
              <w:fldChar w:fldCharType="end"/>
            </w:r>
          </w:hyperlink>
        </w:p>
        <w:p w14:paraId="53B80383" w14:textId="15842E9A" w:rsidR="000345F2" w:rsidRDefault="000345F2">
          <w:pPr>
            <w:pStyle w:val="TOC3"/>
            <w:rPr>
              <w:rFonts w:eastAsiaTheme="minorEastAsia" w:cstheme="minorBidi"/>
              <w:noProof/>
              <w:kern w:val="2"/>
              <w:sz w:val="24"/>
              <w:szCs w:val="24"/>
              <w:lang w:bidi="ar-SA"/>
              <w14:ligatures w14:val="standardContextual"/>
            </w:rPr>
          </w:pPr>
          <w:hyperlink w:anchor="_Toc238633196" w:history="1">
            <w:r w:rsidRPr="00E2243D">
              <w:rPr>
                <w:rStyle w:val="Hyperlink"/>
                <w:noProof/>
              </w:rPr>
              <w:t>Section 2: Committee on Grievance Procedure</w:t>
            </w:r>
            <w:r>
              <w:rPr>
                <w:noProof/>
                <w:webHidden/>
              </w:rPr>
              <w:tab/>
            </w:r>
            <w:r>
              <w:rPr>
                <w:noProof/>
                <w:webHidden/>
              </w:rPr>
              <w:fldChar w:fldCharType="begin"/>
            </w:r>
            <w:r>
              <w:rPr>
                <w:noProof/>
                <w:webHidden/>
              </w:rPr>
              <w:instrText xml:space="preserve"> PAGEREF _Toc238633196 \h </w:instrText>
            </w:r>
            <w:r>
              <w:rPr>
                <w:noProof/>
                <w:webHidden/>
              </w:rPr>
            </w:r>
            <w:r>
              <w:rPr>
                <w:noProof/>
                <w:webHidden/>
              </w:rPr>
              <w:fldChar w:fldCharType="separate"/>
            </w:r>
            <w:r>
              <w:rPr>
                <w:noProof/>
                <w:webHidden/>
              </w:rPr>
              <w:t>52</w:t>
            </w:r>
            <w:r>
              <w:rPr>
                <w:noProof/>
                <w:webHidden/>
              </w:rPr>
              <w:fldChar w:fldCharType="end"/>
            </w:r>
          </w:hyperlink>
        </w:p>
        <w:p w14:paraId="556BAADB" w14:textId="15C8AE5D" w:rsidR="000345F2" w:rsidRDefault="000345F2">
          <w:pPr>
            <w:pStyle w:val="TOC3"/>
            <w:rPr>
              <w:rFonts w:eastAsiaTheme="minorEastAsia" w:cstheme="minorBidi"/>
              <w:noProof/>
              <w:kern w:val="2"/>
              <w:sz w:val="24"/>
              <w:szCs w:val="24"/>
              <w:lang w:bidi="ar-SA"/>
              <w14:ligatures w14:val="standardContextual"/>
            </w:rPr>
          </w:pPr>
          <w:hyperlink w:anchor="_Toc238633197" w:history="1">
            <w:r w:rsidRPr="00E2243D">
              <w:rPr>
                <w:rStyle w:val="Hyperlink"/>
                <w:noProof/>
              </w:rPr>
              <w:t>Section 3: Appeals</w:t>
            </w:r>
            <w:r>
              <w:rPr>
                <w:noProof/>
                <w:webHidden/>
              </w:rPr>
              <w:tab/>
            </w:r>
            <w:r>
              <w:rPr>
                <w:noProof/>
                <w:webHidden/>
              </w:rPr>
              <w:fldChar w:fldCharType="begin"/>
            </w:r>
            <w:r>
              <w:rPr>
                <w:noProof/>
                <w:webHidden/>
              </w:rPr>
              <w:instrText xml:space="preserve"> PAGEREF _Toc238633197 \h </w:instrText>
            </w:r>
            <w:r>
              <w:rPr>
                <w:noProof/>
                <w:webHidden/>
              </w:rPr>
            </w:r>
            <w:r>
              <w:rPr>
                <w:noProof/>
                <w:webHidden/>
              </w:rPr>
              <w:fldChar w:fldCharType="separate"/>
            </w:r>
            <w:r>
              <w:rPr>
                <w:noProof/>
                <w:webHidden/>
              </w:rPr>
              <w:t>52</w:t>
            </w:r>
            <w:r>
              <w:rPr>
                <w:noProof/>
                <w:webHidden/>
              </w:rPr>
              <w:fldChar w:fldCharType="end"/>
            </w:r>
          </w:hyperlink>
        </w:p>
        <w:p w14:paraId="1E866D7A" w14:textId="7D9AC9E5" w:rsidR="000345F2" w:rsidRDefault="000345F2">
          <w:pPr>
            <w:pStyle w:val="TOC2"/>
            <w:tabs>
              <w:tab w:val="right" w:leader="dot" w:pos="9350"/>
            </w:tabs>
            <w:rPr>
              <w:rFonts w:eastAsiaTheme="minorEastAsia" w:cstheme="minorBidi"/>
              <w:b w:val="0"/>
              <w:bCs w:val="0"/>
              <w:noProof/>
              <w:kern w:val="2"/>
              <w:sz w:val="24"/>
              <w:szCs w:val="24"/>
              <w:lang w:bidi="ar-SA"/>
              <w14:ligatures w14:val="standardContextual"/>
            </w:rPr>
          </w:pPr>
          <w:hyperlink w:anchor="_Toc238633198" w:history="1">
            <w:r w:rsidRPr="00E2243D">
              <w:rPr>
                <w:rStyle w:val="Hyperlink"/>
                <w:noProof/>
              </w:rPr>
              <w:t>Section 5: Commonly Used University Policies</w:t>
            </w:r>
            <w:r>
              <w:rPr>
                <w:noProof/>
                <w:webHidden/>
              </w:rPr>
              <w:tab/>
            </w:r>
            <w:r>
              <w:rPr>
                <w:noProof/>
                <w:webHidden/>
              </w:rPr>
              <w:fldChar w:fldCharType="begin"/>
            </w:r>
            <w:r>
              <w:rPr>
                <w:noProof/>
                <w:webHidden/>
              </w:rPr>
              <w:instrText xml:space="preserve"> PAGEREF _Toc238633198 \h </w:instrText>
            </w:r>
            <w:r>
              <w:rPr>
                <w:noProof/>
                <w:webHidden/>
              </w:rPr>
            </w:r>
            <w:r>
              <w:rPr>
                <w:noProof/>
                <w:webHidden/>
              </w:rPr>
              <w:fldChar w:fldCharType="separate"/>
            </w:r>
            <w:r>
              <w:rPr>
                <w:noProof/>
                <w:webHidden/>
              </w:rPr>
              <w:t>53</w:t>
            </w:r>
            <w:r>
              <w:rPr>
                <w:noProof/>
                <w:webHidden/>
              </w:rPr>
              <w:fldChar w:fldCharType="end"/>
            </w:r>
          </w:hyperlink>
        </w:p>
        <w:p w14:paraId="26229399" w14:textId="5DB50D0F" w:rsidR="000345F2" w:rsidRDefault="000345F2">
          <w:pPr>
            <w:pStyle w:val="TOC3"/>
            <w:rPr>
              <w:rFonts w:eastAsiaTheme="minorEastAsia" w:cstheme="minorBidi"/>
              <w:noProof/>
              <w:kern w:val="2"/>
              <w:sz w:val="24"/>
              <w:szCs w:val="24"/>
              <w:lang w:bidi="ar-SA"/>
              <w14:ligatures w14:val="standardContextual"/>
            </w:rPr>
          </w:pPr>
          <w:hyperlink w:anchor="_Toc238633199" w:history="1">
            <w:r w:rsidRPr="00E2243D">
              <w:rPr>
                <w:rStyle w:val="Hyperlink"/>
                <w:noProof/>
              </w:rPr>
              <w:t>Emory Email Communication Policy</w:t>
            </w:r>
            <w:r>
              <w:rPr>
                <w:noProof/>
                <w:webHidden/>
              </w:rPr>
              <w:tab/>
            </w:r>
            <w:r>
              <w:rPr>
                <w:noProof/>
                <w:webHidden/>
              </w:rPr>
              <w:fldChar w:fldCharType="begin"/>
            </w:r>
            <w:r>
              <w:rPr>
                <w:noProof/>
                <w:webHidden/>
              </w:rPr>
              <w:instrText xml:space="preserve"> PAGEREF _Toc238633199 \h </w:instrText>
            </w:r>
            <w:r>
              <w:rPr>
                <w:noProof/>
                <w:webHidden/>
              </w:rPr>
            </w:r>
            <w:r>
              <w:rPr>
                <w:noProof/>
                <w:webHidden/>
              </w:rPr>
              <w:fldChar w:fldCharType="separate"/>
            </w:r>
            <w:r>
              <w:rPr>
                <w:noProof/>
                <w:webHidden/>
              </w:rPr>
              <w:t>54</w:t>
            </w:r>
            <w:r>
              <w:rPr>
                <w:noProof/>
                <w:webHidden/>
              </w:rPr>
              <w:fldChar w:fldCharType="end"/>
            </w:r>
          </w:hyperlink>
        </w:p>
        <w:p w14:paraId="178529DA" w14:textId="2165ABE3" w:rsidR="000345F2" w:rsidRDefault="000345F2">
          <w:pPr>
            <w:pStyle w:val="TOC3"/>
            <w:rPr>
              <w:rFonts w:eastAsiaTheme="minorEastAsia" w:cstheme="minorBidi"/>
              <w:noProof/>
              <w:kern w:val="2"/>
              <w:sz w:val="24"/>
              <w:szCs w:val="24"/>
              <w:lang w:bidi="ar-SA"/>
              <w14:ligatures w14:val="standardContextual"/>
            </w:rPr>
          </w:pPr>
          <w:hyperlink w:anchor="_Toc238633200" w:history="1">
            <w:r w:rsidRPr="00E2243D">
              <w:rPr>
                <w:rStyle w:val="Hyperlink"/>
                <w:noProof/>
              </w:rPr>
              <w:t>Student Technology Recommendations</w:t>
            </w:r>
            <w:r>
              <w:rPr>
                <w:noProof/>
                <w:webHidden/>
              </w:rPr>
              <w:tab/>
            </w:r>
            <w:r>
              <w:rPr>
                <w:noProof/>
                <w:webHidden/>
              </w:rPr>
              <w:fldChar w:fldCharType="begin"/>
            </w:r>
            <w:r>
              <w:rPr>
                <w:noProof/>
                <w:webHidden/>
              </w:rPr>
              <w:instrText xml:space="preserve"> PAGEREF _Toc238633200 \h </w:instrText>
            </w:r>
            <w:r>
              <w:rPr>
                <w:noProof/>
                <w:webHidden/>
              </w:rPr>
            </w:r>
            <w:r>
              <w:rPr>
                <w:noProof/>
                <w:webHidden/>
              </w:rPr>
              <w:fldChar w:fldCharType="separate"/>
            </w:r>
            <w:r>
              <w:rPr>
                <w:noProof/>
                <w:webHidden/>
              </w:rPr>
              <w:t>54</w:t>
            </w:r>
            <w:r>
              <w:rPr>
                <w:noProof/>
                <w:webHidden/>
              </w:rPr>
              <w:fldChar w:fldCharType="end"/>
            </w:r>
          </w:hyperlink>
        </w:p>
        <w:p w14:paraId="6AA35ECB" w14:textId="4C64D3AC" w:rsidR="000345F2" w:rsidRDefault="000345F2">
          <w:pPr>
            <w:pStyle w:val="TOC3"/>
            <w:rPr>
              <w:rFonts w:eastAsiaTheme="minorEastAsia" w:cstheme="minorBidi"/>
              <w:noProof/>
              <w:kern w:val="2"/>
              <w:sz w:val="24"/>
              <w:szCs w:val="24"/>
              <w:lang w:bidi="ar-SA"/>
              <w14:ligatures w14:val="standardContextual"/>
            </w:rPr>
          </w:pPr>
          <w:hyperlink w:anchor="_Toc238633201" w:history="1">
            <w:r w:rsidRPr="00E2243D">
              <w:rPr>
                <w:rStyle w:val="Hyperlink"/>
                <w:noProof/>
              </w:rPr>
              <w:t>Policy on Consensual Teacher-Student Relationship</w:t>
            </w:r>
            <w:r>
              <w:rPr>
                <w:noProof/>
                <w:webHidden/>
              </w:rPr>
              <w:tab/>
            </w:r>
            <w:r>
              <w:rPr>
                <w:noProof/>
                <w:webHidden/>
              </w:rPr>
              <w:fldChar w:fldCharType="begin"/>
            </w:r>
            <w:r>
              <w:rPr>
                <w:noProof/>
                <w:webHidden/>
              </w:rPr>
              <w:instrText xml:space="preserve"> PAGEREF _Toc238633201 \h </w:instrText>
            </w:r>
            <w:r>
              <w:rPr>
                <w:noProof/>
                <w:webHidden/>
              </w:rPr>
            </w:r>
            <w:r>
              <w:rPr>
                <w:noProof/>
                <w:webHidden/>
              </w:rPr>
              <w:fldChar w:fldCharType="separate"/>
            </w:r>
            <w:r>
              <w:rPr>
                <w:noProof/>
                <w:webHidden/>
              </w:rPr>
              <w:t>54</w:t>
            </w:r>
            <w:r>
              <w:rPr>
                <w:noProof/>
                <w:webHidden/>
              </w:rPr>
              <w:fldChar w:fldCharType="end"/>
            </w:r>
          </w:hyperlink>
        </w:p>
        <w:p w14:paraId="18788058" w14:textId="0CE3208B" w:rsidR="000345F2" w:rsidRDefault="000345F2">
          <w:pPr>
            <w:pStyle w:val="TOC3"/>
            <w:rPr>
              <w:rFonts w:eastAsiaTheme="minorEastAsia" w:cstheme="minorBidi"/>
              <w:noProof/>
              <w:kern w:val="2"/>
              <w:sz w:val="24"/>
              <w:szCs w:val="24"/>
              <w:lang w:bidi="ar-SA"/>
              <w14:ligatures w14:val="standardContextual"/>
            </w:rPr>
          </w:pPr>
          <w:hyperlink w:anchor="_Toc238633202" w:history="1">
            <w:r w:rsidRPr="00E2243D">
              <w:rPr>
                <w:rStyle w:val="Hyperlink"/>
                <w:noProof/>
              </w:rPr>
              <w:t>Equal Opportunity and Discriminatory Harassment Policy</w:t>
            </w:r>
            <w:r>
              <w:rPr>
                <w:noProof/>
                <w:webHidden/>
              </w:rPr>
              <w:tab/>
            </w:r>
            <w:r>
              <w:rPr>
                <w:noProof/>
                <w:webHidden/>
              </w:rPr>
              <w:fldChar w:fldCharType="begin"/>
            </w:r>
            <w:r>
              <w:rPr>
                <w:noProof/>
                <w:webHidden/>
              </w:rPr>
              <w:instrText xml:space="preserve"> PAGEREF _Toc238633202 \h </w:instrText>
            </w:r>
            <w:r>
              <w:rPr>
                <w:noProof/>
                <w:webHidden/>
              </w:rPr>
            </w:r>
            <w:r>
              <w:rPr>
                <w:noProof/>
                <w:webHidden/>
              </w:rPr>
              <w:fldChar w:fldCharType="separate"/>
            </w:r>
            <w:r>
              <w:rPr>
                <w:noProof/>
                <w:webHidden/>
              </w:rPr>
              <w:t>55</w:t>
            </w:r>
            <w:r>
              <w:rPr>
                <w:noProof/>
                <w:webHidden/>
              </w:rPr>
              <w:fldChar w:fldCharType="end"/>
            </w:r>
          </w:hyperlink>
        </w:p>
        <w:p w14:paraId="61E06757" w14:textId="1C1F3B7D" w:rsidR="000345F2" w:rsidRDefault="000345F2">
          <w:pPr>
            <w:pStyle w:val="TOC3"/>
            <w:rPr>
              <w:rFonts w:eastAsiaTheme="minorEastAsia" w:cstheme="minorBidi"/>
              <w:noProof/>
              <w:kern w:val="2"/>
              <w:sz w:val="24"/>
              <w:szCs w:val="24"/>
              <w:lang w:bidi="ar-SA"/>
              <w14:ligatures w14:val="standardContextual"/>
            </w:rPr>
          </w:pPr>
          <w:hyperlink w:anchor="_Toc238633203" w:history="1">
            <w:r w:rsidRPr="00E2243D">
              <w:rPr>
                <w:rStyle w:val="Hyperlink"/>
                <w:noProof/>
              </w:rPr>
              <w:t>Sexual Misconduct Policy (Title IX)</w:t>
            </w:r>
            <w:r>
              <w:rPr>
                <w:noProof/>
                <w:webHidden/>
              </w:rPr>
              <w:tab/>
            </w:r>
            <w:r>
              <w:rPr>
                <w:noProof/>
                <w:webHidden/>
              </w:rPr>
              <w:fldChar w:fldCharType="begin"/>
            </w:r>
            <w:r>
              <w:rPr>
                <w:noProof/>
                <w:webHidden/>
              </w:rPr>
              <w:instrText xml:space="preserve"> PAGEREF _Toc238633203 \h </w:instrText>
            </w:r>
            <w:r>
              <w:rPr>
                <w:noProof/>
                <w:webHidden/>
              </w:rPr>
            </w:r>
            <w:r>
              <w:rPr>
                <w:noProof/>
                <w:webHidden/>
              </w:rPr>
              <w:fldChar w:fldCharType="separate"/>
            </w:r>
            <w:r>
              <w:rPr>
                <w:noProof/>
                <w:webHidden/>
              </w:rPr>
              <w:t>55</w:t>
            </w:r>
            <w:r>
              <w:rPr>
                <w:noProof/>
                <w:webHidden/>
              </w:rPr>
              <w:fldChar w:fldCharType="end"/>
            </w:r>
          </w:hyperlink>
        </w:p>
        <w:p w14:paraId="78E9575C" w14:textId="4780D358" w:rsidR="000345F2" w:rsidRDefault="000345F2">
          <w:pPr>
            <w:pStyle w:val="TOC3"/>
            <w:rPr>
              <w:rFonts w:eastAsiaTheme="minorEastAsia" w:cstheme="minorBidi"/>
              <w:noProof/>
              <w:kern w:val="2"/>
              <w:sz w:val="24"/>
              <w:szCs w:val="24"/>
              <w:lang w:bidi="ar-SA"/>
              <w14:ligatures w14:val="standardContextual"/>
            </w:rPr>
          </w:pPr>
          <w:hyperlink w:anchor="_Toc238633204" w:history="1">
            <w:r w:rsidRPr="00E2243D">
              <w:rPr>
                <w:rStyle w:val="Hyperlink"/>
                <w:noProof/>
              </w:rPr>
              <w:t>Alcohol and Drug Abuse Policy</w:t>
            </w:r>
            <w:r>
              <w:rPr>
                <w:noProof/>
                <w:webHidden/>
              </w:rPr>
              <w:tab/>
            </w:r>
            <w:r>
              <w:rPr>
                <w:noProof/>
                <w:webHidden/>
              </w:rPr>
              <w:fldChar w:fldCharType="begin"/>
            </w:r>
            <w:r>
              <w:rPr>
                <w:noProof/>
                <w:webHidden/>
              </w:rPr>
              <w:instrText xml:space="preserve"> PAGEREF _Toc238633204 \h </w:instrText>
            </w:r>
            <w:r>
              <w:rPr>
                <w:noProof/>
                <w:webHidden/>
              </w:rPr>
            </w:r>
            <w:r>
              <w:rPr>
                <w:noProof/>
                <w:webHidden/>
              </w:rPr>
              <w:fldChar w:fldCharType="separate"/>
            </w:r>
            <w:r>
              <w:rPr>
                <w:noProof/>
                <w:webHidden/>
              </w:rPr>
              <w:t>55</w:t>
            </w:r>
            <w:r>
              <w:rPr>
                <w:noProof/>
                <w:webHidden/>
              </w:rPr>
              <w:fldChar w:fldCharType="end"/>
            </w:r>
          </w:hyperlink>
        </w:p>
        <w:p w14:paraId="2AC94DB3" w14:textId="7C291AC9" w:rsidR="000345F2" w:rsidRDefault="000345F2">
          <w:pPr>
            <w:pStyle w:val="TOC3"/>
            <w:rPr>
              <w:rFonts w:eastAsiaTheme="minorEastAsia" w:cstheme="minorBidi"/>
              <w:noProof/>
              <w:kern w:val="2"/>
              <w:sz w:val="24"/>
              <w:szCs w:val="24"/>
              <w:lang w:bidi="ar-SA"/>
              <w14:ligatures w14:val="standardContextual"/>
            </w:rPr>
          </w:pPr>
          <w:hyperlink w:anchor="_Toc238633205" w:history="1">
            <w:r w:rsidRPr="00E2243D">
              <w:rPr>
                <w:rStyle w:val="Hyperlink"/>
                <w:noProof/>
              </w:rPr>
              <w:t>Information Technology Conditions of Use</w:t>
            </w:r>
            <w:r>
              <w:rPr>
                <w:noProof/>
                <w:webHidden/>
              </w:rPr>
              <w:tab/>
            </w:r>
            <w:r>
              <w:rPr>
                <w:noProof/>
                <w:webHidden/>
              </w:rPr>
              <w:fldChar w:fldCharType="begin"/>
            </w:r>
            <w:r>
              <w:rPr>
                <w:noProof/>
                <w:webHidden/>
              </w:rPr>
              <w:instrText xml:space="preserve"> PAGEREF _Toc238633205 \h </w:instrText>
            </w:r>
            <w:r>
              <w:rPr>
                <w:noProof/>
                <w:webHidden/>
              </w:rPr>
            </w:r>
            <w:r>
              <w:rPr>
                <w:noProof/>
                <w:webHidden/>
              </w:rPr>
              <w:fldChar w:fldCharType="separate"/>
            </w:r>
            <w:r>
              <w:rPr>
                <w:noProof/>
                <w:webHidden/>
              </w:rPr>
              <w:t>55</w:t>
            </w:r>
            <w:r>
              <w:rPr>
                <w:noProof/>
                <w:webHidden/>
              </w:rPr>
              <w:fldChar w:fldCharType="end"/>
            </w:r>
          </w:hyperlink>
        </w:p>
        <w:p w14:paraId="07B68773" w14:textId="181F287F" w:rsidR="000345F2" w:rsidRDefault="000345F2">
          <w:pPr>
            <w:pStyle w:val="TOC3"/>
            <w:rPr>
              <w:rFonts w:eastAsiaTheme="minorEastAsia" w:cstheme="minorBidi"/>
              <w:noProof/>
              <w:kern w:val="2"/>
              <w:sz w:val="24"/>
              <w:szCs w:val="24"/>
              <w:lang w:bidi="ar-SA"/>
              <w14:ligatures w14:val="standardContextual"/>
            </w:rPr>
          </w:pPr>
          <w:hyperlink w:anchor="_Toc238633206" w:history="1">
            <w:r w:rsidRPr="00E2243D">
              <w:rPr>
                <w:rStyle w:val="Hyperlink"/>
                <w:noProof/>
              </w:rPr>
              <w:t>Policy on Authorship Guidelines and Dispute Resolution</w:t>
            </w:r>
            <w:r>
              <w:rPr>
                <w:noProof/>
                <w:webHidden/>
              </w:rPr>
              <w:tab/>
            </w:r>
            <w:r>
              <w:rPr>
                <w:noProof/>
                <w:webHidden/>
              </w:rPr>
              <w:fldChar w:fldCharType="begin"/>
            </w:r>
            <w:r>
              <w:rPr>
                <w:noProof/>
                <w:webHidden/>
              </w:rPr>
              <w:instrText xml:space="preserve"> PAGEREF _Toc238633206 \h </w:instrText>
            </w:r>
            <w:r>
              <w:rPr>
                <w:noProof/>
                <w:webHidden/>
              </w:rPr>
            </w:r>
            <w:r>
              <w:rPr>
                <w:noProof/>
                <w:webHidden/>
              </w:rPr>
              <w:fldChar w:fldCharType="separate"/>
            </w:r>
            <w:r>
              <w:rPr>
                <w:noProof/>
                <w:webHidden/>
              </w:rPr>
              <w:t>55</w:t>
            </w:r>
            <w:r>
              <w:rPr>
                <w:noProof/>
                <w:webHidden/>
              </w:rPr>
              <w:fldChar w:fldCharType="end"/>
            </w:r>
          </w:hyperlink>
        </w:p>
        <w:p w14:paraId="0076FBD5" w14:textId="7423D2F0" w:rsidR="000345F2" w:rsidRDefault="000345F2">
          <w:pPr>
            <w:pStyle w:val="TOC3"/>
            <w:rPr>
              <w:rFonts w:eastAsiaTheme="minorEastAsia" w:cstheme="minorBidi"/>
              <w:noProof/>
              <w:kern w:val="2"/>
              <w:sz w:val="24"/>
              <w:szCs w:val="24"/>
              <w:lang w:bidi="ar-SA"/>
              <w14:ligatures w14:val="standardContextual"/>
            </w:rPr>
          </w:pPr>
          <w:hyperlink w:anchor="_Toc238633207" w:history="1">
            <w:r w:rsidRPr="00E2243D">
              <w:rPr>
                <w:rStyle w:val="Hyperlink"/>
                <w:noProof/>
              </w:rPr>
              <w:t>Guidelines for Responsible Conduct of Scholarship and Research</w:t>
            </w:r>
            <w:r>
              <w:rPr>
                <w:noProof/>
                <w:webHidden/>
              </w:rPr>
              <w:tab/>
            </w:r>
            <w:r>
              <w:rPr>
                <w:noProof/>
                <w:webHidden/>
              </w:rPr>
              <w:fldChar w:fldCharType="begin"/>
            </w:r>
            <w:r>
              <w:rPr>
                <w:noProof/>
                <w:webHidden/>
              </w:rPr>
              <w:instrText xml:space="preserve"> PAGEREF _Toc238633207 \h </w:instrText>
            </w:r>
            <w:r>
              <w:rPr>
                <w:noProof/>
                <w:webHidden/>
              </w:rPr>
            </w:r>
            <w:r>
              <w:rPr>
                <w:noProof/>
                <w:webHidden/>
              </w:rPr>
              <w:fldChar w:fldCharType="separate"/>
            </w:r>
            <w:r>
              <w:rPr>
                <w:noProof/>
                <w:webHidden/>
              </w:rPr>
              <w:t>55</w:t>
            </w:r>
            <w:r>
              <w:rPr>
                <w:noProof/>
                <w:webHidden/>
              </w:rPr>
              <w:fldChar w:fldCharType="end"/>
            </w:r>
          </w:hyperlink>
        </w:p>
        <w:p w14:paraId="6FA7BE91" w14:textId="0EDC408C" w:rsidR="000345F2" w:rsidRDefault="000345F2">
          <w:pPr>
            <w:pStyle w:val="TOC3"/>
            <w:rPr>
              <w:rFonts w:eastAsiaTheme="minorEastAsia" w:cstheme="minorBidi"/>
              <w:noProof/>
              <w:kern w:val="2"/>
              <w:sz w:val="24"/>
              <w:szCs w:val="24"/>
              <w:lang w:bidi="ar-SA"/>
              <w14:ligatures w14:val="standardContextual"/>
            </w:rPr>
          </w:pPr>
          <w:hyperlink w:anchor="_Toc238633208" w:history="1">
            <w:r w:rsidRPr="00E2243D">
              <w:rPr>
                <w:rStyle w:val="Hyperlink"/>
                <w:noProof/>
              </w:rPr>
              <w:t>Confidentiality and Release of Information about Students</w:t>
            </w:r>
            <w:r>
              <w:rPr>
                <w:noProof/>
                <w:webHidden/>
              </w:rPr>
              <w:tab/>
            </w:r>
            <w:r>
              <w:rPr>
                <w:noProof/>
                <w:webHidden/>
              </w:rPr>
              <w:fldChar w:fldCharType="begin"/>
            </w:r>
            <w:r>
              <w:rPr>
                <w:noProof/>
                <w:webHidden/>
              </w:rPr>
              <w:instrText xml:space="preserve"> PAGEREF _Toc238633208 \h </w:instrText>
            </w:r>
            <w:r>
              <w:rPr>
                <w:noProof/>
                <w:webHidden/>
              </w:rPr>
            </w:r>
            <w:r>
              <w:rPr>
                <w:noProof/>
                <w:webHidden/>
              </w:rPr>
              <w:fldChar w:fldCharType="separate"/>
            </w:r>
            <w:r>
              <w:rPr>
                <w:noProof/>
                <w:webHidden/>
              </w:rPr>
              <w:t>55</w:t>
            </w:r>
            <w:r>
              <w:rPr>
                <w:noProof/>
                <w:webHidden/>
              </w:rPr>
              <w:fldChar w:fldCharType="end"/>
            </w:r>
          </w:hyperlink>
        </w:p>
        <w:p w14:paraId="1146B69E" w14:textId="7C5B0AC8" w:rsidR="000345F2" w:rsidRDefault="000345F2">
          <w:pPr>
            <w:pStyle w:val="TOC3"/>
            <w:rPr>
              <w:rFonts w:eastAsiaTheme="minorEastAsia" w:cstheme="minorBidi"/>
              <w:noProof/>
              <w:kern w:val="2"/>
              <w:sz w:val="24"/>
              <w:szCs w:val="24"/>
              <w:lang w:bidi="ar-SA"/>
              <w14:ligatures w14:val="standardContextual"/>
            </w:rPr>
          </w:pPr>
          <w:hyperlink w:anchor="_Toc238633209" w:history="1">
            <w:r w:rsidRPr="00E2243D">
              <w:rPr>
                <w:rStyle w:val="Hyperlink"/>
                <w:noProof/>
              </w:rPr>
              <w:t>Respect for Open Expression Policy</w:t>
            </w:r>
            <w:r>
              <w:rPr>
                <w:noProof/>
                <w:webHidden/>
              </w:rPr>
              <w:tab/>
            </w:r>
            <w:r>
              <w:rPr>
                <w:noProof/>
                <w:webHidden/>
              </w:rPr>
              <w:fldChar w:fldCharType="begin"/>
            </w:r>
            <w:r>
              <w:rPr>
                <w:noProof/>
                <w:webHidden/>
              </w:rPr>
              <w:instrText xml:space="preserve"> PAGEREF _Toc238633209 \h </w:instrText>
            </w:r>
            <w:r>
              <w:rPr>
                <w:noProof/>
                <w:webHidden/>
              </w:rPr>
            </w:r>
            <w:r>
              <w:rPr>
                <w:noProof/>
                <w:webHidden/>
              </w:rPr>
              <w:fldChar w:fldCharType="separate"/>
            </w:r>
            <w:r>
              <w:rPr>
                <w:noProof/>
                <w:webHidden/>
              </w:rPr>
              <w:t>55</w:t>
            </w:r>
            <w:r>
              <w:rPr>
                <w:noProof/>
                <w:webHidden/>
              </w:rPr>
              <w:fldChar w:fldCharType="end"/>
            </w:r>
          </w:hyperlink>
        </w:p>
        <w:p w14:paraId="60D886AA" w14:textId="29C763A2" w:rsidR="000345F2" w:rsidRDefault="000345F2">
          <w:pPr>
            <w:pStyle w:val="TOC3"/>
            <w:rPr>
              <w:rFonts w:eastAsiaTheme="minorEastAsia" w:cstheme="minorBidi"/>
              <w:noProof/>
              <w:kern w:val="2"/>
              <w:sz w:val="24"/>
              <w:szCs w:val="24"/>
              <w:lang w:bidi="ar-SA"/>
              <w14:ligatures w14:val="standardContextual"/>
            </w:rPr>
          </w:pPr>
          <w:hyperlink w:anchor="_Toc238633210" w:history="1">
            <w:r w:rsidRPr="00E2243D">
              <w:rPr>
                <w:rStyle w:val="Hyperlink"/>
                <w:noProof/>
              </w:rPr>
              <w:t>Student Complaints</w:t>
            </w:r>
            <w:r>
              <w:rPr>
                <w:noProof/>
                <w:webHidden/>
              </w:rPr>
              <w:tab/>
            </w:r>
            <w:r>
              <w:rPr>
                <w:noProof/>
                <w:webHidden/>
              </w:rPr>
              <w:fldChar w:fldCharType="begin"/>
            </w:r>
            <w:r>
              <w:rPr>
                <w:noProof/>
                <w:webHidden/>
              </w:rPr>
              <w:instrText xml:space="preserve"> PAGEREF _Toc238633210 \h </w:instrText>
            </w:r>
            <w:r>
              <w:rPr>
                <w:noProof/>
                <w:webHidden/>
              </w:rPr>
            </w:r>
            <w:r>
              <w:rPr>
                <w:noProof/>
                <w:webHidden/>
              </w:rPr>
              <w:fldChar w:fldCharType="separate"/>
            </w:r>
            <w:r>
              <w:rPr>
                <w:noProof/>
                <w:webHidden/>
              </w:rPr>
              <w:t>55</w:t>
            </w:r>
            <w:r>
              <w:rPr>
                <w:noProof/>
                <w:webHidden/>
              </w:rPr>
              <w:fldChar w:fldCharType="end"/>
            </w:r>
          </w:hyperlink>
        </w:p>
        <w:p w14:paraId="6DB31B98" w14:textId="587AD94F" w:rsidR="000345F2" w:rsidRDefault="000345F2">
          <w:pPr>
            <w:pStyle w:val="TOC3"/>
            <w:rPr>
              <w:rFonts w:eastAsiaTheme="minorEastAsia" w:cstheme="minorBidi"/>
              <w:noProof/>
              <w:kern w:val="2"/>
              <w:sz w:val="24"/>
              <w:szCs w:val="24"/>
              <w:lang w:bidi="ar-SA"/>
              <w14:ligatures w14:val="standardContextual"/>
            </w:rPr>
          </w:pPr>
          <w:hyperlink w:anchor="_Toc238633211" w:history="1">
            <w:r w:rsidRPr="00E2243D">
              <w:rPr>
                <w:rStyle w:val="Hyperlink"/>
                <w:noProof/>
              </w:rPr>
              <w:t>Emory Trust Line</w:t>
            </w:r>
            <w:r>
              <w:rPr>
                <w:noProof/>
                <w:webHidden/>
              </w:rPr>
              <w:tab/>
            </w:r>
            <w:r>
              <w:rPr>
                <w:noProof/>
                <w:webHidden/>
              </w:rPr>
              <w:fldChar w:fldCharType="begin"/>
            </w:r>
            <w:r>
              <w:rPr>
                <w:noProof/>
                <w:webHidden/>
              </w:rPr>
              <w:instrText xml:space="preserve"> PAGEREF _Toc238633211 \h </w:instrText>
            </w:r>
            <w:r>
              <w:rPr>
                <w:noProof/>
                <w:webHidden/>
              </w:rPr>
            </w:r>
            <w:r>
              <w:rPr>
                <w:noProof/>
                <w:webHidden/>
              </w:rPr>
              <w:fldChar w:fldCharType="separate"/>
            </w:r>
            <w:r>
              <w:rPr>
                <w:noProof/>
                <w:webHidden/>
              </w:rPr>
              <w:t>55</w:t>
            </w:r>
            <w:r>
              <w:rPr>
                <w:noProof/>
                <w:webHidden/>
              </w:rPr>
              <w:fldChar w:fldCharType="end"/>
            </w:r>
          </w:hyperlink>
        </w:p>
        <w:p w14:paraId="678BDA88" w14:textId="0B368F62" w:rsidR="00FE5875" w:rsidRDefault="000A42E0">
          <w:r>
            <w:rPr>
              <w:b/>
              <w:bCs/>
              <w:noProof/>
            </w:rPr>
            <w:fldChar w:fldCharType="end"/>
          </w:r>
        </w:p>
      </w:sdtContent>
    </w:sdt>
    <w:p w14:paraId="7B4B7DE0" w14:textId="77777777" w:rsidR="00CC043D" w:rsidRPr="005D14F5" w:rsidRDefault="000A42E0" w:rsidP="0010020D">
      <w:pPr>
        <w:ind w:left="180"/>
        <w:rPr>
          <w:rFonts w:ascii="Calibri" w:eastAsia="Calibri" w:hAnsi="Calibri" w:cs="Calibri"/>
        </w:rPr>
      </w:pPr>
      <w:r>
        <w:rPr>
          <w:rFonts w:ascii="Calibri" w:eastAsia="Calibri" w:hAnsi="Calibri" w:cs="Calibri"/>
        </w:rPr>
        <w:br w:type="page"/>
      </w:r>
    </w:p>
    <w:p w14:paraId="1A28FEDA" w14:textId="77777777" w:rsidR="00AB1105" w:rsidRDefault="000A42E0" w:rsidP="0010020D">
      <w:pPr>
        <w:pStyle w:val="Heading1"/>
        <w:ind w:left="180"/>
      </w:pPr>
      <w:bookmarkStart w:id="0" w:name="_Toc238633072"/>
      <w:r>
        <w:lastRenderedPageBreak/>
        <w:t>Article</w:t>
      </w:r>
      <w:r w:rsidR="00DB6AD0">
        <w:t xml:space="preserve"> I: </w:t>
      </w:r>
      <w:r w:rsidR="003362BC">
        <w:t xml:space="preserve">Academic </w:t>
      </w:r>
      <w:r w:rsidR="003362BC" w:rsidRPr="00BA11C4">
        <w:t>Affairs</w:t>
      </w:r>
      <w:bookmarkEnd w:id="0"/>
    </w:p>
    <w:p w14:paraId="31C5AA11" w14:textId="77777777" w:rsidR="00B86098" w:rsidRPr="004A3153" w:rsidRDefault="000A42E0" w:rsidP="004A3153">
      <w:pPr>
        <w:pStyle w:val="Heading2"/>
        <w:ind w:left="180"/>
      </w:pPr>
      <w:bookmarkStart w:id="1" w:name="Section_1:_Degree_Programs"/>
      <w:bookmarkStart w:id="2" w:name="_Toc238633073"/>
      <w:bookmarkEnd w:id="1"/>
      <w:r w:rsidRPr="00DB732E">
        <w:t>Section 1: Degree Programs</w:t>
      </w:r>
      <w:bookmarkEnd w:id="2"/>
    </w:p>
    <w:p w14:paraId="071A22D9" w14:textId="77777777" w:rsidR="00AB1105" w:rsidRDefault="00AB1105" w:rsidP="0010020D">
      <w:pPr>
        <w:pStyle w:val="BodyText"/>
        <w:tabs>
          <w:tab w:val="left" w:pos="10350"/>
        </w:tabs>
        <w:spacing w:before="6"/>
        <w:ind w:left="180"/>
        <w:rPr>
          <w:sz w:val="10"/>
        </w:rPr>
      </w:pPr>
    </w:p>
    <w:p w14:paraId="10B79C0D" w14:textId="77777777" w:rsidR="00365DAB" w:rsidRDefault="00365DAB" w:rsidP="0010020D">
      <w:pPr>
        <w:pStyle w:val="BodyText"/>
        <w:tabs>
          <w:tab w:val="left" w:pos="10350"/>
        </w:tabs>
        <w:spacing w:before="6"/>
        <w:ind w:left="180"/>
        <w:rPr>
          <w:sz w:val="10"/>
        </w:rPr>
      </w:pPr>
    </w:p>
    <w:p w14:paraId="542A7C90" w14:textId="3983AB4C" w:rsidR="003C2CEA" w:rsidRDefault="6F21F081" w:rsidP="000463A2">
      <w:pPr>
        <w:pStyle w:val="BodyText"/>
        <w:tabs>
          <w:tab w:val="left" w:pos="10350"/>
        </w:tabs>
        <w:spacing w:before="57" w:line="259" w:lineRule="auto"/>
        <w:ind w:left="180" w:right="440"/>
      </w:pPr>
      <w:r>
        <w:rPr>
          <w:rStyle w:val="normaltextrun"/>
          <w:shd w:val="clear" w:color="auto" w:fill="FFFFFF"/>
        </w:rPr>
        <w:t xml:space="preserve">The mission of </w:t>
      </w:r>
      <w:r w:rsidR="6094FAF9">
        <w:rPr>
          <w:rStyle w:val="normaltextrun"/>
          <w:shd w:val="clear" w:color="auto" w:fill="FFFFFF"/>
        </w:rPr>
        <w:t>the LGS</w:t>
      </w:r>
      <w:r>
        <w:rPr>
          <w:rStyle w:val="normaltextrun"/>
          <w:shd w:val="clear" w:color="auto" w:fill="FFFFFF"/>
        </w:rPr>
        <w:t xml:space="preserve"> is to promote discovery and enduring knowledge by preparing innovativ</w:t>
      </w:r>
      <w:r w:rsidRPr="49858C91">
        <w:t>e, thoughtful leaders in research, scholarship, teaching, and practice in service to the global good. </w:t>
      </w:r>
    </w:p>
    <w:p w14:paraId="60B689EA" w14:textId="5BFB0751" w:rsidR="00ED5119" w:rsidRDefault="003C2CEA" w:rsidP="00ED5119">
      <w:pPr>
        <w:pStyle w:val="BodyText"/>
        <w:tabs>
          <w:tab w:val="left" w:pos="10350"/>
        </w:tabs>
        <w:spacing w:before="157" w:line="259" w:lineRule="auto"/>
        <w:ind w:left="180" w:right="204"/>
      </w:pPr>
      <w:r>
        <w:t xml:space="preserve">The LGS expects students to complete a graduate program in sequence and as expeditiously as possible. </w:t>
      </w:r>
      <w:r w:rsidR="74AA60A1" w:rsidRPr="49858C91">
        <w:t>In graduate education, student performance is more important than just fulfilling formal requirements.</w:t>
      </w:r>
      <w:r w:rsidR="423FEF87" w:rsidRPr="49858C91">
        <w:t xml:space="preserve"> The graduate </w:t>
      </w:r>
      <w:r w:rsidR="466C9109" w:rsidRPr="49858C91">
        <w:t xml:space="preserve">school </w:t>
      </w:r>
      <w:r w:rsidR="423FEF87" w:rsidRPr="49858C91">
        <w:t xml:space="preserve">experience </w:t>
      </w:r>
      <w:r w:rsidR="0064589F">
        <w:t xml:space="preserve">typically </w:t>
      </w:r>
      <w:r w:rsidR="006ACF8F">
        <w:t>includes</w:t>
      </w:r>
      <w:r w:rsidR="423FEF87" w:rsidRPr="49858C91">
        <w:t xml:space="preserve"> lectures, seminars, laboratory courses, directed study, teaching opportunities, and research. </w:t>
      </w:r>
      <w:r w:rsidR="700F36BD" w:rsidRPr="49858C91">
        <w:t>A</w:t>
      </w:r>
      <w:r w:rsidR="423FEF87" w:rsidRPr="49858C91">
        <w:t xml:space="preserve"> student’s program of study must be planned in consultation with an appointed adviser</w:t>
      </w:r>
      <w:r w:rsidR="0A58AB19" w:rsidRPr="49858C91">
        <w:t xml:space="preserve">, </w:t>
      </w:r>
      <w:r w:rsidR="00794B37">
        <w:t>director of graduate studies (</w:t>
      </w:r>
      <w:r w:rsidR="2189C800" w:rsidRPr="49858C91">
        <w:t>DGS</w:t>
      </w:r>
      <w:r w:rsidR="00794B37">
        <w:t>)</w:t>
      </w:r>
      <w:r w:rsidR="722D6D99" w:rsidRPr="49858C91">
        <w:t>,</w:t>
      </w:r>
      <w:r w:rsidR="004218D2">
        <w:t xml:space="preserve"> program director (PD)</w:t>
      </w:r>
      <w:r w:rsidR="008224A7">
        <w:t>,</w:t>
      </w:r>
      <w:r w:rsidR="423FEF87" w:rsidRPr="49858C91">
        <w:t xml:space="preserve"> or advisory committee.</w:t>
      </w:r>
      <w:r w:rsidR="272BC628" w:rsidRPr="49858C91">
        <w:t xml:space="preserve"> </w:t>
      </w:r>
      <w:r w:rsidR="00ED5119">
        <w:t>Generally, students are permitted to fulfill degree requirements under the policies of the LGS and the degree program handbook at the time of their first admission to the LGS. However, students may petition the program and the LGS if an extension or individual situations require a review of requirements.</w:t>
      </w:r>
    </w:p>
    <w:p w14:paraId="30AD85B0" w14:textId="77777777" w:rsidR="00FE4522" w:rsidRDefault="00FE4522" w:rsidP="00B72ED5">
      <w:pPr>
        <w:pStyle w:val="BodyText"/>
        <w:tabs>
          <w:tab w:val="left" w:pos="10350"/>
        </w:tabs>
        <w:spacing w:before="57" w:line="259" w:lineRule="auto"/>
        <w:ind w:right="440"/>
      </w:pPr>
    </w:p>
    <w:p w14:paraId="6EEDB323" w14:textId="77777777" w:rsidR="0092513F" w:rsidRDefault="0092513F" w:rsidP="0092513F">
      <w:pPr>
        <w:pStyle w:val="Heading3"/>
        <w:ind w:left="180"/>
      </w:pPr>
      <w:bookmarkStart w:id="3" w:name="_Toc238633074"/>
      <w:r>
        <w:t>Section 1.1: Enrollment Status</w:t>
      </w:r>
      <w:bookmarkEnd w:id="3"/>
    </w:p>
    <w:p w14:paraId="2FFE324A" w14:textId="77777777" w:rsidR="0092513F" w:rsidRDefault="0092513F" w:rsidP="0092513F">
      <w:pPr>
        <w:pStyle w:val="BodyText"/>
        <w:ind w:left="180"/>
      </w:pPr>
      <w:r>
        <w:t>Students in the LGS are enrolled in one of two forms:</w:t>
      </w:r>
    </w:p>
    <w:p w14:paraId="45DBFC00" w14:textId="77777777" w:rsidR="0092513F" w:rsidRDefault="0092513F" w:rsidP="0092513F">
      <w:pPr>
        <w:pStyle w:val="BodyText"/>
        <w:ind w:left="180"/>
      </w:pPr>
    </w:p>
    <w:p w14:paraId="235F71E8" w14:textId="650DEC8E" w:rsidR="0092513F" w:rsidRDefault="0092513F" w:rsidP="0092513F">
      <w:pPr>
        <w:pStyle w:val="BodyText"/>
        <w:ind w:left="180"/>
      </w:pPr>
      <w:r w:rsidRPr="00CC3C5C">
        <w:rPr>
          <w:b/>
          <w:bCs/>
        </w:rPr>
        <w:t>Degree-Seeking:</w:t>
      </w:r>
      <w:r>
        <w:t xml:space="preserve"> Students enrolled in courses intending to earn a doctorate, master’s degree, or certificate.</w:t>
      </w:r>
    </w:p>
    <w:p w14:paraId="1FA185F5" w14:textId="77777777" w:rsidR="0092513F" w:rsidRDefault="0092513F" w:rsidP="0092513F">
      <w:pPr>
        <w:pStyle w:val="BodyText"/>
        <w:ind w:left="180"/>
      </w:pPr>
    </w:p>
    <w:p w14:paraId="129CD615" w14:textId="32B05C25" w:rsidR="0092513F" w:rsidRDefault="0092513F" w:rsidP="0092513F">
      <w:pPr>
        <w:pStyle w:val="BodyText"/>
        <w:ind w:left="180"/>
      </w:pPr>
      <w:r w:rsidRPr="00CC3C5C">
        <w:rPr>
          <w:b/>
          <w:bCs/>
        </w:rPr>
        <w:t>Non-Degree-Seeking</w:t>
      </w:r>
      <w:r w:rsidR="00BA5115">
        <w:rPr>
          <w:b/>
          <w:bCs/>
        </w:rPr>
        <w:t>/Special Standing</w:t>
      </w:r>
      <w:r>
        <w:t xml:space="preserve">: Students enrolled in one or more courses for personal or professional </w:t>
      </w:r>
      <w:r w:rsidR="006D3AB3">
        <w:t>development</w:t>
      </w:r>
      <w:r>
        <w:t xml:space="preserve"> but not to earn a degree. </w:t>
      </w:r>
    </w:p>
    <w:p w14:paraId="25CDA172" w14:textId="77777777" w:rsidR="0092513F" w:rsidRDefault="0092513F" w:rsidP="0092513F">
      <w:pPr>
        <w:pStyle w:val="BodyText"/>
        <w:ind w:left="180"/>
      </w:pPr>
    </w:p>
    <w:p w14:paraId="5CB766A2" w14:textId="0085C448" w:rsidR="0092513F" w:rsidRDefault="0092513F" w:rsidP="0092513F">
      <w:pPr>
        <w:pStyle w:val="BodyText"/>
        <w:ind w:left="180"/>
      </w:pPr>
      <w:r>
        <w:t xml:space="preserve">Students must maintain enrollment by continuously registering for courses or research credit hours each term. </w:t>
      </w:r>
      <w:proofErr w:type="gramStart"/>
      <w:r w:rsidR="00B11125" w:rsidRPr="00B11125">
        <w:t>With the exception of</w:t>
      </w:r>
      <w:proofErr w:type="gramEnd"/>
      <w:r w:rsidR="00B11125" w:rsidRPr="00B11125">
        <w:t xml:space="preserve"> students on approved leaves of absence, students who do not register for one or more terms or who withdraw from all courses will become inactive and must apply for readmission</w:t>
      </w:r>
      <w:r>
        <w:t xml:space="preserve">. </w:t>
      </w:r>
      <w:proofErr w:type="gramStart"/>
      <w:r w:rsidR="00594C36" w:rsidRPr="00594C36">
        <w:t>With the exception of</w:t>
      </w:r>
      <w:proofErr w:type="gramEnd"/>
      <w:r w:rsidR="00594C36" w:rsidRPr="00594C36">
        <w:t xml:space="preserve"> students on approved leaves of absence, students who do not register for one or more terms or who withdraw from all courses will become inactive and must apply for readmission.</w:t>
      </w:r>
    </w:p>
    <w:p w14:paraId="02E934FD" w14:textId="77777777" w:rsidR="0092513F" w:rsidRDefault="0092513F" w:rsidP="0092513F">
      <w:pPr>
        <w:pStyle w:val="Heading3"/>
        <w:ind w:left="180"/>
      </w:pPr>
    </w:p>
    <w:p w14:paraId="47A2831C" w14:textId="0FC7D139" w:rsidR="0092513F" w:rsidRPr="00E83539" w:rsidRDefault="0092513F" w:rsidP="0092513F">
      <w:pPr>
        <w:ind w:left="180"/>
        <w:rPr>
          <w:rFonts w:ascii="Calibri" w:eastAsia="Calibri" w:hAnsi="Calibri" w:cs="Calibri"/>
          <w:color w:val="000000" w:themeColor="text1"/>
        </w:rPr>
      </w:pPr>
      <w:r w:rsidRPr="00E83539">
        <w:rPr>
          <w:rFonts w:ascii="Calibri" w:eastAsia="Calibri" w:hAnsi="Calibri" w:cs="Calibri"/>
          <w:color w:val="000000" w:themeColor="text1"/>
        </w:rPr>
        <w:t>Unless instructed otherwise by their program,</w:t>
      </w:r>
      <w:r w:rsidR="00382B07">
        <w:rPr>
          <w:rFonts w:ascii="Calibri" w:eastAsia="Calibri" w:hAnsi="Calibri" w:cs="Calibri"/>
          <w:color w:val="000000" w:themeColor="text1"/>
        </w:rPr>
        <w:t xml:space="preserve"> </w:t>
      </w:r>
      <w:r w:rsidRPr="00E83539">
        <w:rPr>
          <w:rFonts w:ascii="Calibri" w:eastAsia="Calibri" w:hAnsi="Calibri" w:cs="Calibri"/>
          <w:color w:val="000000" w:themeColor="text1"/>
        </w:rPr>
        <w:t xml:space="preserve">continuing degree-seeking students in the LGS can register via OPUS, the university registration system. Students </w:t>
      </w:r>
      <w:r w:rsidR="00DE4498">
        <w:rPr>
          <w:rFonts w:ascii="Calibri" w:eastAsia="Calibri" w:hAnsi="Calibri" w:cs="Calibri"/>
          <w:color w:val="000000" w:themeColor="text1"/>
        </w:rPr>
        <w:t>receive</w:t>
      </w:r>
      <w:r w:rsidR="000540D0">
        <w:rPr>
          <w:rFonts w:ascii="Calibri" w:eastAsia="Calibri" w:hAnsi="Calibri" w:cs="Calibri"/>
          <w:color w:val="000000" w:themeColor="text1"/>
        </w:rPr>
        <w:t xml:space="preserve"> specific instructions via email before the </w:t>
      </w:r>
      <w:r w:rsidRPr="00E83539">
        <w:rPr>
          <w:rFonts w:ascii="Calibri" w:eastAsia="Calibri" w:hAnsi="Calibri" w:cs="Calibri"/>
          <w:color w:val="000000" w:themeColor="text1"/>
        </w:rPr>
        <w:t xml:space="preserve">pre-registration dates to assist with the registration process. Pre-registration dates are listed on the University Registrar and LGS websites. Before registering, students should consult their advisor and check with program staff for program-specific requirements. </w:t>
      </w:r>
    </w:p>
    <w:p w14:paraId="5920C808" w14:textId="77777777" w:rsidR="00983C87" w:rsidRDefault="00983C87" w:rsidP="0010020D">
      <w:pPr>
        <w:pStyle w:val="Heading2"/>
        <w:ind w:left="180"/>
      </w:pPr>
    </w:p>
    <w:p w14:paraId="59A6CFDE" w14:textId="1F8BAE12" w:rsidR="005C11AB" w:rsidRDefault="000A42E0" w:rsidP="005C11AB">
      <w:pPr>
        <w:pStyle w:val="Heading3"/>
        <w:ind w:left="180"/>
      </w:pPr>
      <w:bookmarkStart w:id="4" w:name="_Toc238633075"/>
      <w:r>
        <w:t>Section 1.</w:t>
      </w:r>
      <w:r w:rsidR="0092513F">
        <w:t>2</w:t>
      </w:r>
      <w:r>
        <w:t xml:space="preserve">: </w:t>
      </w:r>
      <w:r w:rsidR="003362BC">
        <w:t xml:space="preserve">Minimum and </w:t>
      </w:r>
      <w:r w:rsidR="003362BC" w:rsidRPr="002D7EF6">
        <w:t>Additional</w:t>
      </w:r>
      <w:r w:rsidR="003362BC">
        <w:t xml:space="preserve"> Program Requirements</w:t>
      </w:r>
      <w:bookmarkEnd w:id="4"/>
    </w:p>
    <w:p w14:paraId="6F81663D" w14:textId="29F20A4E" w:rsidR="00983C87" w:rsidRDefault="00AD7919" w:rsidP="0010020D">
      <w:pPr>
        <w:pStyle w:val="BodyText"/>
        <w:ind w:left="180"/>
      </w:pPr>
      <w:r>
        <w:t>The LGS</w:t>
      </w:r>
      <w:r w:rsidR="000A42E0">
        <w:t xml:space="preserve"> sets minimum degree requirements. </w:t>
      </w:r>
      <w:r w:rsidR="00AA6A84">
        <w:t xml:space="preserve">However, individual </w:t>
      </w:r>
      <w:r w:rsidR="000A42E0">
        <w:t xml:space="preserve">programs may have additional or more </w:t>
      </w:r>
      <w:r w:rsidR="008620D2">
        <w:t>stri</w:t>
      </w:r>
      <w:r w:rsidR="005823CA">
        <w:t>ngent</w:t>
      </w:r>
      <w:r w:rsidR="008620D2">
        <w:t xml:space="preserve"> </w:t>
      </w:r>
      <w:r w:rsidR="000A42E0">
        <w:t xml:space="preserve">requirements. Students should consult program handbooks, </w:t>
      </w:r>
      <w:r w:rsidR="00F1790B">
        <w:t xml:space="preserve">their </w:t>
      </w:r>
      <w:r w:rsidR="004523B1">
        <w:t>DGS</w:t>
      </w:r>
      <w:r w:rsidR="006C56A1">
        <w:t>, or PD</w:t>
      </w:r>
      <w:r w:rsidR="000A42E0">
        <w:t xml:space="preserve"> </w:t>
      </w:r>
      <w:r w:rsidR="00F1790B">
        <w:t xml:space="preserve">for </w:t>
      </w:r>
      <w:r w:rsidR="000A42E0">
        <w:t>further information on specific program requirements.</w:t>
      </w:r>
    </w:p>
    <w:p w14:paraId="54875B33" w14:textId="77777777" w:rsidR="00B342AC" w:rsidRDefault="00B342AC" w:rsidP="00F27894">
      <w:pPr>
        <w:pStyle w:val="BodyText"/>
      </w:pPr>
    </w:p>
    <w:p w14:paraId="67C29C6D" w14:textId="77777777" w:rsidR="00CE2C2A" w:rsidRDefault="000A42E0" w:rsidP="0010020D">
      <w:pPr>
        <w:pStyle w:val="Heading3"/>
        <w:ind w:left="180"/>
      </w:pPr>
      <w:bookmarkStart w:id="5" w:name="_Toc238633076"/>
      <w:r>
        <w:t>Section 1.3: Transfer Credit</w:t>
      </w:r>
      <w:r w:rsidR="004D3427">
        <w:t xml:space="preserve"> or Programs</w:t>
      </w:r>
      <w:bookmarkEnd w:id="5"/>
    </w:p>
    <w:p w14:paraId="2FF7E6D4" w14:textId="332BF2A7" w:rsidR="00CE2C2A" w:rsidRDefault="000A42E0" w:rsidP="0010020D">
      <w:pPr>
        <w:pStyle w:val="BodyText"/>
        <w:tabs>
          <w:tab w:val="left" w:pos="10350"/>
        </w:tabs>
        <w:spacing w:before="19" w:line="259" w:lineRule="auto"/>
        <w:ind w:left="180" w:right="159"/>
      </w:pPr>
      <w:r>
        <w:t xml:space="preserve">The LGS requires that most, if not all, credits counted toward LGS degrees be earned at Emory. </w:t>
      </w:r>
      <w:r>
        <w:lastRenderedPageBreak/>
        <w:t xml:space="preserve">Under certain circumstances, programs may appeal for up to </w:t>
      </w:r>
      <w:r w:rsidR="00F1790B">
        <w:t xml:space="preserve">9 </w:t>
      </w:r>
      <w:r>
        <w:t>hours of transfer credit from an accredited institution to be counted in place of Emory course study</w:t>
      </w:r>
      <w:r w:rsidR="001B0FC2">
        <w:t>.</w:t>
      </w:r>
      <w:r w:rsidR="00067747">
        <w:t xml:space="preserve"> </w:t>
      </w:r>
      <w:r w:rsidR="001B0FC2" w:rsidRPr="001B0FC2">
        <w:t xml:space="preserve">Such transfers will only be considered if earned within the past seven years and only if the credits cannot be applied to another </w:t>
      </w:r>
      <w:r w:rsidR="00DC1DE7">
        <w:t>degree that has been previously conferred</w:t>
      </w:r>
      <w:r>
        <w:t xml:space="preserve">. No courses accepted for transfer credit can </w:t>
      </w:r>
      <w:r w:rsidR="004C1F29">
        <w:t>be</w:t>
      </w:r>
      <w:r>
        <w:t xml:space="preserve"> applied toward </w:t>
      </w:r>
      <w:r w:rsidR="00DC1DE7">
        <w:t>a degree that has already been conferred</w:t>
      </w:r>
      <w:r>
        <w:t xml:space="preserve">. The </w:t>
      </w:r>
      <w:r w:rsidR="00CF4BFD">
        <w:t>DGS</w:t>
      </w:r>
      <w:r>
        <w:t xml:space="preserve"> or </w:t>
      </w:r>
      <w:r w:rsidR="00CF4BFD">
        <w:t>PD</w:t>
      </w:r>
      <w:r>
        <w:t xml:space="preserve"> must submit a written request to</w:t>
      </w:r>
      <w:r w:rsidR="000C3C26">
        <w:t xml:space="preserve"> </w:t>
      </w:r>
      <w:r w:rsidR="00FB7989">
        <w:t>the LGS Director of Enrollment and Record Processes</w:t>
      </w:r>
      <w:r w:rsidR="004F7A50">
        <w:rPr>
          <w:rStyle w:val="ui-provider"/>
        </w:rPr>
        <w:t>, confirm</w:t>
      </w:r>
      <w:r>
        <w:t xml:space="preserve"> that transferred </w:t>
      </w:r>
      <w:r w:rsidR="008A459F">
        <w:t xml:space="preserve">credits </w:t>
      </w:r>
      <w:r w:rsidR="00B57E85">
        <w:t>are</w:t>
      </w:r>
      <w:r w:rsidR="000477DA">
        <w:t xml:space="preserve"> not</w:t>
      </w:r>
      <w:r>
        <w:t xml:space="preserve"> counted toward another degree</w:t>
      </w:r>
      <w:r w:rsidR="008A459F">
        <w:t>,</w:t>
      </w:r>
      <w:r>
        <w:t xml:space="preserve"> and indicate which Emory courses </w:t>
      </w:r>
      <w:r w:rsidR="000477DA">
        <w:t>are</w:t>
      </w:r>
      <w:r>
        <w:t xml:space="preserve"> deemed equivalent to the courses for which transfer credit is proposed. Any amount over </w:t>
      </w:r>
      <w:r w:rsidR="006C0BB2">
        <w:t xml:space="preserve">nine </w:t>
      </w:r>
      <w:r>
        <w:t>hours must have strong support</w:t>
      </w:r>
      <w:r w:rsidR="004A2C41">
        <w:t xml:space="preserve"> and justification</w:t>
      </w:r>
      <w:r>
        <w:t xml:space="preserve"> from the program and be approved by the Dean.</w:t>
      </w:r>
    </w:p>
    <w:p w14:paraId="545F15B3" w14:textId="2EF61F1E" w:rsidR="00D174E2" w:rsidRDefault="000A42E0" w:rsidP="0010020D">
      <w:pPr>
        <w:pStyle w:val="BodyText"/>
        <w:tabs>
          <w:tab w:val="left" w:pos="10350"/>
        </w:tabs>
        <w:spacing w:before="158" w:line="259" w:lineRule="auto"/>
        <w:ind w:left="180" w:right="323"/>
      </w:pPr>
      <w:r>
        <w:t>Students admitted with</w:t>
      </w:r>
      <w:r w:rsidR="00512595">
        <w:t>out sufficient prior preparation</w:t>
      </w:r>
      <w:r w:rsidR="00E657F1">
        <w:t>, or whose prior degrees were conferred eight or more years before admission,</w:t>
      </w:r>
      <w:r>
        <w:t xml:space="preserve"> may be required to complete additional requirements. The </w:t>
      </w:r>
      <w:r w:rsidR="00CF4BFD">
        <w:t>DGS</w:t>
      </w:r>
      <w:r>
        <w:t xml:space="preserve"> or </w:t>
      </w:r>
      <w:r w:rsidR="00CF4BFD">
        <w:t>PD</w:t>
      </w:r>
      <w:r>
        <w:t xml:space="preserve"> will discuss</w:t>
      </w:r>
      <w:r w:rsidR="00DC5A45">
        <w:t xml:space="preserve"> any</w:t>
      </w:r>
      <w:r>
        <w:t xml:space="preserve"> </w:t>
      </w:r>
      <w:r w:rsidR="00DC5A45">
        <w:t>other</w:t>
      </w:r>
      <w:r>
        <w:t xml:space="preserve"> requirements with the student.</w:t>
      </w:r>
    </w:p>
    <w:p w14:paraId="4A6D9542" w14:textId="77777777" w:rsidR="00E83539" w:rsidRDefault="00E83539" w:rsidP="0010020D">
      <w:pPr>
        <w:pStyle w:val="BodyText"/>
        <w:tabs>
          <w:tab w:val="left" w:pos="10350"/>
        </w:tabs>
        <w:spacing w:before="158" w:line="259" w:lineRule="auto"/>
        <w:ind w:left="180" w:right="323"/>
      </w:pPr>
    </w:p>
    <w:p w14:paraId="5ED06731" w14:textId="6BD4B09B" w:rsidR="00745750" w:rsidRPr="002B42C7" w:rsidRDefault="00385097" w:rsidP="00745750">
      <w:pPr>
        <w:pStyle w:val="Heading4"/>
        <w:ind w:left="180"/>
      </w:pPr>
      <w:r>
        <w:t xml:space="preserve">Transferring </w:t>
      </w:r>
      <w:r w:rsidR="50F71B92">
        <w:t xml:space="preserve">to another </w:t>
      </w:r>
      <w:r w:rsidR="00EB098A" w:rsidRPr="002B42C7">
        <w:t xml:space="preserve">LGS </w:t>
      </w:r>
      <w:r w:rsidR="000A42E0" w:rsidRPr="002B42C7">
        <w:t>Degree Program</w:t>
      </w:r>
    </w:p>
    <w:p w14:paraId="7C13A39B" w14:textId="0E8D3D58" w:rsidR="00745750" w:rsidRDefault="000A42E0" w:rsidP="00745750">
      <w:pPr>
        <w:pStyle w:val="BodyText"/>
        <w:tabs>
          <w:tab w:val="left" w:pos="10350"/>
        </w:tabs>
        <w:spacing w:before="25" w:line="259" w:lineRule="auto"/>
        <w:ind w:left="180" w:right="559"/>
      </w:pPr>
      <w:r>
        <w:t xml:space="preserve">A student who wishes to transfer from one </w:t>
      </w:r>
      <w:r w:rsidR="002D7173">
        <w:t xml:space="preserve">LGS </w:t>
      </w:r>
      <w:r>
        <w:t xml:space="preserve">program to another </w:t>
      </w:r>
      <w:r w:rsidR="00F02BD6">
        <w:t xml:space="preserve">must speak with </w:t>
      </w:r>
      <w:r>
        <w:t xml:space="preserve">the </w:t>
      </w:r>
      <w:r w:rsidR="00CF4BFD">
        <w:t>DGS</w:t>
      </w:r>
      <w:r>
        <w:t xml:space="preserve"> or the </w:t>
      </w:r>
      <w:r w:rsidR="00CF4BFD">
        <w:t>PD</w:t>
      </w:r>
      <w:r>
        <w:t xml:space="preserve"> of both programs</w:t>
      </w:r>
      <w:r w:rsidR="00A762C5">
        <w:t xml:space="preserve">. </w:t>
      </w:r>
      <w:r>
        <w:t xml:space="preserve"> </w:t>
      </w:r>
      <w:r w:rsidR="00F02BD6">
        <w:t>Following the conversation</w:t>
      </w:r>
      <w:r w:rsidR="00E657F1">
        <w:t>,</w:t>
      </w:r>
      <w:r w:rsidR="00F02BD6">
        <w:t xml:space="preserve"> </w:t>
      </w:r>
      <w:r w:rsidR="00831E12">
        <w:t>students should submit the Request for Program Transfer form,</w:t>
      </w:r>
      <w:r>
        <w:t xml:space="preserve"> available </w:t>
      </w:r>
      <w:r w:rsidR="00AE3FF0">
        <w:t>i</w:t>
      </w:r>
      <w:r>
        <w:t xml:space="preserve">n the </w:t>
      </w:r>
      <w:r w:rsidR="006A1ACB">
        <w:t>LGS</w:t>
      </w:r>
      <w:r>
        <w:t xml:space="preserve"> </w:t>
      </w:r>
      <w:r w:rsidR="00AE3FF0">
        <w:t>Connect</w:t>
      </w:r>
      <w:r w:rsidR="009364A8">
        <w:t xml:space="preserve"> Hub</w:t>
      </w:r>
      <w:r>
        <w:t xml:space="preserve">. The request </w:t>
      </w:r>
      <w:r w:rsidR="002E36D3">
        <w:t>will be considered for</w:t>
      </w:r>
      <w:r>
        <w:t xml:space="preserve"> approv</w:t>
      </w:r>
      <w:r w:rsidR="002E36D3">
        <w:t>al</w:t>
      </w:r>
      <w:r>
        <w:t xml:space="preserve"> after</w:t>
      </w:r>
      <w:r w:rsidR="002E36D3">
        <w:t xml:space="preserve"> review by</w:t>
      </w:r>
      <w:r>
        <w:t xml:space="preserve"> the graduate program and the</w:t>
      </w:r>
      <w:r w:rsidR="006A1ACB">
        <w:t xml:space="preserve"> LGS</w:t>
      </w:r>
      <w:r>
        <w:t xml:space="preserve"> Dean. Students wishing to transfer from one program to another do not have to submit new applications or</w:t>
      </w:r>
      <w:r w:rsidR="00601745">
        <w:t xml:space="preserve"> </w:t>
      </w:r>
      <w:r>
        <w:t>fees.</w:t>
      </w:r>
    </w:p>
    <w:p w14:paraId="1878653A" w14:textId="33C46627" w:rsidR="00745750" w:rsidRDefault="0023454B" w:rsidP="00745750">
      <w:pPr>
        <w:pStyle w:val="BodyText"/>
        <w:tabs>
          <w:tab w:val="left" w:pos="10350"/>
        </w:tabs>
        <w:spacing w:before="158" w:line="259" w:lineRule="auto"/>
        <w:ind w:left="180" w:right="189"/>
      </w:pPr>
      <w:r>
        <w:t>If the transfer is approved, t</w:t>
      </w:r>
      <w:r w:rsidR="000A42E0">
        <w:t>he new program</w:t>
      </w:r>
      <w:r w:rsidR="007776BA">
        <w:t xml:space="preserve"> DGS</w:t>
      </w:r>
      <w:r w:rsidR="000A42E0">
        <w:t xml:space="preserve"> will </w:t>
      </w:r>
      <w:r w:rsidR="00A14999">
        <w:t>recommend to LGS</w:t>
      </w:r>
      <w:r w:rsidR="000A42E0">
        <w:t xml:space="preserve"> the number of hours </w:t>
      </w:r>
      <w:r w:rsidR="00B06836">
        <w:t>to be credited from the prior program,</w:t>
      </w:r>
      <w:r w:rsidR="000A42E0">
        <w:t xml:space="preserve"> based on </w:t>
      </w:r>
      <w:r w:rsidR="00B06836">
        <w:t xml:space="preserve">the </w:t>
      </w:r>
      <w:r w:rsidR="000A42E0">
        <w:t xml:space="preserve">new degree objectives and requirements. Programs may prescribe additional course requirements for transferring students. The maximum credit that can be transferred from the student's former </w:t>
      </w:r>
      <w:r>
        <w:t xml:space="preserve">LGS </w:t>
      </w:r>
      <w:r w:rsidR="000A42E0">
        <w:t>program is 18 hours.</w:t>
      </w:r>
    </w:p>
    <w:p w14:paraId="5DD0158B" w14:textId="0DDFF159" w:rsidR="00745750" w:rsidRDefault="6F21F081" w:rsidP="00F26A62">
      <w:pPr>
        <w:pStyle w:val="BodyText"/>
        <w:tabs>
          <w:tab w:val="left" w:pos="10350"/>
        </w:tabs>
        <w:spacing w:before="159" w:line="259" w:lineRule="auto"/>
        <w:ind w:left="180" w:right="559"/>
      </w:pPr>
      <w:r>
        <w:t>International students</w:t>
      </w:r>
      <w:r w:rsidR="5911496C">
        <w:t xml:space="preserve"> </w:t>
      </w:r>
      <w:r>
        <w:t>must c</w:t>
      </w:r>
      <w:r w:rsidRPr="49858C91">
        <w:t>onsult with the International Student and Scholar Services of</w:t>
      </w:r>
      <w:r>
        <w:t xml:space="preserve">fice </w:t>
      </w:r>
      <w:r w:rsidR="00A22494">
        <w:t>to determine any necessary adjustments to their</w:t>
      </w:r>
      <w:r>
        <w:t xml:space="preserve"> I-20.</w:t>
      </w:r>
    </w:p>
    <w:p w14:paraId="12D76D89" w14:textId="10FFD0B9" w:rsidR="002B42C7" w:rsidRPr="004A3153" w:rsidRDefault="6F21F081" w:rsidP="49858C91">
      <w:pPr>
        <w:pStyle w:val="BodyText"/>
        <w:tabs>
          <w:tab w:val="left" w:pos="10350"/>
        </w:tabs>
        <w:spacing w:before="157"/>
        <w:ind w:left="180"/>
        <w:rPr>
          <w:color w:val="0000FF" w:themeColor="hyperlink"/>
          <w:u w:val="single"/>
        </w:rPr>
      </w:pPr>
      <w:r>
        <w:t xml:space="preserve">If the student is a veteran, they must </w:t>
      </w:r>
      <w:r w:rsidR="36EBF9C1">
        <w:t>notify</w:t>
      </w:r>
      <w:r>
        <w:t xml:space="preserve"> the Office of the Registrar at </w:t>
      </w:r>
      <w:r w:rsidR="34CC8E61">
        <w:t>registr</w:t>
      </w:r>
      <w:r w:rsidR="004E5FDA">
        <w:t>ar</w:t>
      </w:r>
      <w:r w:rsidR="34CC8E61">
        <w:t>@emory.edu.</w:t>
      </w:r>
    </w:p>
    <w:p w14:paraId="6D91D3CB" w14:textId="77777777" w:rsidR="00B23FA5" w:rsidRDefault="00B23FA5" w:rsidP="00E37985">
      <w:pPr>
        <w:pStyle w:val="Heading2"/>
        <w:ind w:left="0"/>
      </w:pPr>
      <w:bookmarkStart w:id="6" w:name="Section_2:_Doctor_of_Philosophy"/>
      <w:bookmarkEnd w:id="6"/>
    </w:p>
    <w:p w14:paraId="0E770756" w14:textId="77777777" w:rsidR="00B23FA5" w:rsidRDefault="000A42E0" w:rsidP="00E37985">
      <w:pPr>
        <w:pStyle w:val="Heading3"/>
        <w:ind w:left="180"/>
      </w:pPr>
      <w:bookmarkStart w:id="7" w:name="_Toc238633077"/>
      <w:r>
        <w:t>Section 1.4: English Language Support</w:t>
      </w:r>
      <w:bookmarkEnd w:id="7"/>
    </w:p>
    <w:p w14:paraId="07613A00" w14:textId="25BD3D68" w:rsidR="00B23FA5" w:rsidRDefault="6F21F081" w:rsidP="00B23FA5">
      <w:pPr>
        <w:pStyle w:val="BodyText"/>
        <w:ind w:left="180"/>
      </w:pPr>
      <w:r>
        <w:t>The LGS English Language Support Program (</w:t>
      </w:r>
      <w:r w:rsidR="22BD69F9">
        <w:t>ELSP) recognizes</w:t>
      </w:r>
      <w:r>
        <w:t xml:space="preserve"> that students enter LGS with multifaceted language backgrounds and offers language instruction and consultation to help multilingual students </w:t>
      </w:r>
      <w:r w:rsidR="00002509">
        <w:t xml:space="preserve">in their academic studies. </w:t>
      </w:r>
    </w:p>
    <w:p w14:paraId="37FAB79D" w14:textId="77777777" w:rsidR="00B23FA5" w:rsidRPr="00B23FA5" w:rsidRDefault="00B23FA5" w:rsidP="00B23FA5">
      <w:pPr>
        <w:pStyle w:val="BodyText"/>
        <w:ind w:left="180"/>
      </w:pPr>
    </w:p>
    <w:p w14:paraId="2862E2EB" w14:textId="3F9AB21D" w:rsidR="00466C51" w:rsidRPr="005D74E5" w:rsidRDefault="000A42E0" w:rsidP="005D74E5">
      <w:pPr>
        <w:pStyle w:val="NormalWeb"/>
        <w:shd w:val="clear" w:color="auto" w:fill="FFFFFF"/>
        <w:spacing w:before="0" w:beforeAutospacing="0" w:after="240" w:afterAutospacing="0"/>
        <w:ind w:left="180"/>
        <w:rPr>
          <w:rFonts w:asciiTheme="minorHAnsi" w:hAnsiTheme="minorHAnsi" w:cstheme="minorHAnsi"/>
        </w:rPr>
      </w:pPr>
      <w:r w:rsidRPr="005D74E5">
        <w:rPr>
          <w:rFonts w:asciiTheme="minorHAnsi" w:hAnsiTheme="minorHAnsi" w:cstheme="minorHAnsi"/>
        </w:rPr>
        <w:t xml:space="preserve">Newly admitted LGS students who indicated on their </w:t>
      </w:r>
      <w:r w:rsidR="005D74E5">
        <w:rPr>
          <w:rFonts w:asciiTheme="minorHAnsi" w:hAnsiTheme="minorHAnsi" w:cstheme="minorHAnsi"/>
        </w:rPr>
        <w:t xml:space="preserve">Emory Admission </w:t>
      </w:r>
      <w:r w:rsidRPr="005D74E5">
        <w:rPr>
          <w:rFonts w:asciiTheme="minorHAnsi" w:hAnsiTheme="minorHAnsi" w:cstheme="minorHAnsi"/>
        </w:rPr>
        <w:t>application that English is not their first language </w:t>
      </w:r>
      <w:r w:rsidR="00663479">
        <w:rPr>
          <w:rFonts w:asciiTheme="minorHAnsi" w:hAnsiTheme="minorHAnsi" w:cstheme="minorHAnsi"/>
        </w:rPr>
        <w:t xml:space="preserve">may </w:t>
      </w:r>
      <w:r w:rsidRPr="005D74E5">
        <w:rPr>
          <w:rFonts w:asciiTheme="minorHAnsi" w:hAnsiTheme="minorHAnsi" w:cstheme="minorHAnsi"/>
        </w:rPr>
        <w:t>take oral and written Emory-specific language proficiency assessments</w:t>
      </w:r>
      <w:r w:rsidR="000B5221">
        <w:rPr>
          <w:rFonts w:asciiTheme="minorHAnsi" w:hAnsiTheme="minorHAnsi" w:cstheme="minorHAnsi"/>
        </w:rPr>
        <w:t>, either through referral by their individual programs or through self-selection</w:t>
      </w:r>
      <w:r w:rsidR="00090BE3">
        <w:rPr>
          <w:rFonts w:asciiTheme="minorHAnsi" w:hAnsiTheme="minorHAnsi" w:cstheme="minorHAnsi"/>
        </w:rPr>
        <w:t>.</w:t>
      </w:r>
    </w:p>
    <w:p w14:paraId="5AC398CA" w14:textId="4450173B" w:rsidR="228DC4C9" w:rsidRDefault="13C57822" w:rsidP="0075522D">
      <w:pPr>
        <w:pStyle w:val="BodyText"/>
        <w:ind w:left="180"/>
      </w:pPr>
      <w:r>
        <w:t xml:space="preserve">The assessment of incoming graduate students, both </w:t>
      </w:r>
      <w:r w:rsidR="16EF87ED">
        <w:t>master’s</w:t>
      </w:r>
      <w:r>
        <w:t xml:space="preserve"> and doctoral level, occurs in August, </w:t>
      </w:r>
      <w:r w:rsidR="77CB5D05">
        <w:t>before</w:t>
      </w:r>
      <w:r>
        <w:t xml:space="preserve"> the beginning of the Fall Term. ELSP coursework </w:t>
      </w:r>
      <w:r w:rsidR="00E32269">
        <w:t>will be recommend</w:t>
      </w:r>
      <w:r w:rsidR="006A03EA">
        <w:t xml:space="preserve">ed, typically </w:t>
      </w:r>
      <w:r>
        <w:t>during the first year of study</w:t>
      </w:r>
      <w:r w:rsidR="006A03EA">
        <w:t>,</w:t>
      </w:r>
      <w:r w:rsidR="0D8F238B">
        <w:t xml:space="preserve"> for students with intermediate-level language proficiency or less</w:t>
      </w:r>
      <w:r>
        <w:t xml:space="preserve">. </w:t>
      </w:r>
      <w:r w:rsidR="006A03EA">
        <w:t>Appropriate support for incoming student</w:t>
      </w:r>
      <w:r w:rsidR="002D5188">
        <w:t>s</w:t>
      </w:r>
      <w:r w:rsidR="00EC4044">
        <w:t xml:space="preserve"> who use English as an additional language</w:t>
      </w:r>
      <w:r w:rsidR="002D5188">
        <w:t xml:space="preserve"> </w:t>
      </w:r>
      <w:r w:rsidR="00C80C78">
        <w:t xml:space="preserve">will be developed in consultation with individual programs. </w:t>
      </w:r>
      <w:r w:rsidR="77CB5D05">
        <w:t xml:space="preserve">Based on assessment results, all other students </w:t>
      </w:r>
      <w:r w:rsidR="0075522D">
        <w:t xml:space="preserve">can </w:t>
      </w:r>
      <w:r>
        <w:t xml:space="preserve">enroll in ELSP to further advance their English communication skills. ELSP coursework is </w:t>
      </w:r>
      <w:r w:rsidR="1F60D711">
        <w:t>for credit</w:t>
      </w:r>
      <w:r>
        <w:t xml:space="preserve">, graded on a </w:t>
      </w:r>
      <w:r w:rsidR="0056075A">
        <w:t>s</w:t>
      </w:r>
      <w:r>
        <w:t>atisfactory/</w:t>
      </w:r>
      <w:r w:rsidR="0056075A">
        <w:t>u</w:t>
      </w:r>
      <w:r>
        <w:t>nsatisfactory basis, and appears on students’ official transcripts.</w:t>
      </w:r>
    </w:p>
    <w:p w14:paraId="71C27178" w14:textId="77777777" w:rsidR="00B23FA5" w:rsidRDefault="00B23FA5" w:rsidP="00B23FA5">
      <w:pPr>
        <w:pStyle w:val="Heading2"/>
      </w:pPr>
    </w:p>
    <w:p w14:paraId="4B87FA1C" w14:textId="77777777" w:rsidR="00AB1105" w:rsidRDefault="000A42E0" w:rsidP="001D39D4">
      <w:pPr>
        <w:pStyle w:val="Heading2"/>
        <w:ind w:left="180"/>
      </w:pPr>
      <w:bookmarkStart w:id="8" w:name="_Toc238633078"/>
      <w:r>
        <w:t xml:space="preserve">Section 2: Doctor of </w:t>
      </w:r>
      <w:r w:rsidRPr="001340FD">
        <w:t>Philosophy</w:t>
      </w:r>
      <w:bookmarkEnd w:id="8"/>
    </w:p>
    <w:p w14:paraId="3A92E534" w14:textId="7BADF59E" w:rsidR="00417749" w:rsidRPr="00A42FCD" w:rsidRDefault="000A42E0" w:rsidP="7647CF74">
      <w:pPr>
        <w:pStyle w:val="BodyText"/>
        <w:tabs>
          <w:tab w:val="left" w:pos="10350"/>
        </w:tabs>
        <w:spacing w:before="23" w:line="259" w:lineRule="auto"/>
        <w:ind w:left="180" w:right="197"/>
        <w:rPr>
          <w:rFonts w:asciiTheme="minorHAnsi" w:hAnsiTheme="minorHAnsi" w:cstheme="minorBidi"/>
        </w:rPr>
      </w:pPr>
      <w:r w:rsidRPr="7647CF74">
        <w:rPr>
          <w:rFonts w:asciiTheme="minorHAnsi" w:hAnsiTheme="minorHAnsi" w:cstheme="minorBidi"/>
        </w:rPr>
        <w:t>The program leading to the Doctor of Philosophy</w:t>
      </w:r>
      <w:r w:rsidR="46515516" w:rsidRPr="7647CF74">
        <w:rPr>
          <w:rFonts w:asciiTheme="minorHAnsi" w:hAnsiTheme="minorHAnsi" w:cstheme="minorBidi"/>
        </w:rPr>
        <w:t xml:space="preserve"> </w:t>
      </w:r>
      <w:r w:rsidR="0056075A" w:rsidRPr="7647CF74">
        <w:rPr>
          <w:rFonts w:asciiTheme="minorHAnsi" w:hAnsiTheme="minorHAnsi" w:cstheme="minorBidi"/>
        </w:rPr>
        <w:t>(</w:t>
      </w:r>
      <w:r w:rsidR="001F1668" w:rsidRPr="7647CF74">
        <w:rPr>
          <w:rFonts w:asciiTheme="minorHAnsi" w:hAnsiTheme="minorHAnsi" w:cstheme="minorBidi"/>
        </w:rPr>
        <w:t>Ph.D.)</w:t>
      </w:r>
      <w:r w:rsidRPr="7647CF74">
        <w:rPr>
          <w:rFonts w:asciiTheme="minorHAnsi" w:hAnsiTheme="minorHAnsi" w:cstheme="minorBidi"/>
        </w:rPr>
        <w:t xml:space="preserve"> degree provides education for a </w:t>
      </w:r>
      <w:r w:rsidR="002F4419">
        <w:rPr>
          <w:rFonts w:asciiTheme="minorHAnsi" w:hAnsiTheme="minorHAnsi" w:cstheme="minorBidi"/>
        </w:rPr>
        <w:t xml:space="preserve">career in </w:t>
      </w:r>
      <w:r w:rsidR="00E83E52" w:rsidRPr="7647CF74">
        <w:rPr>
          <w:rFonts w:asciiTheme="minorHAnsi" w:hAnsiTheme="minorHAnsi" w:cstheme="minorBidi"/>
        </w:rPr>
        <w:t>research or scholarly</w:t>
      </w:r>
      <w:r w:rsidR="00515DBD" w:rsidRPr="7647CF74">
        <w:rPr>
          <w:rFonts w:asciiTheme="minorHAnsi" w:hAnsiTheme="minorHAnsi" w:cstheme="minorBidi"/>
        </w:rPr>
        <w:t xml:space="preserve"> inquiry</w:t>
      </w:r>
      <w:r w:rsidR="00977824" w:rsidRPr="7647CF74">
        <w:rPr>
          <w:rFonts w:asciiTheme="minorHAnsi" w:hAnsiTheme="minorHAnsi" w:cstheme="minorBidi"/>
        </w:rPr>
        <w:t xml:space="preserve">. </w:t>
      </w:r>
      <w:r w:rsidR="007B2584" w:rsidRPr="7647CF74">
        <w:rPr>
          <w:rFonts w:asciiTheme="minorHAnsi" w:hAnsiTheme="minorHAnsi" w:cstheme="minorBidi"/>
        </w:rPr>
        <w:t xml:space="preserve">Accordingly, the </w:t>
      </w:r>
      <w:r w:rsidRPr="7647CF74">
        <w:rPr>
          <w:rFonts w:asciiTheme="minorHAnsi" w:hAnsiTheme="minorHAnsi" w:cstheme="minorBidi"/>
        </w:rPr>
        <w:t xml:space="preserve">degree is not conferred upon a candidate </w:t>
      </w:r>
      <w:r w:rsidR="00AB1C3D">
        <w:rPr>
          <w:rFonts w:asciiTheme="minorHAnsi" w:hAnsiTheme="minorHAnsi" w:cstheme="minorBidi"/>
        </w:rPr>
        <w:t xml:space="preserve">simply for </w:t>
      </w:r>
      <w:r w:rsidRPr="7647CF74">
        <w:rPr>
          <w:rFonts w:asciiTheme="minorHAnsi" w:hAnsiTheme="minorHAnsi" w:cstheme="minorBidi"/>
        </w:rPr>
        <w:t>fulfill</w:t>
      </w:r>
      <w:r w:rsidR="006C191D" w:rsidRPr="7647CF74">
        <w:rPr>
          <w:rFonts w:asciiTheme="minorHAnsi" w:hAnsiTheme="minorHAnsi" w:cstheme="minorBidi"/>
        </w:rPr>
        <w:t>ing</w:t>
      </w:r>
      <w:r w:rsidRPr="7647CF74">
        <w:rPr>
          <w:rFonts w:asciiTheme="minorHAnsi" w:hAnsiTheme="minorHAnsi" w:cstheme="minorBidi"/>
        </w:rPr>
        <w:t xml:space="preserve"> </w:t>
      </w:r>
      <w:r w:rsidR="00AB1C3D">
        <w:rPr>
          <w:rFonts w:asciiTheme="minorHAnsi" w:hAnsiTheme="minorHAnsi" w:cstheme="minorBidi"/>
        </w:rPr>
        <w:t>a set of</w:t>
      </w:r>
      <w:r w:rsidR="00AB1C3D" w:rsidRPr="7647CF74">
        <w:rPr>
          <w:rFonts w:asciiTheme="minorHAnsi" w:hAnsiTheme="minorHAnsi" w:cstheme="minorBidi"/>
        </w:rPr>
        <w:t xml:space="preserve"> </w:t>
      </w:r>
      <w:r w:rsidRPr="7647CF74">
        <w:rPr>
          <w:rFonts w:asciiTheme="minorHAnsi" w:hAnsiTheme="minorHAnsi" w:cstheme="minorBidi"/>
        </w:rPr>
        <w:t>requirements.</w:t>
      </w:r>
      <w:r w:rsidR="007B2584" w:rsidRPr="7647CF74">
        <w:rPr>
          <w:rFonts w:asciiTheme="minorHAnsi" w:hAnsiTheme="minorHAnsi" w:cstheme="minorBidi"/>
        </w:rPr>
        <w:t xml:space="preserve"> </w:t>
      </w:r>
      <w:r w:rsidR="002861A6" w:rsidRPr="7647CF74">
        <w:rPr>
          <w:rFonts w:asciiTheme="minorHAnsi" w:hAnsiTheme="minorHAnsi" w:cstheme="minorBidi"/>
        </w:rPr>
        <w:t>I</w:t>
      </w:r>
      <w:r w:rsidR="00A62F85" w:rsidRPr="7647CF74">
        <w:rPr>
          <w:rFonts w:asciiTheme="minorHAnsi" w:hAnsiTheme="minorHAnsi" w:cstheme="minorBidi"/>
        </w:rPr>
        <w:t xml:space="preserve">nstead, the highest </w:t>
      </w:r>
      <w:r w:rsidR="00320362" w:rsidRPr="7647CF74">
        <w:rPr>
          <w:rFonts w:asciiTheme="minorHAnsi" w:hAnsiTheme="minorHAnsi" w:cstheme="minorBidi"/>
        </w:rPr>
        <w:t>academ</w:t>
      </w:r>
      <w:r w:rsidR="00A62F85" w:rsidRPr="7647CF74">
        <w:rPr>
          <w:rFonts w:asciiTheme="minorHAnsi" w:hAnsiTheme="minorHAnsi" w:cstheme="minorBidi"/>
        </w:rPr>
        <w:t>ic degree is awarded to students w</w:t>
      </w:r>
      <w:r w:rsidR="00CB61B2" w:rsidRPr="7647CF74">
        <w:rPr>
          <w:rFonts w:asciiTheme="minorHAnsi" w:hAnsiTheme="minorHAnsi" w:cstheme="minorBidi"/>
        </w:rPr>
        <w:t>ho can</w:t>
      </w:r>
      <w:r w:rsidR="00A62F85" w:rsidRPr="7647CF74">
        <w:rPr>
          <w:rFonts w:asciiTheme="minorHAnsi" w:hAnsiTheme="minorHAnsi" w:cstheme="minorBidi"/>
        </w:rPr>
        <w:t xml:space="preserve"> produce original scholarship and </w:t>
      </w:r>
      <w:r w:rsidR="001F54DB">
        <w:rPr>
          <w:rFonts w:asciiTheme="minorHAnsi" w:hAnsiTheme="minorHAnsi" w:cstheme="minorBidi"/>
        </w:rPr>
        <w:t xml:space="preserve">show </w:t>
      </w:r>
      <w:r w:rsidR="00A62F85" w:rsidRPr="7647CF74">
        <w:rPr>
          <w:rFonts w:asciiTheme="minorHAnsi" w:hAnsiTheme="minorHAnsi" w:cstheme="minorBidi"/>
        </w:rPr>
        <w:t>promise</w:t>
      </w:r>
      <w:r w:rsidR="004E16E9" w:rsidRPr="7647CF74">
        <w:rPr>
          <w:rFonts w:asciiTheme="minorHAnsi" w:hAnsiTheme="minorHAnsi" w:cstheme="minorBidi"/>
        </w:rPr>
        <w:t xml:space="preserve"> </w:t>
      </w:r>
      <w:r w:rsidRPr="7647CF74">
        <w:rPr>
          <w:rFonts w:asciiTheme="minorHAnsi" w:hAnsiTheme="minorHAnsi" w:cstheme="minorBidi"/>
        </w:rPr>
        <w:t xml:space="preserve">as an authority in a chosen field. </w:t>
      </w:r>
    </w:p>
    <w:p w14:paraId="306FDE59" w14:textId="77777777" w:rsidR="00422DDD" w:rsidRPr="00A42FCD" w:rsidRDefault="00422DDD" w:rsidP="009A2594">
      <w:pPr>
        <w:pStyle w:val="BodyText"/>
        <w:tabs>
          <w:tab w:val="left" w:pos="10350"/>
        </w:tabs>
        <w:spacing w:before="23" w:line="259" w:lineRule="auto"/>
        <w:ind w:left="180" w:right="197"/>
        <w:rPr>
          <w:rFonts w:asciiTheme="minorHAnsi" w:hAnsiTheme="minorHAnsi" w:cstheme="minorHAnsi"/>
        </w:rPr>
      </w:pPr>
    </w:p>
    <w:p w14:paraId="4EB1C9BB" w14:textId="2A488E20" w:rsidR="00AB1105" w:rsidRPr="00A42FCD" w:rsidRDefault="6F21F081" w:rsidP="2F3D31AA">
      <w:pPr>
        <w:pStyle w:val="BodyText"/>
        <w:tabs>
          <w:tab w:val="left" w:pos="10350"/>
        </w:tabs>
        <w:spacing w:before="23" w:line="259" w:lineRule="auto"/>
        <w:ind w:left="180" w:right="197"/>
        <w:rPr>
          <w:rFonts w:asciiTheme="minorHAnsi" w:hAnsiTheme="minorHAnsi" w:cstheme="minorBidi"/>
        </w:rPr>
      </w:pPr>
      <w:r w:rsidRPr="2F3D31AA">
        <w:rPr>
          <w:rFonts w:asciiTheme="minorHAnsi" w:hAnsiTheme="minorHAnsi" w:cstheme="minorBidi"/>
        </w:rPr>
        <w:t>Specific requirements for the degree include</w:t>
      </w:r>
      <w:r w:rsidR="00A37846">
        <w:rPr>
          <w:rFonts w:asciiTheme="minorHAnsi" w:hAnsiTheme="minorHAnsi" w:cstheme="minorBidi"/>
        </w:rPr>
        <w:t>,</w:t>
      </w:r>
      <w:r w:rsidR="199FBB9E" w:rsidRPr="2F3D31AA">
        <w:rPr>
          <w:rFonts w:asciiTheme="minorHAnsi" w:hAnsiTheme="minorHAnsi" w:cstheme="minorBidi"/>
        </w:rPr>
        <w:t xml:space="preserve"> but are not limited to</w:t>
      </w:r>
      <w:r w:rsidR="00A256B1">
        <w:rPr>
          <w:rFonts w:asciiTheme="minorHAnsi" w:hAnsiTheme="minorHAnsi" w:cstheme="minorBidi"/>
        </w:rPr>
        <w:t>,</w:t>
      </w:r>
      <w:r w:rsidRPr="2F3D31AA">
        <w:rPr>
          <w:rFonts w:asciiTheme="minorHAnsi" w:hAnsiTheme="minorHAnsi" w:cstheme="minorBidi"/>
        </w:rPr>
        <w:t xml:space="preserve"> a program of study covering a body of coherently related fields, investigation of a research problem in the major field of study, and completion of </w:t>
      </w:r>
      <w:r w:rsidR="59396A93" w:rsidRPr="2F3D31AA">
        <w:rPr>
          <w:rFonts w:asciiTheme="minorHAnsi" w:hAnsiTheme="minorHAnsi" w:cstheme="minorBidi"/>
        </w:rPr>
        <w:t xml:space="preserve">other general requirements such as the </w:t>
      </w:r>
      <w:r w:rsidRPr="2F3D31AA">
        <w:rPr>
          <w:rFonts w:asciiTheme="minorHAnsi" w:hAnsiTheme="minorHAnsi" w:cstheme="minorBidi"/>
        </w:rPr>
        <w:t xml:space="preserve">LGS </w:t>
      </w:r>
      <w:r w:rsidR="188D115F" w:rsidRPr="2F3D31AA">
        <w:rPr>
          <w:rFonts w:asciiTheme="minorHAnsi" w:hAnsiTheme="minorHAnsi" w:cstheme="minorBidi"/>
        </w:rPr>
        <w:t>T</w:t>
      </w:r>
      <w:r w:rsidR="00065CDE">
        <w:rPr>
          <w:rFonts w:asciiTheme="minorHAnsi" w:hAnsiTheme="minorHAnsi" w:cstheme="minorBidi"/>
        </w:rPr>
        <w:t>eaching Assistant</w:t>
      </w:r>
      <w:r w:rsidR="00BAC885" w:rsidRPr="2F3D31AA">
        <w:rPr>
          <w:rFonts w:asciiTheme="minorHAnsi" w:hAnsiTheme="minorHAnsi" w:cstheme="minorBidi"/>
        </w:rPr>
        <w:t xml:space="preserve"> Training and Teaching Opportunity (T</w:t>
      </w:r>
      <w:r w:rsidRPr="2F3D31AA">
        <w:rPr>
          <w:rFonts w:asciiTheme="minorHAnsi" w:hAnsiTheme="minorHAnsi" w:cstheme="minorBidi"/>
        </w:rPr>
        <w:t>ATTO</w:t>
      </w:r>
      <w:r w:rsidR="00BAC885" w:rsidRPr="2F3D31AA">
        <w:rPr>
          <w:rFonts w:asciiTheme="minorHAnsi" w:hAnsiTheme="minorHAnsi" w:cstheme="minorBidi"/>
        </w:rPr>
        <w:t>)</w:t>
      </w:r>
      <w:r w:rsidRPr="2F3D31AA">
        <w:rPr>
          <w:rFonts w:asciiTheme="minorHAnsi" w:hAnsiTheme="minorHAnsi" w:cstheme="minorBidi"/>
        </w:rPr>
        <w:t xml:space="preserve"> and J</w:t>
      </w:r>
      <w:r w:rsidR="00BAC885" w:rsidRPr="2F3D31AA">
        <w:rPr>
          <w:rFonts w:asciiTheme="minorHAnsi" w:hAnsiTheme="minorHAnsi" w:cstheme="minorBidi"/>
        </w:rPr>
        <w:t>ones Program in Ethics (J</w:t>
      </w:r>
      <w:r w:rsidRPr="2F3D31AA">
        <w:rPr>
          <w:rFonts w:asciiTheme="minorHAnsi" w:hAnsiTheme="minorHAnsi" w:cstheme="minorBidi"/>
        </w:rPr>
        <w:t>PE</w:t>
      </w:r>
      <w:r w:rsidR="00BAC885" w:rsidRPr="2F3D31AA">
        <w:rPr>
          <w:rFonts w:asciiTheme="minorHAnsi" w:hAnsiTheme="minorHAnsi" w:cstheme="minorBidi"/>
        </w:rPr>
        <w:t>)</w:t>
      </w:r>
      <w:r w:rsidRPr="2F3D31AA">
        <w:rPr>
          <w:rFonts w:asciiTheme="minorHAnsi" w:hAnsiTheme="minorHAnsi" w:cstheme="minorBidi"/>
        </w:rPr>
        <w:t xml:space="preserve"> programs.</w:t>
      </w:r>
      <w:r w:rsidR="0D41B857" w:rsidRPr="2F3D31AA">
        <w:rPr>
          <w:rFonts w:asciiTheme="minorHAnsi" w:hAnsiTheme="minorHAnsi" w:cstheme="minorBidi"/>
        </w:rPr>
        <w:t xml:space="preserve"> </w:t>
      </w:r>
    </w:p>
    <w:p w14:paraId="1594FD21" w14:textId="77777777" w:rsidR="00422DDD" w:rsidRPr="00A42FCD" w:rsidRDefault="00422DDD" w:rsidP="009A2594">
      <w:pPr>
        <w:pStyle w:val="BodyText"/>
        <w:tabs>
          <w:tab w:val="left" w:pos="10350"/>
        </w:tabs>
        <w:spacing w:before="23" w:line="259" w:lineRule="auto"/>
        <w:ind w:left="180" w:right="197"/>
        <w:rPr>
          <w:rFonts w:asciiTheme="minorHAnsi" w:hAnsiTheme="minorHAnsi" w:cstheme="minorHAnsi"/>
        </w:rPr>
      </w:pPr>
    </w:p>
    <w:p w14:paraId="0FBF8793" w14:textId="77777777" w:rsidR="006B431F" w:rsidRPr="00A42FCD" w:rsidRDefault="000A42E0" w:rsidP="0010020D">
      <w:pPr>
        <w:pStyle w:val="Heading3"/>
        <w:ind w:left="180"/>
        <w:rPr>
          <w:rFonts w:asciiTheme="minorHAnsi" w:hAnsiTheme="minorHAnsi" w:cstheme="minorHAnsi"/>
        </w:rPr>
      </w:pPr>
      <w:bookmarkStart w:id="9" w:name="2.1_Degree_Requirements"/>
      <w:bookmarkStart w:id="10" w:name="_Toc238633079"/>
      <w:bookmarkEnd w:id="9"/>
      <w:r w:rsidRPr="00A42FCD">
        <w:rPr>
          <w:rFonts w:asciiTheme="minorHAnsi" w:hAnsiTheme="minorHAnsi" w:cstheme="minorHAnsi"/>
        </w:rPr>
        <w:t xml:space="preserve">Section 2.1: </w:t>
      </w:r>
      <w:r w:rsidR="003362BC" w:rsidRPr="00A42FCD">
        <w:rPr>
          <w:rFonts w:asciiTheme="minorHAnsi" w:hAnsiTheme="minorHAnsi" w:cstheme="minorHAnsi"/>
        </w:rPr>
        <w:t>Degree Requirements</w:t>
      </w:r>
      <w:bookmarkEnd w:id="10"/>
      <w:r w:rsidR="003362BC" w:rsidRPr="00A42FCD">
        <w:rPr>
          <w:rFonts w:asciiTheme="minorHAnsi" w:hAnsiTheme="minorHAnsi" w:cstheme="minorHAnsi"/>
        </w:rPr>
        <w:t xml:space="preserve"> </w:t>
      </w:r>
    </w:p>
    <w:p w14:paraId="41C0C8CD" w14:textId="77777777" w:rsidR="00392A16" w:rsidRPr="00A42FCD" w:rsidRDefault="000A42E0" w:rsidP="008A5973">
      <w:pPr>
        <w:pStyle w:val="Heading4"/>
        <w:ind w:left="180"/>
        <w:rPr>
          <w:rFonts w:cstheme="minorHAnsi"/>
          <w:b w:val="0"/>
          <w:bCs/>
        </w:rPr>
      </w:pPr>
      <w:r w:rsidRPr="00A42FCD">
        <w:rPr>
          <w:rFonts w:cstheme="minorHAnsi"/>
          <w:bCs/>
        </w:rPr>
        <w:t>Minimum Degree Requirements</w:t>
      </w:r>
    </w:p>
    <w:p w14:paraId="1BE4355E" w14:textId="3BAAB9D2" w:rsidR="00AB1105" w:rsidRPr="00A42FCD" w:rsidRDefault="000A42E0" w:rsidP="0010020D">
      <w:pPr>
        <w:pStyle w:val="BodyText"/>
        <w:ind w:left="180"/>
        <w:rPr>
          <w:rFonts w:asciiTheme="minorHAnsi" w:hAnsiTheme="minorHAnsi" w:cstheme="minorHAnsi"/>
        </w:rPr>
      </w:pPr>
      <w:r w:rsidRPr="00A42FCD">
        <w:rPr>
          <w:rStyle w:val="BodyTextChar"/>
          <w:rFonts w:asciiTheme="minorHAnsi" w:hAnsiTheme="minorHAnsi" w:cstheme="minorHAnsi"/>
        </w:rPr>
        <w:t xml:space="preserve">In addition to satisfying general requirements for admission to the </w:t>
      </w:r>
      <w:r w:rsidR="00F26A62" w:rsidRPr="00A42FCD">
        <w:rPr>
          <w:rStyle w:val="BodyTextChar"/>
          <w:rFonts w:asciiTheme="minorHAnsi" w:hAnsiTheme="minorHAnsi" w:cstheme="minorHAnsi"/>
        </w:rPr>
        <w:t>LGS</w:t>
      </w:r>
      <w:r w:rsidRPr="00A42FCD">
        <w:rPr>
          <w:rStyle w:val="BodyTextChar"/>
          <w:rFonts w:asciiTheme="minorHAnsi" w:hAnsiTheme="minorHAnsi" w:cstheme="minorHAnsi"/>
        </w:rPr>
        <w:t xml:space="preserve">, the student seeking the Ph.D. degree must fulfill </w:t>
      </w:r>
      <w:r w:rsidR="007B2674" w:rsidRPr="00A42FCD">
        <w:rPr>
          <w:rStyle w:val="BodyTextChar"/>
          <w:rFonts w:asciiTheme="minorHAnsi" w:hAnsiTheme="minorHAnsi" w:cstheme="minorHAnsi"/>
        </w:rPr>
        <w:t>specific</w:t>
      </w:r>
      <w:r w:rsidRPr="00A42FCD">
        <w:rPr>
          <w:rStyle w:val="BodyTextChar"/>
          <w:rFonts w:asciiTheme="minorHAnsi" w:hAnsiTheme="minorHAnsi" w:cstheme="minorHAnsi"/>
        </w:rPr>
        <w:t xml:space="preserve"> requirements before and during candidacy. Individual programs and divisions may specify additional and more </w:t>
      </w:r>
      <w:r w:rsidR="003107DA" w:rsidRPr="00A42FCD">
        <w:rPr>
          <w:rStyle w:val="BodyTextChar"/>
          <w:rFonts w:asciiTheme="minorHAnsi" w:hAnsiTheme="minorHAnsi" w:cstheme="minorHAnsi"/>
        </w:rPr>
        <w:t xml:space="preserve">stringent </w:t>
      </w:r>
      <w:r w:rsidRPr="00A42FCD">
        <w:rPr>
          <w:rStyle w:val="BodyTextChar"/>
          <w:rFonts w:asciiTheme="minorHAnsi" w:hAnsiTheme="minorHAnsi" w:cstheme="minorHAnsi"/>
        </w:rPr>
        <w:t>requirements</w:t>
      </w:r>
      <w:r w:rsidR="00A256B1">
        <w:rPr>
          <w:rStyle w:val="BodyTextChar"/>
          <w:rFonts w:asciiTheme="minorHAnsi" w:hAnsiTheme="minorHAnsi" w:cstheme="minorHAnsi"/>
        </w:rPr>
        <w:t xml:space="preserve"> than those outlined in this handbook</w:t>
      </w:r>
      <w:r w:rsidRPr="00A42FCD">
        <w:rPr>
          <w:rStyle w:val="BodyTextChar"/>
          <w:rFonts w:asciiTheme="minorHAnsi" w:hAnsiTheme="minorHAnsi" w:cstheme="minorHAnsi"/>
        </w:rPr>
        <w:t xml:space="preserve">. All </w:t>
      </w:r>
      <w:r w:rsidR="00E47981" w:rsidRPr="00A42FCD">
        <w:rPr>
          <w:rStyle w:val="BodyTextChar"/>
          <w:rFonts w:asciiTheme="minorHAnsi" w:hAnsiTheme="minorHAnsi" w:cstheme="minorHAnsi"/>
        </w:rPr>
        <w:t>degree requirements, including dissertation submission</w:t>
      </w:r>
      <w:r w:rsidR="003A7220" w:rsidRPr="00A42FCD">
        <w:rPr>
          <w:rStyle w:val="BodyTextChar"/>
          <w:rFonts w:asciiTheme="minorHAnsi" w:hAnsiTheme="minorHAnsi" w:cstheme="minorHAnsi"/>
        </w:rPr>
        <w:t xml:space="preserve"> to the </w:t>
      </w:r>
      <w:r w:rsidR="001B63F7" w:rsidRPr="00A42FCD">
        <w:rPr>
          <w:rStyle w:val="BodyTextChar"/>
          <w:rFonts w:asciiTheme="minorHAnsi" w:hAnsiTheme="minorHAnsi" w:cstheme="minorHAnsi"/>
        </w:rPr>
        <w:t>LGS</w:t>
      </w:r>
      <w:r w:rsidR="00CE72A8" w:rsidRPr="00A42FCD">
        <w:rPr>
          <w:rStyle w:val="BodyTextChar"/>
          <w:rFonts w:asciiTheme="minorHAnsi" w:hAnsiTheme="minorHAnsi" w:cstheme="minorHAnsi"/>
        </w:rPr>
        <w:t>,</w:t>
      </w:r>
      <w:r w:rsidRPr="00A42FCD">
        <w:rPr>
          <w:rStyle w:val="BodyTextChar"/>
          <w:rFonts w:asciiTheme="minorHAnsi" w:hAnsiTheme="minorHAnsi" w:cstheme="minorHAnsi"/>
        </w:rPr>
        <w:t xml:space="preserve"> must be completed within nine years of admission.</w:t>
      </w:r>
    </w:p>
    <w:p w14:paraId="1CE02946" w14:textId="77777777" w:rsidR="00145EBE" w:rsidRPr="00A42FCD" w:rsidRDefault="00145EBE" w:rsidP="0010020D">
      <w:pPr>
        <w:pStyle w:val="BodyText"/>
        <w:ind w:left="180"/>
        <w:rPr>
          <w:rFonts w:asciiTheme="minorHAnsi" w:hAnsiTheme="minorHAnsi" w:cstheme="minorHAnsi"/>
        </w:rPr>
      </w:pPr>
    </w:p>
    <w:p w14:paraId="5E9C18E7" w14:textId="3012AC48" w:rsidR="00AB1105" w:rsidRPr="00A42FCD" w:rsidRDefault="00781624" w:rsidP="00C3747B">
      <w:pPr>
        <w:pStyle w:val="Heading6"/>
      </w:pPr>
      <w:r w:rsidRPr="00A42FCD">
        <w:t>T</w:t>
      </w:r>
      <w:r w:rsidR="00C3747B">
        <w:t xml:space="preserve">eaching </w:t>
      </w:r>
      <w:r w:rsidRPr="00A42FCD">
        <w:t>A</w:t>
      </w:r>
      <w:r w:rsidR="00C3747B">
        <w:t>ssistant</w:t>
      </w:r>
      <w:r w:rsidR="00173EE0" w:rsidRPr="00A42FCD">
        <w:t xml:space="preserve"> </w:t>
      </w:r>
      <w:r w:rsidR="000A42E0" w:rsidRPr="00A42FCD">
        <w:t>T</w:t>
      </w:r>
      <w:r w:rsidR="00173EE0" w:rsidRPr="00A42FCD">
        <w:t xml:space="preserve">raining and </w:t>
      </w:r>
      <w:r w:rsidR="000A42E0" w:rsidRPr="00A42FCD">
        <w:t>T</w:t>
      </w:r>
      <w:r w:rsidR="00173EE0" w:rsidRPr="00A42FCD">
        <w:t xml:space="preserve">eaching </w:t>
      </w:r>
      <w:r w:rsidR="000A42E0" w:rsidRPr="00A42FCD">
        <w:t>O</w:t>
      </w:r>
      <w:r w:rsidR="00173EE0" w:rsidRPr="00A42FCD">
        <w:t>ppor</w:t>
      </w:r>
      <w:r w:rsidR="009D562D" w:rsidRPr="00A42FCD">
        <w:t>tunity</w:t>
      </w:r>
      <w:r w:rsidR="000A42E0" w:rsidRPr="00A42FCD">
        <w:t xml:space="preserve"> Program</w:t>
      </w:r>
    </w:p>
    <w:p w14:paraId="257431C8" w14:textId="6DCDA75A" w:rsidR="00157895" w:rsidRDefault="6F21F081" w:rsidP="134B18D3">
      <w:pPr>
        <w:pStyle w:val="BodyText"/>
        <w:tabs>
          <w:tab w:val="left" w:pos="10350"/>
        </w:tabs>
        <w:spacing w:before="39" w:line="259" w:lineRule="auto"/>
        <w:ind w:left="180" w:right="502"/>
        <w:rPr>
          <w:rFonts w:asciiTheme="minorHAnsi" w:hAnsiTheme="minorHAnsi" w:cstheme="minorBidi"/>
        </w:rPr>
      </w:pPr>
      <w:r w:rsidRPr="1E99A9F3">
        <w:rPr>
          <w:rFonts w:asciiTheme="minorHAnsi" w:hAnsiTheme="minorHAnsi" w:cstheme="minorBidi"/>
        </w:rPr>
        <w:t xml:space="preserve">In 1991, the </w:t>
      </w:r>
      <w:r w:rsidR="66775F3B" w:rsidRPr="1E99A9F3">
        <w:rPr>
          <w:rFonts w:asciiTheme="minorHAnsi" w:hAnsiTheme="minorHAnsi" w:cstheme="minorBidi"/>
        </w:rPr>
        <w:t>LGS</w:t>
      </w:r>
      <w:r w:rsidRPr="1E99A9F3">
        <w:rPr>
          <w:rFonts w:asciiTheme="minorHAnsi" w:hAnsiTheme="minorHAnsi" w:cstheme="minorBidi"/>
        </w:rPr>
        <w:t xml:space="preserve"> inaugurated the T</w:t>
      </w:r>
      <w:r w:rsidR="005329C7">
        <w:rPr>
          <w:rFonts w:asciiTheme="minorHAnsi" w:hAnsiTheme="minorHAnsi" w:cstheme="minorBidi"/>
        </w:rPr>
        <w:t xml:space="preserve">eaching </w:t>
      </w:r>
      <w:r w:rsidRPr="1E99A9F3">
        <w:rPr>
          <w:rFonts w:asciiTheme="minorHAnsi" w:hAnsiTheme="minorHAnsi" w:cstheme="minorBidi"/>
        </w:rPr>
        <w:t>A</w:t>
      </w:r>
      <w:r w:rsidR="005329C7">
        <w:rPr>
          <w:rFonts w:asciiTheme="minorHAnsi" w:hAnsiTheme="minorHAnsi" w:cstheme="minorBidi"/>
        </w:rPr>
        <w:t>ssistant</w:t>
      </w:r>
      <w:r w:rsidRPr="1E99A9F3">
        <w:rPr>
          <w:rFonts w:asciiTheme="minorHAnsi" w:hAnsiTheme="minorHAnsi" w:cstheme="minorBidi"/>
        </w:rPr>
        <w:t xml:space="preserve"> Training and Teaching Opportunity (TATTO) program to </w:t>
      </w:r>
      <w:r w:rsidR="00BD3C3F">
        <w:rPr>
          <w:rFonts w:asciiTheme="minorHAnsi" w:hAnsiTheme="minorHAnsi" w:cstheme="minorBidi"/>
        </w:rPr>
        <w:t>equip</w:t>
      </w:r>
      <w:r w:rsidR="00BD3C3F" w:rsidRPr="1E99A9F3">
        <w:rPr>
          <w:rFonts w:asciiTheme="minorHAnsi" w:hAnsiTheme="minorHAnsi" w:cstheme="minorBidi"/>
        </w:rPr>
        <w:t xml:space="preserve"> </w:t>
      </w:r>
      <w:r w:rsidRPr="1E99A9F3">
        <w:rPr>
          <w:rFonts w:asciiTheme="minorHAnsi" w:hAnsiTheme="minorHAnsi" w:cstheme="minorBidi"/>
        </w:rPr>
        <w:t xml:space="preserve">students to be competent and confident </w:t>
      </w:r>
      <w:r w:rsidR="1F441B5C" w:rsidRPr="1E99A9F3">
        <w:rPr>
          <w:rFonts w:asciiTheme="minorHAnsi" w:hAnsiTheme="minorHAnsi" w:cstheme="minorBidi"/>
        </w:rPr>
        <w:t>inst</w:t>
      </w:r>
      <w:r w:rsidR="6EB13176" w:rsidRPr="1E99A9F3">
        <w:rPr>
          <w:rFonts w:asciiTheme="minorHAnsi" w:hAnsiTheme="minorHAnsi" w:cstheme="minorBidi"/>
        </w:rPr>
        <w:t>ru</w:t>
      </w:r>
      <w:r w:rsidR="1F441B5C" w:rsidRPr="1E99A9F3">
        <w:rPr>
          <w:rFonts w:asciiTheme="minorHAnsi" w:hAnsiTheme="minorHAnsi" w:cstheme="minorBidi"/>
        </w:rPr>
        <w:t xml:space="preserve">ctors </w:t>
      </w:r>
      <w:r w:rsidRPr="1E99A9F3">
        <w:rPr>
          <w:rFonts w:asciiTheme="minorHAnsi" w:hAnsiTheme="minorHAnsi" w:cstheme="minorBidi"/>
        </w:rPr>
        <w:t xml:space="preserve">in </w:t>
      </w:r>
      <w:r w:rsidR="0BAA001E" w:rsidRPr="1E99A9F3">
        <w:rPr>
          <w:rFonts w:asciiTheme="minorHAnsi" w:hAnsiTheme="minorHAnsi" w:cstheme="minorBidi"/>
        </w:rPr>
        <w:t>various</w:t>
      </w:r>
      <w:r w:rsidRPr="1E99A9F3">
        <w:rPr>
          <w:rFonts w:asciiTheme="minorHAnsi" w:hAnsiTheme="minorHAnsi" w:cstheme="minorBidi"/>
        </w:rPr>
        <w:t xml:space="preserve"> settings, including college and university classrooms. </w:t>
      </w:r>
      <w:r w:rsidR="04A88E2A" w:rsidRPr="1E99A9F3">
        <w:rPr>
          <w:rFonts w:asciiTheme="minorHAnsi" w:hAnsiTheme="minorHAnsi" w:cstheme="minorBidi"/>
        </w:rPr>
        <w:t>All students pursuing the Emory Ph.D. must complete the TATTO program.</w:t>
      </w:r>
      <w:r w:rsidR="6F90553C" w:rsidRPr="1E99A9F3">
        <w:rPr>
          <w:rFonts w:asciiTheme="minorHAnsi" w:hAnsiTheme="minorHAnsi" w:cstheme="minorBidi"/>
        </w:rPr>
        <w:t xml:space="preserve"> </w:t>
      </w:r>
      <w:r w:rsidR="00A3508E">
        <w:rPr>
          <w:rFonts w:asciiTheme="minorHAnsi" w:hAnsiTheme="minorHAnsi" w:cstheme="minorBidi"/>
        </w:rPr>
        <w:t>Additionally</w:t>
      </w:r>
      <w:r w:rsidR="0C2B1CD3" w:rsidRPr="1E99A9F3">
        <w:rPr>
          <w:rFonts w:asciiTheme="minorHAnsi" w:hAnsiTheme="minorHAnsi" w:cstheme="minorBidi"/>
        </w:rPr>
        <w:t xml:space="preserve">, any </w:t>
      </w:r>
      <w:r w:rsidR="6F90553C" w:rsidRPr="1E99A9F3">
        <w:rPr>
          <w:rFonts w:asciiTheme="minorHAnsi" w:hAnsiTheme="minorHAnsi" w:cstheme="minorBidi"/>
        </w:rPr>
        <w:t>student who accepts a</w:t>
      </w:r>
      <w:r w:rsidR="39F1CD82" w:rsidRPr="1E99A9F3">
        <w:rPr>
          <w:rFonts w:asciiTheme="minorHAnsi" w:hAnsiTheme="minorHAnsi" w:cstheme="minorBidi"/>
        </w:rPr>
        <w:t xml:space="preserve"> paid</w:t>
      </w:r>
      <w:r w:rsidR="6F90553C" w:rsidRPr="1E99A9F3">
        <w:rPr>
          <w:rFonts w:asciiTheme="minorHAnsi" w:hAnsiTheme="minorHAnsi" w:cstheme="minorBidi"/>
        </w:rPr>
        <w:t xml:space="preserve"> </w:t>
      </w:r>
      <w:r w:rsidR="188D115F" w:rsidRPr="1E99A9F3">
        <w:rPr>
          <w:rFonts w:asciiTheme="minorHAnsi" w:hAnsiTheme="minorHAnsi" w:cstheme="minorBidi"/>
        </w:rPr>
        <w:t>T</w:t>
      </w:r>
      <w:r w:rsidR="00035AEE" w:rsidRPr="1E99A9F3">
        <w:rPr>
          <w:rFonts w:asciiTheme="minorHAnsi" w:hAnsiTheme="minorHAnsi" w:cstheme="minorBidi"/>
        </w:rPr>
        <w:t xml:space="preserve">eaching Assistant </w:t>
      </w:r>
      <w:r w:rsidR="008E4440">
        <w:rPr>
          <w:rFonts w:asciiTheme="minorHAnsi" w:hAnsiTheme="minorHAnsi" w:cstheme="minorBidi"/>
        </w:rPr>
        <w:t>(TA)</w:t>
      </w:r>
      <w:r w:rsidR="6F90553C" w:rsidRPr="1E99A9F3">
        <w:rPr>
          <w:rFonts w:asciiTheme="minorHAnsi" w:hAnsiTheme="minorHAnsi" w:cstheme="minorBidi"/>
        </w:rPr>
        <w:t xml:space="preserve"> appointment must take TATTO 600. Request</w:t>
      </w:r>
      <w:r w:rsidR="00EE1515">
        <w:rPr>
          <w:rFonts w:asciiTheme="minorHAnsi" w:hAnsiTheme="minorHAnsi" w:cstheme="minorBidi"/>
        </w:rPr>
        <w:t>s</w:t>
      </w:r>
      <w:r w:rsidR="6F90553C" w:rsidRPr="1E99A9F3">
        <w:rPr>
          <w:rFonts w:asciiTheme="minorHAnsi" w:hAnsiTheme="minorHAnsi" w:cstheme="minorBidi"/>
        </w:rPr>
        <w:t xml:space="preserve"> for exemptions should be submitted to the</w:t>
      </w:r>
      <w:r w:rsidR="00C9784B" w:rsidRPr="1E99A9F3">
        <w:rPr>
          <w:rFonts w:asciiTheme="minorHAnsi" w:hAnsiTheme="minorHAnsi" w:cstheme="minorBidi"/>
        </w:rPr>
        <w:t xml:space="preserve"> LGS</w:t>
      </w:r>
      <w:r w:rsidR="6F90553C" w:rsidRPr="1E99A9F3">
        <w:rPr>
          <w:rFonts w:asciiTheme="minorHAnsi" w:hAnsiTheme="minorHAnsi" w:cstheme="minorBidi"/>
        </w:rPr>
        <w:t xml:space="preserve"> Dean of Professional Development and Career Planning</w:t>
      </w:r>
      <w:r w:rsidR="5E3EF6EF" w:rsidRPr="1E99A9F3">
        <w:rPr>
          <w:rFonts w:asciiTheme="minorHAnsi" w:hAnsiTheme="minorHAnsi" w:cstheme="minorBidi"/>
        </w:rPr>
        <w:t>.</w:t>
      </w:r>
    </w:p>
    <w:p w14:paraId="60FF6F53" w14:textId="77777777" w:rsidR="00C9784B" w:rsidRPr="00A42FCD" w:rsidRDefault="00C9784B" w:rsidP="49858C91">
      <w:pPr>
        <w:pStyle w:val="BodyText"/>
        <w:tabs>
          <w:tab w:val="left" w:pos="10350"/>
        </w:tabs>
        <w:spacing w:before="39" w:line="259" w:lineRule="auto"/>
        <w:ind w:left="180" w:right="502"/>
        <w:rPr>
          <w:rFonts w:asciiTheme="minorHAnsi" w:hAnsiTheme="minorHAnsi" w:cstheme="minorHAnsi"/>
        </w:rPr>
      </w:pPr>
    </w:p>
    <w:p w14:paraId="75A693A7" w14:textId="3BDB62E1" w:rsidR="00AB1105" w:rsidRPr="00A42FCD" w:rsidRDefault="6F21F081" w:rsidP="49858C91">
      <w:pPr>
        <w:pStyle w:val="BodyText"/>
        <w:tabs>
          <w:tab w:val="left" w:pos="10350"/>
        </w:tabs>
        <w:spacing w:before="39" w:line="259" w:lineRule="auto"/>
        <w:ind w:left="180" w:right="502"/>
        <w:rPr>
          <w:rFonts w:asciiTheme="minorHAnsi" w:hAnsiTheme="minorHAnsi" w:cstheme="minorHAnsi"/>
        </w:rPr>
      </w:pPr>
      <w:r w:rsidRPr="00A42FCD">
        <w:rPr>
          <w:rFonts w:asciiTheme="minorHAnsi" w:hAnsiTheme="minorHAnsi" w:cstheme="minorHAnsi"/>
        </w:rPr>
        <w:t xml:space="preserve">Although many universities have programs for preparing </w:t>
      </w:r>
      <w:r w:rsidR="188D115F" w:rsidRPr="00A42FCD">
        <w:rPr>
          <w:rFonts w:asciiTheme="minorHAnsi" w:hAnsiTheme="minorHAnsi" w:cstheme="minorHAnsi"/>
        </w:rPr>
        <w:t>TA</w:t>
      </w:r>
      <w:r w:rsidRPr="00A42FCD">
        <w:rPr>
          <w:rFonts w:asciiTheme="minorHAnsi" w:hAnsiTheme="minorHAnsi" w:cstheme="minorHAnsi"/>
        </w:rPr>
        <w:t xml:space="preserve">s, two characteristics distinguish the Emory program: (1) TATTO is a degree requirement across the </w:t>
      </w:r>
      <w:r w:rsidR="5DAFD1F5" w:rsidRPr="00A42FCD">
        <w:rPr>
          <w:rFonts w:asciiTheme="minorHAnsi" w:hAnsiTheme="minorHAnsi" w:cstheme="minorHAnsi"/>
        </w:rPr>
        <w:t>LGS</w:t>
      </w:r>
      <w:r w:rsidR="61F683C7" w:rsidRPr="00A42FCD">
        <w:rPr>
          <w:rFonts w:asciiTheme="minorHAnsi" w:hAnsiTheme="minorHAnsi" w:cstheme="minorHAnsi"/>
        </w:rPr>
        <w:t xml:space="preserve">, </w:t>
      </w:r>
      <w:r w:rsidRPr="00A42FCD">
        <w:rPr>
          <w:rFonts w:asciiTheme="minorHAnsi" w:hAnsiTheme="minorHAnsi" w:cstheme="minorHAnsi"/>
        </w:rPr>
        <w:t xml:space="preserve">and (2) TATTO is a </w:t>
      </w:r>
      <w:r w:rsidR="48AC8B52" w:rsidRPr="00A42FCD">
        <w:rPr>
          <w:rFonts w:asciiTheme="minorHAnsi" w:hAnsiTheme="minorHAnsi" w:cstheme="minorHAnsi"/>
        </w:rPr>
        <w:t xml:space="preserve">scaffolded </w:t>
      </w:r>
      <w:r w:rsidRPr="00A42FCD">
        <w:rPr>
          <w:rFonts w:asciiTheme="minorHAnsi" w:hAnsiTheme="minorHAnsi" w:cstheme="minorHAnsi"/>
        </w:rPr>
        <w:t>experience involving several stages.</w:t>
      </w:r>
    </w:p>
    <w:p w14:paraId="127B713F" w14:textId="233879BA" w:rsidR="00AB1105" w:rsidRPr="00A42FCD" w:rsidRDefault="6F21F081" w:rsidP="49858C91">
      <w:pPr>
        <w:pStyle w:val="BodyText"/>
        <w:tabs>
          <w:tab w:val="left" w:pos="10350"/>
        </w:tabs>
        <w:spacing w:before="157"/>
        <w:ind w:left="180"/>
        <w:rPr>
          <w:rFonts w:asciiTheme="minorHAnsi" w:hAnsiTheme="minorHAnsi" w:cstheme="minorHAnsi"/>
        </w:rPr>
      </w:pPr>
      <w:r w:rsidRPr="00A42FCD">
        <w:rPr>
          <w:rFonts w:asciiTheme="minorHAnsi" w:hAnsiTheme="minorHAnsi" w:cstheme="minorHAnsi"/>
        </w:rPr>
        <w:t>For more specific information, see Section</w:t>
      </w:r>
      <w:r w:rsidR="700EAECD" w:rsidRPr="00A42FCD">
        <w:rPr>
          <w:rFonts w:asciiTheme="minorHAnsi" w:hAnsiTheme="minorHAnsi" w:cstheme="minorHAnsi"/>
        </w:rPr>
        <w:t xml:space="preserve"> 2.6</w:t>
      </w:r>
      <w:r w:rsidRPr="00A42FCD">
        <w:rPr>
          <w:rFonts w:asciiTheme="minorHAnsi" w:hAnsiTheme="minorHAnsi" w:cstheme="minorHAnsi"/>
        </w:rPr>
        <w:t xml:space="preserve"> TATTO.</w:t>
      </w:r>
    </w:p>
    <w:p w14:paraId="24B42FDE" w14:textId="77777777" w:rsidR="00AB1105" w:rsidRPr="00A42FCD" w:rsidRDefault="00AB1105" w:rsidP="0010020D">
      <w:pPr>
        <w:pStyle w:val="BodyText"/>
        <w:tabs>
          <w:tab w:val="left" w:pos="10350"/>
        </w:tabs>
        <w:spacing w:before="2"/>
        <w:ind w:left="180"/>
        <w:rPr>
          <w:rFonts w:asciiTheme="minorHAnsi" w:hAnsiTheme="minorHAnsi" w:cstheme="minorHAnsi"/>
        </w:rPr>
      </w:pPr>
    </w:p>
    <w:p w14:paraId="2F9D110B" w14:textId="77777777" w:rsidR="00E21615" w:rsidRPr="00A42FCD" w:rsidRDefault="000A42E0" w:rsidP="00C3747B">
      <w:pPr>
        <w:pStyle w:val="Heading6"/>
      </w:pPr>
      <w:r w:rsidRPr="00A42FCD">
        <w:t>Jones Program in Ethics</w:t>
      </w:r>
    </w:p>
    <w:p w14:paraId="37A3B215" w14:textId="788BF74F" w:rsidR="00AB1105" w:rsidRPr="00A42FCD" w:rsidRDefault="6F21F081" w:rsidP="49858C91">
      <w:pPr>
        <w:pStyle w:val="BodyText"/>
        <w:ind w:left="180"/>
        <w:rPr>
          <w:rFonts w:asciiTheme="minorHAnsi" w:hAnsiTheme="minorHAnsi" w:cstheme="minorHAnsi"/>
        </w:rPr>
      </w:pPr>
      <w:r w:rsidRPr="00A42FCD">
        <w:rPr>
          <w:rFonts w:asciiTheme="minorHAnsi" w:hAnsiTheme="minorHAnsi" w:cstheme="minorHAnsi"/>
        </w:rPr>
        <w:t xml:space="preserve">The Jones Program in Ethics (JPE) </w:t>
      </w:r>
      <w:r w:rsidR="0009048A">
        <w:rPr>
          <w:rFonts w:cstheme="minorHAnsi"/>
        </w:rPr>
        <w:t>offers</w:t>
      </w:r>
      <w:r w:rsidR="0009048A">
        <w:rPr>
          <w:rFonts w:asciiTheme="minorHAnsi" w:hAnsiTheme="minorHAnsi" w:cstheme="minorHAnsi"/>
        </w:rPr>
        <w:t xml:space="preserve"> a</w:t>
      </w:r>
      <w:r w:rsidR="0009048A" w:rsidRPr="00A42FCD">
        <w:rPr>
          <w:rFonts w:asciiTheme="minorHAnsi" w:hAnsiTheme="minorHAnsi" w:cstheme="minorHAnsi"/>
        </w:rPr>
        <w:t xml:space="preserve"> </w:t>
      </w:r>
      <w:r w:rsidRPr="00A42FCD">
        <w:rPr>
          <w:rFonts w:asciiTheme="minorHAnsi" w:hAnsiTheme="minorHAnsi" w:cstheme="minorHAnsi"/>
        </w:rPr>
        <w:t>broad and</w:t>
      </w:r>
      <w:r w:rsidR="003500F6">
        <w:rPr>
          <w:rFonts w:asciiTheme="minorHAnsi" w:hAnsiTheme="minorHAnsi" w:cstheme="minorHAnsi"/>
        </w:rPr>
        <w:t xml:space="preserve"> in-depth exploration of</w:t>
      </w:r>
      <w:r w:rsidR="00E010B3">
        <w:rPr>
          <w:rFonts w:asciiTheme="minorHAnsi" w:hAnsiTheme="minorHAnsi" w:cstheme="minorHAnsi"/>
        </w:rPr>
        <w:t xml:space="preserve"> </w:t>
      </w:r>
      <w:r w:rsidRPr="00A42FCD">
        <w:rPr>
          <w:rFonts w:asciiTheme="minorHAnsi" w:hAnsiTheme="minorHAnsi" w:cstheme="minorHAnsi"/>
        </w:rPr>
        <w:t xml:space="preserve">the ethical issues of research, scholarship, and professional life for all Ph.D. students in the </w:t>
      </w:r>
      <w:r w:rsidR="5DAFD1F5" w:rsidRPr="00A42FCD">
        <w:rPr>
          <w:rFonts w:asciiTheme="minorHAnsi" w:hAnsiTheme="minorHAnsi" w:cstheme="minorHAnsi"/>
        </w:rPr>
        <w:t>LGS</w:t>
      </w:r>
      <w:r w:rsidRPr="00A42FCD">
        <w:rPr>
          <w:rFonts w:asciiTheme="minorHAnsi" w:hAnsiTheme="minorHAnsi" w:cstheme="minorHAnsi"/>
        </w:rPr>
        <w:t xml:space="preserve">. </w:t>
      </w:r>
      <w:r w:rsidR="00892FE3">
        <w:rPr>
          <w:rFonts w:asciiTheme="minorHAnsi" w:hAnsiTheme="minorHAnsi" w:cstheme="minorHAnsi"/>
        </w:rPr>
        <w:t xml:space="preserve"> JPE</w:t>
      </w:r>
      <w:r w:rsidRPr="00A42FCD">
        <w:rPr>
          <w:rFonts w:asciiTheme="minorHAnsi" w:hAnsiTheme="minorHAnsi" w:cstheme="minorHAnsi"/>
        </w:rPr>
        <w:t xml:space="preserve"> </w:t>
      </w:r>
      <w:r w:rsidR="6A4FAA58" w:rsidRPr="00A42FCD">
        <w:rPr>
          <w:rFonts w:asciiTheme="minorHAnsi" w:hAnsiTheme="minorHAnsi" w:cstheme="minorHAnsi"/>
        </w:rPr>
        <w:t>occur</w:t>
      </w:r>
      <w:r w:rsidR="00892FE3">
        <w:rPr>
          <w:rFonts w:asciiTheme="minorHAnsi" w:hAnsiTheme="minorHAnsi" w:cstheme="minorHAnsi"/>
        </w:rPr>
        <w:t>s</w:t>
      </w:r>
      <w:r w:rsidR="6A4FAA58" w:rsidRPr="00A42FCD">
        <w:rPr>
          <w:rFonts w:asciiTheme="minorHAnsi" w:hAnsiTheme="minorHAnsi" w:cstheme="minorHAnsi"/>
        </w:rPr>
        <w:t xml:space="preserve"> within broad, interdisciplinary forums and</w:t>
      </w:r>
      <w:r w:rsidRPr="00A42FCD">
        <w:rPr>
          <w:rFonts w:asciiTheme="minorHAnsi" w:hAnsiTheme="minorHAnsi" w:cstheme="minorHAnsi"/>
        </w:rPr>
        <w:t xml:space="preserve"> the student’s graduate program. A student’s</w:t>
      </w:r>
      <w:r w:rsidR="65BC4B15" w:rsidRPr="00A42FCD">
        <w:rPr>
          <w:rFonts w:asciiTheme="minorHAnsi" w:hAnsiTheme="minorHAnsi" w:cstheme="minorHAnsi"/>
        </w:rPr>
        <w:t xml:space="preserve"> </w:t>
      </w:r>
      <w:r w:rsidRPr="00A42FCD">
        <w:rPr>
          <w:rFonts w:asciiTheme="minorHAnsi" w:hAnsiTheme="minorHAnsi" w:cstheme="minorHAnsi"/>
        </w:rPr>
        <w:t>engagement with ethics should cover areas relevant to</w:t>
      </w:r>
      <w:r w:rsidR="00705B27">
        <w:rPr>
          <w:rFonts w:asciiTheme="minorHAnsi" w:hAnsiTheme="minorHAnsi" w:cstheme="minorHAnsi"/>
        </w:rPr>
        <w:t xml:space="preserve"> </w:t>
      </w:r>
      <w:r w:rsidR="006B7DCD">
        <w:rPr>
          <w:rFonts w:asciiTheme="minorHAnsi" w:hAnsiTheme="minorHAnsi" w:cstheme="minorHAnsi"/>
        </w:rPr>
        <w:t>their</w:t>
      </w:r>
      <w:r w:rsidR="006B7DCD" w:rsidRPr="00A42FCD">
        <w:rPr>
          <w:rFonts w:asciiTheme="minorHAnsi" w:hAnsiTheme="minorHAnsi" w:cstheme="minorHAnsi"/>
        </w:rPr>
        <w:t xml:space="preserve"> </w:t>
      </w:r>
      <w:r w:rsidRPr="00A42FCD">
        <w:rPr>
          <w:rFonts w:asciiTheme="minorHAnsi" w:hAnsiTheme="minorHAnsi" w:cstheme="minorHAnsi"/>
        </w:rPr>
        <w:t xml:space="preserve">course of study and </w:t>
      </w:r>
      <w:r w:rsidR="00705B27">
        <w:rPr>
          <w:rFonts w:asciiTheme="minorHAnsi" w:hAnsiTheme="minorHAnsi" w:cstheme="minorHAnsi"/>
        </w:rPr>
        <w:t xml:space="preserve">be </w:t>
      </w:r>
      <w:r w:rsidRPr="00A42FCD">
        <w:rPr>
          <w:rFonts w:asciiTheme="minorHAnsi" w:hAnsiTheme="minorHAnsi" w:cstheme="minorHAnsi"/>
        </w:rPr>
        <w:t xml:space="preserve">appropriately staged throughout </w:t>
      </w:r>
      <w:r w:rsidR="00705B27">
        <w:rPr>
          <w:rFonts w:asciiTheme="minorHAnsi" w:hAnsiTheme="minorHAnsi" w:cstheme="minorHAnsi"/>
        </w:rPr>
        <w:t>their</w:t>
      </w:r>
      <w:r w:rsidRPr="00A42FCD">
        <w:rPr>
          <w:rFonts w:asciiTheme="minorHAnsi" w:hAnsiTheme="minorHAnsi" w:cstheme="minorHAnsi"/>
        </w:rPr>
        <w:t xml:space="preserve"> career.</w:t>
      </w:r>
    </w:p>
    <w:p w14:paraId="1DF3965D" w14:textId="51E6E0C0" w:rsidR="00AB1105" w:rsidRPr="00A42FCD" w:rsidRDefault="00085A20" w:rsidP="49858C91">
      <w:pPr>
        <w:pStyle w:val="BodyText"/>
        <w:tabs>
          <w:tab w:val="left" w:pos="10350"/>
        </w:tabs>
        <w:spacing w:before="155"/>
        <w:ind w:left="180"/>
        <w:jc w:val="both"/>
        <w:rPr>
          <w:rFonts w:asciiTheme="minorHAnsi" w:hAnsiTheme="minorHAnsi" w:cstheme="minorHAnsi"/>
        </w:rPr>
      </w:pPr>
      <w:r>
        <w:rPr>
          <w:rFonts w:asciiTheme="minorHAnsi" w:hAnsiTheme="minorHAnsi" w:cstheme="minorHAnsi"/>
        </w:rPr>
        <w:t>Doctoral students must complete the JPE program</w:t>
      </w:r>
      <w:r w:rsidR="6F21F081" w:rsidRPr="00A42FCD">
        <w:rPr>
          <w:rFonts w:asciiTheme="minorHAnsi" w:hAnsiTheme="minorHAnsi" w:cstheme="minorHAnsi"/>
        </w:rPr>
        <w:t>. For more specific information, see Section</w:t>
      </w:r>
      <w:r w:rsidR="0FB8276A" w:rsidRPr="00A42FCD">
        <w:rPr>
          <w:rFonts w:asciiTheme="minorHAnsi" w:hAnsiTheme="minorHAnsi" w:cstheme="minorHAnsi"/>
        </w:rPr>
        <w:t xml:space="preserve"> 2.7</w:t>
      </w:r>
      <w:r w:rsidR="6F21F081" w:rsidRPr="00A42FCD">
        <w:rPr>
          <w:rFonts w:asciiTheme="minorHAnsi" w:hAnsiTheme="minorHAnsi" w:cstheme="minorHAnsi"/>
        </w:rPr>
        <w:t xml:space="preserve"> JPE.</w:t>
      </w:r>
    </w:p>
    <w:p w14:paraId="24DC333F" w14:textId="77777777" w:rsidR="00AB1105" w:rsidRPr="00A42FCD" w:rsidRDefault="00AB1105" w:rsidP="0010020D">
      <w:pPr>
        <w:pStyle w:val="BodyText"/>
        <w:tabs>
          <w:tab w:val="left" w:pos="10350"/>
        </w:tabs>
        <w:spacing w:before="5"/>
        <w:ind w:left="180"/>
        <w:rPr>
          <w:rFonts w:asciiTheme="minorHAnsi" w:hAnsiTheme="minorHAnsi" w:cstheme="minorHAnsi"/>
        </w:rPr>
      </w:pPr>
    </w:p>
    <w:p w14:paraId="2EA6B9FA" w14:textId="77777777" w:rsidR="00E21615" w:rsidRPr="00A42FCD" w:rsidRDefault="000A42E0" w:rsidP="00C3747B">
      <w:pPr>
        <w:pStyle w:val="Heading6"/>
      </w:pPr>
      <w:r w:rsidRPr="00B521C6">
        <w:t>Doctoral Examinations</w:t>
      </w:r>
    </w:p>
    <w:p w14:paraId="4D39673D" w14:textId="48154B38" w:rsidR="00AB1105" w:rsidRPr="00A42FCD" w:rsidRDefault="000A42E0" w:rsidP="0010020D">
      <w:pPr>
        <w:pStyle w:val="BodyText"/>
        <w:ind w:left="180"/>
        <w:rPr>
          <w:rFonts w:asciiTheme="minorHAnsi" w:hAnsiTheme="minorHAnsi" w:cstheme="minorHAnsi"/>
        </w:rPr>
      </w:pPr>
      <w:r w:rsidRPr="00A42FCD">
        <w:rPr>
          <w:rFonts w:asciiTheme="minorHAnsi" w:hAnsiTheme="minorHAnsi" w:cstheme="minorHAnsi"/>
        </w:rPr>
        <w:t>Doctoral examinations determine the students</w:t>
      </w:r>
      <w:r w:rsidR="008D05ED">
        <w:rPr>
          <w:rFonts w:asciiTheme="minorHAnsi" w:hAnsiTheme="minorHAnsi" w:cstheme="minorHAnsi"/>
        </w:rPr>
        <w:t>’</w:t>
      </w:r>
      <w:r w:rsidRPr="00A42FCD">
        <w:rPr>
          <w:rFonts w:asciiTheme="minorHAnsi" w:hAnsiTheme="minorHAnsi" w:cstheme="minorHAnsi"/>
        </w:rPr>
        <w:t xml:space="preserve"> qualifications for advanced study and mastery of the field of specialization. The examinations must </w:t>
      </w:r>
      <w:r w:rsidR="00F60FD8">
        <w:rPr>
          <w:rFonts w:asciiTheme="minorHAnsi" w:hAnsiTheme="minorHAnsi" w:cstheme="minorHAnsi"/>
        </w:rPr>
        <w:t xml:space="preserve">assess the </w:t>
      </w:r>
      <w:r w:rsidR="00DC6908">
        <w:rPr>
          <w:rFonts w:asciiTheme="minorHAnsi" w:hAnsiTheme="minorHAnsi" w:cstheme="minorHAnsi"/>
        </w:rPr>
        <w:t>students’</w:t>
      </w:r>
      <w:r w:rsidR="00F60FD8">
        <w:rPr>
          <w:rFonts w:asciiTheme="minorHAnsi" w:hAnsiTheme="minorHAnsi" w:cstheme="minorHAnsi"/>
        </w:rPr>
        <w:t xml:space="preserve"> understanding of the</w:t>
      </w:r>
      <w:r w:rsidR="00703F34">
        <w:rPr>
          <w:rFonts w:asciiTheme="minorHAnsi" w:hAnsiTheme="minorHAnsi" w:cstheme="minorHAnsi"/>
        </w:rPr>
        <w:t xml:space="preserve">ir primary field </w:t>
      </w:r>
      <w:r w:rsidR="00703F34">
        <w:rPr>
          <w:rFonts w:asciiTheme="minorHAnsi" w:hAnsiTheme="minorHAnsi" w:cstheme="minorHAnsi"/>
        </w:rPr>
        <w:lastRenderedPageBreak/>
        <w:t>of study as well as any necessary supporting areas</w:t>
      </w:r>
      <w:r w:rsidRPr="00A42FCD">
        <w:rPr>
          <w:rFonts w:asciiTheme="minorHAnsi" w:hAnsiTheme="minorHAnsi" w:cstheme="minorHAnsi"/>
        </w:rPr>
        <w:t xml:space="preserve">. The examinations are usually prepared and administered by the program or division of specialization, and the individual program or division determines the schedule for the general doctoral examinations. If the primary field of study lies within more than one program, the examination may be prepared and administered by a committee appointed by the </w:t>
      </w:r>
      <w:r w:rsidR="0062596C" w:rsidRPr="00A42FCD">
        <w:rPr>
          <w:rFonts w:asciiTheme="minorHAnsi" w:hAnsiTheme="minorHAnsi" w:cstheme="minorHAnsi"/>
        </w:rPr>
        <w:t xml:space="preserve">LGS </w:t>
      </w:r>
      <w:r w:rsidRPr="00A42FCD">
        <w:rPr>
          <w:rFonts w:asciiTheme="minorHAnsi" w:hAnsiTheme="minorHAnsi" w:cstheme="minorHAnsi"/>
        </w:rPr>
        <w:t>Dean. Credit for study completed elsewhere does not exempt the student from any part of the doctoral examinations.</w:t>
      </w:r>
    </w:p>
    <w:p w14:paraId="2E3A6A93" w14:textId="77777777" w:rsidR="0095710B" w:rsidRDefault="0095710B" w:rsidP="0010020D">
      <w:pPr>
        <w:pStyle w:val="BodyText"/>
        <w:ind w:left="180"/>
        <w:rPr>
          <w:rFonts w:asciiTheme="minorHAnsi" w:hAnsiTheme="minorHAnsi" w:cstheme="minorHAnsi"/>
        </w:rPr>
      </w:pPr>
    </w:p>
    <w:p w14:paraId="3D6EFAB2" w14:textId="4EF73774" w:rsidR="00106706" w:rsidRPr="00A42FCD" w:rsidRDefault="00106706" w:rsidP="00C3747B">
      <w:pPr>
        <w:pStyle w:val="Heading6"/>
      </w:pPr>
      <w:r>
        <w:t>Dissertation</w:t>
      </w:r>
    </w:p>
    <w:p w14:paraId="121753F6" w14:textId="5D7C42CD" w:rsidR="0095710B" w:rsidRPr="00A42FCD" w:rsidRDefault="000A42E0" w:rsidP="0095710B">
      <w:pPr>
        <w:pStyle w:val="BodyText"/>
        <w:ind w:left="180"/>
        <w:rPr>
          <w:rFonts w:asciiTheme="minorHAnsi" w:hAnsiTheme="minorHAnsi" w:cstheme="minorHAnsi"/>
        </w:rPr>
      </w:pPr>
      <w:r w:rsidRPr="00A42FCD">
        <w:rPr>
          <w:rFonts w:asciiTheme="minorHAnsi" w:hAnsiTheme="minorHAnsi" w:cstheme="minorHAnsi"/>
        </w:rPr>
        <w:t xml:space="preserve">As a fundamental requirement for the Ph.D. degree, a student must demonstrate mastery of </w:t>
      </w:r>
      <w:r w:rsidR="001E05A8">
        <w:rPr>
          <w:rFonts w:asciiTheme="minorHAnsi" w:hAnsiTheme="minorHAnsi" w:cstheme="minorHAnsi"/>
        </w:rPr>
        <w:t>research methods and tools</w:t>
      </w:r>
      <w:r w:rsidRPr="00A42FCD">
        <w:rPr>
          <w:rFonts w:asciiTheme="minorHAnsi" w:hAnsiTheme="minorHAnsi" w:cstheme="minorHAnsi"/>
        </w:rPr>
        <w:t xml:space="preserve">, the potential for productive scholarship, and promise as an authority in a </w:t>
      </w:r>
      <w:r w:rsidR="002615CC" w:rsidRPr="00A42FCD">
        <w:rPr>
          <w:rFonts w:asciiTheme="minorHAnsi" w:hAnsiTheme="minorHAnsi" w:cstheme="minorHAnsi"/>
        </w:rPr>
        <w:t>particular</w:t>
      </w:r>
      <w:r w:rsidRPr="00A42FCD">
        <w:rPr>
          <w:rFonts w:asciiTheme="minorHAnsi" w:hAnsiTheme="minorHAnsi" w:cstheme="minorHAnsi"/>
        </w:rPr>
        <w:t xml:space="preserve"> subject. This demonstration is embodied in a dissertation setting forth the results of the student’s original investigations. The dissertation must </w:t>
      </w:r>
      <w:r w:rsidR="00A01B38" w:rsidRPr="00A42FCD">
        <w:rPr>
          <w:rFonts w:asciiTheme="minorHAnsi" w:hAnsiTheme="minorHAnsi" w:cstheme="minorHAnsi"/>
        </w:rPr>
        <w:t>contribute</w:t>
      </w:r>
      <w:r w:rsidRPr="00A42FCD">
        <w:rPr>
          <w:rFonts w:asciiTheme="minorHAnsi" w:hAnsiTheme="minorHAnsi" w:cstheme="minorHAnsi"/>
        </w:rPr>
        <w:t xml:space="preserve"> to existing knowledge or be a fresh and significant critical interpretation of existing knowledge. It is </w:t>
      </w:r>
      <w:r w:rsidR="00406E29" w:rsidRPr="00A42FCD">
        <w:rPr>
          <w:rFonts w:asciiTheme="minorHAnsi" w:hAnsiTheme="minorHAnsi" w:cstheme="minorHAnsi"/>
        </w:rPr>
        <w:t>actu</w:t>
      </w:r>
      <w:r w:rsidR="00723B44" w:rsidRPr="00A42FCD">
        <w:rPr>
          <w:rFonts w:asciiTheme="minorHAnsi" w:hAnsiTheme="minorHAnsi" w:cstheme="minorHAnsi"/>
        </w:rPr>
        <w:t>al</w:t>
      </w:r>
      <w:r w:rsidRPr="00A42FCD">
        <w:rPr>
          <w:rFonts w:asciiTheme="minorHAnsi" w:hAnsiTheme="minorHAnsi" w:cstheme="minorHAnsi"/>
        </w:rPr>
        <w:t xml:space="preserve"> proof of the candidate’s scholarly abilities.</w:t>
      </w:r>
    </w:p>
    <w:p w14:paraId="23FCAD94" w14:textId="49276D98" w:rsidR="0016727C" w:rsidRPr="00A42FCD" w:rsidRDefault="6F21F081" w:rsidP="49858C91">
      <w:pPr>
        <w:pStyle w:val="BodyText"/>
        <w:tabs>
          <w:tab w:val="left" w:pos="10350"/>
        </w:tabs>
        <w:spacing w:before="157" w:line="259" w:lineRule="auto"/>
        <w:ind w:left="180" w:right="271"/>
        <w:rPr>
          <w:rFonts w:asciiTheme="minorHAnsi" w:hAnsiTheme="minorHAnsi" w:cstheme="minorHAnsi"/>
        </w:rPr>
      </w:pPr>
      <w:r w:rsidRPr="00A42FCD">
        <w:rPr>
          <w:rFonts w:asciiTheme="minorHAnsi" w:hAnsiTheme="minorHAnsi" w:cstheme="minorHAnsi"/>
        </w:rPr>
        <w:t>The dissertation, approved by the candidate’s adviser and dissertation committee, must be submitted to the</w:t>
      </w:r>
      <w:r w:rsidR="4CB4D489" w:rsidRPr="00A42FCD">
        <w:rPr>
          <w:rFonts w:asciiTheme="minorHAnsi" w:hAnsiTheme="minorHAnsi" w:cstheme="minorHAnsi"/>
        </w:rPr>
        <w:t xml:space="preserve"> LGS</w:t>
      </w:r>
      <w:r w:rsidRPr="00A42FCD">
        <w:rPr>
          <w:rFonts w:asciiTheme="minorHAnsi" w:hAnsiTheme="minorHAnsi" w:cstheme="minorHAnsi"/>
        </w:rPr>
        <w:t xml:space="preserve"> Dean within nine years of admission.</w:t>
      </w:r>
      <w:r w:rsidR="0027411C">
        <w:rPr>
          <w:rFonts w:asciiTheme="minorHAnsi" w:hAnsiTheme="minorHAnsi" w:cstheme="minorHAnsi"/>
        </w:rPr>
        <w:t xml:space="preserve"> Section 2.3 in this handbook provides additional information on forming a dissertation committee.</w:t>
      </w:r>
      <w:r w:rsidRPr="00A42FCD">
        <w:rPr>
          <w:rFonts w:asciiTheme="minorHAnsi" w:hAnsiTheme="minorHAnsi" w:cstheme="minorHAnsi"/>
        </w:rPr>
        <w:t xml:space="preserve"> Deadlines for </w:t>
      </w:r>
      <w:r w:rsidR="007B3800">
        <w:rPr>
          <w:rFonts w:asciiTheme="minorHAnsi" w:hAnsiTheme="minorHAnsi" w:cstheme="minorHAnsi"/>
        </w:rPr>
        <w:t>submitting a dissertation</w:t>
      </w:r>
      <w:r w:rsidR="007B3800" w:rsidRPr="00A42FCD">
        <w:rPr>
          <w:rFonts w:asciiTheme="minorHAnsi" w:hAnsiTheme="minorHAnsi" w:cstheme="minorHAnsi"/>
        </w:rPr>
        <w:t xml:space="preserve"> </w:t>
      </w:r>
      <w:r w:rsidRPr="00A42FCD">
        <w:rPr>
          <w:rFonts w:asciiTheme="minorHAnsi" w:hAnsiTheme="minorHAnsi" w:cstheme="minorHAnsi"/>
        </w:rPr>
        <w:t xml:space="preserve">are </w:t>
      </w:r>
      <w:r w:rsidR="007B3800">
        <w:rPr>
          <w:rFonts w:asciiTheme="minorHAnsi" w:hAnsiTheme="minorHAnsi" w:cstheme="minorHAnsi"/>
        </w:rPr>
        <w:t>listed</w:t>
      </w:r>
      <w:r w:rsidRPr="00A42FCD">
        <w:rPr>
          <w:rFonts w:asciiTheme="minorHAnsi" w:hAnsiTheme="minorHAnsi" w:cstheme="minorHAnsi"/>
        </w:rPr>
        <w:t xml:space="preserve"> in the LGS Academic </w:t>
      </w:r>
      <w:hyperlink r:id="rId14">
        <w:r w:rsidRPr="00A42FCD">
          <w:rPr>
            <w:rFonts w:asciiTheme="minorHAnsi" w:hAnsiTheme="minorHAnsi" w:cstheme="minorHAnsi"/>
          </w:rPr>
          <w:t xml:space="preserve">Calendar. </w:t>
        </w:r>
      </w:hyperlink>
      <w:r w:rsidR="009F2CE8">
        <w:rPr>
          <w:rFonts w:asciiTheme="minorHAnsi" w:hAnsiTheme="minorHAnsi" w:cstheme="minorHAnsi"/>
        </w:rPr>
        <w:t>Graduate Faculty within</w:t>
      </w:r>
      <w:r w:rsidRPr="00A42FCD">
        <w:rPr>
          <w:rFonts w:asciiTheme="minorHAnsi" w:hAnsiTheme="minorHAnsi" w:cstheme="minorHAnsi"/>
        </w:rPr>
        <w:t xml:space="preserve"> the programs </w:t>
      </w:r>
      <w:r w:rsidR="65B87FC6" w:rsidRPr="00A42FCD">
        <w:rPr>
          <w:rFonts w:asciiTheme="minorHAnsi" w:hAnsiTheme="minorHAnsi" w:cstheme="minorHAnsi"/>
        </w:rPr>
        <w:t>are responsible</w:t>
      </w:r>
      <w:r w:rsidRPr="00A42FCD">
        <w:rPr>
          <w:rFonts w:asciiTheme="minorHAnsi" w:hAnsiTheme="minorHAnsi" w:cstheme="minorHAnsi"/>
        </w:rPr>
        <w:t xml:space="preserve"> for </w:t>
      </w:r>
      <w:r w:rsidR="00457FCF">
        <w:rPr>
          <w:rFonts w:asciiTheme="minorHAnsi" w:hAnsiTheme="minorHAnsi" w:cstheme="minorHAnsi"/>
        </w:rPr>
        <w:t xml:space="preserve">preparing the </w:t>
      </w:r>
      <w:r w:rsidR="00907BBF">
        <w:rPr>
          <w:rFonts w:asciiTheme="minorHAnsi" w:hAnsiTheme="minorHAnsi" w:cstheme="minorHAnsi"/>
        </w:rPr>
        <w:t>students to properly submit their dissertations</w:t>
      </w:r>
      <w:r w:rsidRPr="00A42FCD">
        <w:rPr>
          <w:rFonts w:asciiTheme="minorHAnsi" w:hAnsiTheme="minorHAnsi" w:cstheme="minorHAnsi"/>
        </w:rPr>
        <w:t xml:space="preserve">. The </w:t>
      </w:r>
      <w:r w:rsidR="4CB4D489" w:rsidRPr="00A42FCD">
        <w:rPr>
          <w:rFonts w:asciiTheme="minorHAnsi" w:hAnsiTheme="minorHAnsi" w:cstheme="minorHAnsi"/>
        </w:rPr>
        <w:t xml:space="preserve">LGS </w:t>
      </w:r>
      <w:r w:rsidRPr="00A42FCD">
        <w:rPr>
          <w:rFonts w:asciiTheme="minorHAnsi" w:hAnsiTheme="minorHAnsi" w:cstheme="minorHAnsi"/>
        </w:rPr>
        <w:t xml:space="preserve">Dean reviews every dissertation. A dissertation is only complete </w:t>
      </w:r>
      <w:r w:rsidR="00212734">
        <w:rPr>
          <w:rFonts w:asciiTheme="minorHAnsi" w:hAnsiTheme="minorHAnsi" w:cstheme="minorHAnsi"/>
        </w:rPr>
        <w:t>upon approval of the Dean</w:t>
      </w:r>
      <w:r w:rsidRPr="00A42FCD">
        <w:rPr>
          <w:rFonts w:asciiTheme="minorHAnsi" w:hAnsiTheme="minorHAnsi" w:cstheme="minorHAnsi"/>
        </w:rPr>
        <w:t>.</w:t>
      </w:r>
    </w:p>
    <w:p w14:paraId="2F9BDCDC" w14:textId="77777777" w:rsidR="0016727C" w:rsidRPr="00A42FCD" w:rsidRDefault="0016727C" w:rsidP="0016727C">
      <w:pPr>
        <w:pStyle w:val="BodyText"/>
        <w:tabs>
          <w:tab w:val="left" w:pos="10350"/>
        </w:tabs>
        <w:spacing w:before="157" w:line="259" w:lineRule="auto"/>
        <w:ind w:left="180" w:right="271"/>
        <w:rPr>
          <w:rFonts w:asciiTheme="minorHAnsi" w:hAnsiTheme="minorHAnsi" w:cstheme="minorHAnsi"/>
        </w:rPr>
      </w:pPr>
    </w:p>
    <w:p w14:paraId="0974B273" w14:textId="77777777" w:rsidR="00A60B85" w:rsidRPr="00A42FCD" w:rsidRDefault="000A42E0" w:rsidP="00C3747B">
      <w:pPr>
        <w:pStyle w:val="Heading6"/>
      </w:pPr>
      <w:r w:rsidRPr="00A42FCD">
        <w:t>Final Oral Examination</w:t>
      </w:r>
    </w:p>
    <w:p w14:paraId="5CEEA70A" w14:textId="77777777" w:rsidR="00A60B85" w:rsidRPr="00A42FCD" w:rsidRDefault="000A42E0" w:rsidP="00A60B85">
      <w:pPr>
        <w:pStyle w:val="BodyText"/>
        <w:ind w:left="180"/>
        <w:rPr>
          <w:rFonts w:asciiTheme="minorHAnsi" w:hAnsiTheme="minorHAnsi" w:cstheme="minorHAnsi"/>
        </w:rPr>
      </w:pPr>
      <w:r w:rsidRPr="00A42FCD">
        <w:rPr>
          <w:rFonts w:asciiTheme="minorHAnsi" w:hAnsiTheme="minorHAnsi" w:cstheme="minorHAnsi"/>
        </w:rPr>
        <w:t>Most programs require a final oral examination or defense of the dissertation. Students should consult program regulations and advisers about program-specific requirements.</w:t>
      </w:r>
    </w:p>
    <w:p w14:paraId="4A8B0C7D" w14:textId="77777777" w:rsidR="00A60B85" w:rsidRPr="00A42FCD" w:rsidRDefault="00A60B85" w:rsidP="008579C7">
      <w:pPr>
        <w:pStyle w:val="BodyText"/>
        <w:rPr>
          <w:rFonts w:asciiTheme="minorHAnsi" w:hAnsiTheme="minorHAnsi" w:cstheme="minorHAnsi"/>
        </w:rPr>
      </w:pPr>
    </w:p>
    <w:p w14:paraId="536AF9CA" w14:textId="77777777" w:rsidR="00B1362A" w:rsidRPr="00A42FCD" w:rsidRDefault="000A42E0" w:rsidP="008579C7">
      <w:pPr>
        <w:pStyle w:val="Heading3"/>
        <w:ind w:left="180"/>
        <w:rPr>
          <w:rFonts w:asciiTheme="minorHAnsi" w:hAnsiTheme="minorHAnsi" w:cstheme="minorHAnsi"/>
        </w:rPr>
      </w:pPr>
      <w:bookmarkStart w:id="11" w:name="_Toc238633080"/>
      <w:r w:rsidRPr="00A42FCD">
        <w:rPr>
          <w:rFonts w:asciiTheme="minorHAnsi" w:hAnsiTheme="minorHAnsi" w:cstheme="minorHAnsi"/>
        </w:rPr>
        <w:t xml:space="preserve">Section </w:t>
      </w:r>
      <w:r w:rsidR="007A2901" w:rsidRPr="00A42FCD">
        <w:rPr>
          <w:rFonts w:asciiTheme="minorHAnsi" w:hAnsiTheme="minorHAnsi" w:cstheme="minorHAnsi"/>
        </w:rPr>
        <w:t xml:space="preserve">2.2: </w:t>
      </w:r>
      <w:r w:rsidR="003362BC" w:rsidRPr="00A42FCD">
        <w:rPr>
          <w:rFonts w:asciiTheme="minorHAnsi" w:hAnsiTheme="minorHAnsi" w:cstheme="minorHAnsi"/>
        </w:rPr>
        <w:t>Admission to Candidacy</w:t>
      </w:r>
      <w:bookmarkEnd w:id="11"/>
    </w:p>
    <w:p w14:paraId="136E66CB" w14:textId="57DEE2BE" w:rsidR="00DC5E6C" w:rsidRPr="00A42FCD" w:rsidRDefault="000A42E0" w:rsidP="00171031">
      <w:pPr>
        <w:pStyle w:val="BodyText"/>
        <w:tabs>
          <w:tab w:val="left" w:pos="10350"/>
        </w:tabs>
        <w:spacing w:before="22" w:line="256" w:lineRule="auto"/>
        <w:ind w:left="180" w:right="671"/>
        <w:rPr>
          <w:rFonts w:asciiTheme="minorHAnsi" w:hAnsiTheme="minorHAnsi" w:cstheme="minorHAnsi"/>
          <w:b/>
          <w:color w:val="303030"/>
        </w:rPr>
      </w:pPr>
      <w:r w:rsidRPr="00A42FCD">
        <w:rPr>
          <w:rFonts w:asciiTheme="minorHAnsi" w:hAnsiTheme="minorHAnsi" w:cstheme="minorHAnsi"/>
        </w:rPr>
        <w:t>Candidacy status i</w:t>
      </w:r>
      <w:r w:rsidR="00B5233C" w:rsidRPr="00A42FCD">
        <w:rPr>
          <w:rFonts w:asciiTheme="minorHAnsi" w:hAnsiTheme="minorHAnsi" w:cstheme="minorHAnsi"/>
        </w:rPr>
        <w:t>ndicates</w:t>
      </w:r>
      <w:r w:rsidRPr="00A42FCD">
        <w:rPr>
          <w:rFonts w:asciiTheme="minorHAnsi" w:hAnsiTheme="minorHAnsi" w:cstheme="minorHAnsi"/>
        </w:rPr>
        <w:t xml:space="preserve"> that a doctoral student has developed sufficient mastery of a</w:t>
      </w:r>
      <w:r w:rsidR="003408A3" w:rsidRPr="00A42FCD">
        <w:rPr>
          <w:rFonts w:asciiTheme="minorHAnsi" w:hAnsiTheme="minorHAnsi" w:cstheme="minorHAnsi"/>
        </w:rPr>
        <w:t xml:space="preserve"> </w:t>
      </w:r>
      <w:r w:rsidRPr="00A42FCD">
        <w:rPr>
          <w:rFonts w:asciiTheme="minorHAnsi" w:hAnsiTheme="minorHAnsi" w:cstheme="minorHAnsi"/>
        </w:rPr>
        <w:t xml:space="preserve">discipline to produce an original research contribution in </w:t>
      </w:r>
      <w:r w:rsidR="00B5233C" w:rsidRPr="00A42FCD">
        <w:rPr>
          <w:rFonts w:asciiTheme="minorHAnsi" w:hAnsiTheme="minorHAnsi" w:cstheme="minorHAnsi"/>
        </w:rPr>
        <w:t>thei</w:t>
      </w:r>
      <w:r w:rsidRPr="00A42FCD">
        <w:rPr>
          <w:rFonts w:asciiTheme="minorHAnsi" w:hAnsiTheme="minorHAnsi" w:cstheme="minorHAnsi"/>
        </w:rPr>
        <w:t xml:space="preserve">r field. </w:t>
      </w:r>
      <w:r w:rsidR="003362BC" w:rsidRPr="00A42FCD">
        <w:rPr>
          <w:rFonts w:asciiTheme="minorHAnsi" w:hAnsiTheme="minorHAnsi" w:cstheme="minorHAnsi"/>
        </w:rPr>
        <w:t xml:space="preserve">Students should apply for candidacy </w:t>
      </w:r>
      <w:r w:rsidR="00977824" w:rsidRPr="00A42FCD">
        <w:rPr>
          <w:rFonts w:asciiTheme="minorHAnsi" w:hAnsiTheme="minorHAnsi" w:cstheme="minorHAnsi"/>
        </w:rPr>
        <w:t>after completing</w:t>
      </w:r>
      <w:r w:rsidR="003362BC" w:rsidRPr="00A42FCD">
        <w:rPr>
          <w:rFonts w:asciiTheme="minorHAnsi" w:hAnsiTheme="minorHAnsi" w:cstheme="minorHAnsi"/>
        </w:rPr>
        <w:t xml:space="preserve"> </w:t>
      </w:r>
      <w:r w:rsidR="00961D99" w:rsidRPr="00A42FCD">
        <w:rPr>
          <w:rFonts w:asciiTheme="minorHAnsi" w:hAnsiTheme="minorHAnsi" w:cstheme="minorHAnsi"/>
        </w:rPr>
        <w:t xml:space="preserve">the </w:t>
      </w:r>
      <w:r w:rsidR="00EA20FF" w:rsidRPr="00A42FCD">
        <w:rPr>
          <w:rFonts w:asciiTheme="minorHAnsi" w:hAnsiTheme="minorHAnsi" w:cstheme="minorHAnsi"/>
        </w:rPr>
        <w:t xml:space="preserve">program's </w:t>
      </w:r>
      <w:r w:rsidR="003362BC" w:rsidRPr="00A42FCD">
        <w:rPr>
          <w:rFonts w:asciiTheme="minorHAnsi" w:hAnsiTheme="minorHAnsi" w:cstheme="minorHAnsi"/>
        </w:rPr>
        <w:t xml:space="preserve">preliminary degree requirements. Candidacy is a marker of program quality and reflects </w:t>
      </w:r>
      <w:r w:rsidR="00C13A63">
        <w:rPr>
          <w:rFonts w:asciiTheme="minorHAnsi" w:hAnsiTheme="minorHAnsi" w:cstheme="minorHAnsi"/>
        </w:rPr>
        <w:t>on program success both nationally and internationally</w:t>
      </w:r>
      <w:r w:rsidR="003362BC" w:rsidRPr="00A42FCD">
        <w:rPr>
          <w:rFonts w:asciiTheme="minorHAnsi" w:hAnsiTheme="minorHAnsi" w:cstheme="minorHAnsi"/>
        </w:rPr>
        <w:t xml:space="preserve">. Failure to apply for candidacy at the appropriate time can </w:t>
      </w:r>
      <w:r w:rsidR="00171031">
        <w:rPr>
          <w:rFonts w:asciiTheme="minorHAnsi" w:hAnsiTheme="minorHAnsi" w:cstheme="minorHAnsi"/>
        </w:rPr>
        <w:t xml:space="preserve">result in probation, delay fellowship continuation, and, in some cases, even </w:t>
      </w:r>
      <w:r w:rsidR="004630A6">
        <w:rPr>
          <w:rFonts w:asciiTheme="minorHAnsi" w:hAnsiTheme="minorHAnsi" w:cstheme="minorHAnsi"/>
        </w:rPr>
        <w:t xml:space="preserve">prevent </w:t>
      </w:r>
      <w:r w:rsidR="003362BC" w:rsidRPr="00A42FCD">
        <w:rPr>
          <w:rFonts w:asciiTheme="minorHAnsi" w:hAnsiTheme="minorHAnsi" w:cstheme="minorHAnsi"/>
        </w:rPr>
        <w:t xml:space="preserve">graduation. </w:t>
      </w:r>
      <w:r w:rsidR="003362BC" w:rsidRPr="00A42FCD">
        <w:rPr>
          <w:rFonts w:asciiTheme="minorHAnsi" w:hAnsiTheme="minorHAnsi" w:cstheme="minorHAnsi"/>
          <w:b/>
          <w:color w:val="303030"/>
        </w:rPr>
        <w:t>Note: Students cannot apply for candidacy and graduate in the same</w:t>
      </w:r>
      <w:r w:rsidR="00073CED" w:rsidRPr="00A42FCD">
        <w:rPr>
          <w:rFonts w:asciiTheme="minorHAnsi" w:hAnsiTheme="minorHAnsi" w:cstheme="minorHAnsi"/>
          <w:b/>
          <w:color w:val="303030"/>
        </w:rPr>
        <w:t xml:space="preserve"> term</w:t>
      </w:r>
      <w:r w:rsidR="003362BC" w:rsidRPr="00A42FCD">
        <w:rPr>
          <w:rFonts w:asciiTheme="minorHAnsi" w:hAnsiTheme="minorHAnsi" w:cstheme="minorHAnsi"/>
          <w:b/>
          <w:color w:val="303030"/>
        </w:rPr>
        <w:t xml:space="preserve">. </w:t>
      </w:r>
    </w:p>
    <w:p w14:paraId="23035FA9" w14:textId="77777777" w:rsidR="00277392" w:rsidRPr="00A42FCD" w:rsidRDefault="000A42E0" w:rsidP="0010020D">
      <w:pPr>
        <w:pStyle w:val="Heading5"/>
        <w:ind w:left="180"/>
        <w:rPr>
          <w:rFonts w:asciiTheme="minorHAnsi" w:hAnsiTheme="minorHAnsi" w:cstheme="minorHAnsi"/>
          <w:sz w:val="22"/>
        </w:rPr>
      </w:pPr>
      <w:r w:rsidRPr="00A42FCD">
        <w:rPr>
          <w:rFonts w:asciiTheme="minorHAnsi" w:hAnsiTheme="minorHAnsi" w:cstheme="minorHAnsi"/>
          <w:sz w:val="22"/>
        </w:rPr>
        <w:t xml:space="preserve">Requirements for </w:t>
      </w:r>
      <w:r w:rsidR="00B4731E" w:rsidRPr="00A42FCD">
        <w:rPr>
          <w:rFonts w:asciiTheme="minorHAnsi" w:hAnsiTheme="minorHAnsi" w:cstheme="minorHAnsi"/>
          <w:sz w:val="22"/>
        </w:rPr>
        <w:t>C</w:t>
      </w:r>
      <w:r w:rsidRPr="00A42FCD">
        <w:rPr>
          <w:rFonts w:asciiTheme="minorHAnsi" w:hAnsiTheme="minorHAnsi" w:cstheme="minorHAnsi"/>
          <w:sz w:val="22"/>
        </w:rPr>
        <w:t>andidacy</w:t>
      </w:r>
    </w:p>
    <w:p w14:paraId="5379A8F7" w14:textId="77777777" w:rsidR="00277392" w:rsidRPr="00A42FCD" w:rsidRDefault="000A42E0" w:rsidP="0010020D">
      <w:pPr>
        <w:pStyle w:val="BodyText"/>
        <w:tabs>
          <w:tab w:val="left" w:pos="10350"/>
        </w:tabs>
        <w:spacing w:before="19"/>
        <w:ind w:left="180"/>
        <w:rPr>
          <w:rFonts w:asciiTheme="minorHAnsi" w:hAnsiTheme="minorHAnsi" w:cstheme="minorHAnsi"/>
        </w:rPr>
      </w:pPr>
      <w:r w:rsidRPr="00A42FCD">
        <w:rPr>
          <w:rFonts w:asciiTheme="minorHAnsi" w:hAnsiTheme="minorHAnsi" w:cstheme="minorHAnsi"/>
        </w:rPr>
        <w:t>To be eligible for candidacy, a student must meet the following requirements:</w:t>
      </w:r>
    </w:p>
    <w:p w14:paraId="7D53EC03" w14:textId="3CADF143" w:rsidR="00277392" w:rsidRPr="00A42FCD" w:rsidRDefault="6F21F081" w:rsidP="002461B2">
      <w:pPr>
        <w:pStyle w:val="ListParagraph"/>
        <w:numPr>
          <w:ilvl w:val="2"/>
          <w:numId w:val="2"/>
        </w:numPr>
        <w:tabs>
          <w:tab w:val="left" w:pos="840"/>
          <w:tab w:val="left" w:pos="841"/>
          <w:tab w:val="left" w:pos="10350"/>
        </w:tabs>
        <w:spacing w:before="183" w:line="259" w:lineRule="auto"/>
        <w:ind w:right="291" w:hanging="300"/>
        <w:rPr>
          <w:rFonts w:cstheme="minorHAnsi"/>
        </w:rPr>
      </w:pPr>
      <w:r w:rsidRPr="00A42FCD">
        <w:rPr>
          <w:rFonts w:cstheme="minorHAnsi"/>
        </w:rPr>
        <w:t>Complete all program requirements for candidacy</w:t>
      </w:r>
      <w:r w:rsidR="001E0A35">
        <w:rPr>
          <w:rFonts w:cstheme="minorHAnsi"/>
        </w:rPr>
        <w:t>, including</w:t>
      </w:r>
      <w:r w:rsidRPr="00A42FCD">
        <w:rPr>
          <w:rFonts w:cstheme="minorHAnsi"/>
        </w:rPr>
        <w:t xml:space="preserve"> coursework</w:t>
      </w:r>
      <w:r w:rsidR="00BB1257">
        <w:rPr>
          <w:rFonts w:cstheme="minorHAnsi"/>
        </w:rPr>
        <w:t>,</w:t>
      </w:r>
      <w:r w:rsidR="006D0BA0">
        <w:rPr>
          <w:rFonts w:cstheme="minorHAnsi"/>
        </w:rPr>
        <w:t xml:space="preserve"> </w:t>
      </w:r>
      <w:r w:rsidRPr="00A42FCD">
        <w:rPr>
          <w:rFonts w:cstheme="minorHAnsi"/>
        </w:rPr>
        <w:t xml:space="preserve">other training required by the degree program, including </w:t>
      </w:r>
      <w:r w:rsidR="00BB1257">
        <w:rPr>
          <w:rFonts w:cstheme="minorHAnsi"/>
        </w:rPr>
        <w:t xml:space="preserve">both LGS and </w:t>
      </w:r>
      <w:r w:rsidR="001E0A35">
        <w:rPr>
          <w:rFonts w:cstheme="minorHAnsi"/>
        </w:rPr>
        <w:t>a</w:t>
      </w:r>
      <w:r w:rsidR="00BB1257">
        <w:rPr>
          <w:rFonts w:cstheme="minorHAnsi"/>
        </w:rPr>
        <w:t>ny</w:t>
      </w:r>
      <w:r w:rsidR="001E0A35">
        <w:rPr>
          <w:rFonts w:cstheme="minorHAnsi"/>
        </w:rPr>
        <w:t xml:space="preserve"> </w:t>
      </w:r>
      <w:r w:rsidR="0724ECA3" w:rsidRPr="00A42FCD">
        <w:rPr>
          <w:rFonts w:cstheme="minorHAnsi"/>
        </w:rPr>
        <w:t>program</w:t>
      </w:r>
      <w:r w:rsidR="001E0A35">
        <w:rPr>
          <w:rFonts w:cstheme="minorHAnsi"/>
        </w:rPr>
        <w:t>-</w:t>
      </w:r>
      <w:r w:rsidR="0048660C">
        <w:rPr>
          <w:rFonts w:cstheme="minorHAnsi"/>
        </w:rPr>
        <w:t xml:space="preserve">specific </w:t>
      </w:r>
      <w:r w:rsidR="0048660C" w:rsidRPr="00A42FCD">
        <w:rPr>
          <w:rFonts w:cstheme="minorHAnsi"/>
        </w:rPr>
        <w:t>JPE</w:t>
      </w:r>
      <w:r w:rsidRPr="00A42FCD">
        <w:rPr>
          <w:rFonts w:cstheme="minorHAnsi"/>
          <w:spacing w:val="-2"/>
        </w:rPr>
        <w:t xml:space="preserve"> </w:t>
      </w:r>
      <w:r w:rsidR="00E6449F">
        <w:rPr>
          <w:rFonts w:cstheme="minorHAnsi"/>
        </w:rPr>
        <w:t>requirements</w:t>
      </w:r>
      <w:r w:rsidR="00A42FCD" w:rsidRPr="00A42FCD">
        <w:rPr>
          <w:rFonts w:cstheme="minorHAnsi"/>
        </w:rPr>
        <w:t>.</w:t>
      </w:r>
    </w:p>
    <w:p w14:paraId="17921897" w14:textId="77777777" w:rsidR="00277392" w:rsidRPr="00A42FCD" w:rsidRDefault="000A42E0" w:rsidP="002461B2">
      <w:pPr>
        <w:pStyle w:val="ListParagraph"/>
        <w:numPr>
          <w:ilvl w:val="2"/>
          <w:numId w:val="2"/>
        </w:numPr>
        <w:tabs>
          <w:tab w:val="left" w:pos="840"/>
          <w:tab w:val="left" w:pos="841"/>
          <w:tab w:val="left" w:pos="10350"/>
        </w:tabs>
        <w:spacing w:before="1"/>
        <w:ind w:hanging="300"/>
        <w:rPr>
          <w:rFonts w:cstheme="minorHAnsi"/>
        </w:rPr>
      </w:pPr>
      <w:r w:rsidRPr="00A42FCD">
        <w:rPr>
          <w:rFonts w:cstheme="minorHAnsi"/>
        </w:rPr>
        <w:t>Complete qualifying examinations required by the degree</w:t>
      </w:r>
      <w:r w:rsidRPr="00A42FCD">
        <w:rPr>
          <w:rFonts w:cstheme="minorHAnsi"/>
          <w:spacing w:val="-5"/>
        </w:rPr>
        <w:t xml:space="preserve"> </w:t>
      </w:r>
      <w:r w:rsidR="0005427E" w:rsidRPr="00A42FCD">
        <w:rPr>
          <w:rFonts w:cstheme="minorHAnsi"/>
        </w:rPr>
        <w:t>program.</w:t>
      </w:r>
    </w:p>
    <w:p w14:paraId="5AC6291A" w14:textId="77777777" w:rsidR="00277392" w:rsidRPr="00A42FCD" w:rsidRDefault="000A42E0" w:rsidP="002461B2">
      <w:pPr>
        <w:pStyle w:val="ListParagraph"/>
        <w:numPr>
          <w:ilvl w:val="2"/>
          <w:numId w:val="2"/>
        </w:numPr>
        <w:tabs>
          <w:tab w:val="left" w:pos="840"/>
          <w:tab w:val="left" w:pos="841"/>
          <w:tab w:val="left" w:pos="10350"/>
        </w:tabs>
        <w:spacing w:before="20"/>
        <w:ind w:hanging="300"/>
        <w:rPr>
          <w:rFonts w:cstheme="minorHAnsi"/>
        </w:rPr>
      </w:pPr>
      <w:r w:rsidRPr="00A42FCD">
        <w:rPr>
          <w:rFonts w:cstheme="minorHAnsi"/>
        </w:rPr>
        <w:t>Obtain approval of a dissertation</w:t>
      </w:r>
      <w:r w:rsidRPr="00A42FCD">
        <w:rPr>
          <w:rFonts w:cstheme="minorHAnsi"/>
          <w:spacing w:val="-11"/>
        </w:rPr>
        <w:t xml:space="preserve"> </w:t>
      </w:r>
      <w:r w:rsidR="0005427E" w:rsidRPr="00A42FCD">
        <w:rPr>
          <w:rFonts w:cstheme="minorHAnsi"/>
        </w:rPr>
        <w:t>prospectus</w:t>
      </w:r>
      <w:r w:rsidRPr="00A42FCD">
        <w:rPr>
          <w:rFonts w:cstheme="minorHAnsi"/>
        </w:rPr>
        <w:t>, if required by the degree program.</w:t>
      </w:r>
    </w:p>
    <w:p w14:paraId="7F23B8E3" w14:textId="3949151F" w:rsidR="00277392" w:rsidRPr="00A42FCD" w:rsidRDefault="6F21F081" w:rsidP="002461B2">
      <w:pPr>
        <w:pStyle w:val="ListParagraph"/>
        <w:numPr>
          <w:ilvl w:val="2"/>
          <w:numId w:val="2"/>
        </w:numPr>
        <w:tabs>
          <w:tab w:val="left" w:pos="840"/>
          <w:tab w:val="left" w:pos="841"/>
          <w:tab w:val="left" w:pos="10350"/>
        </w:tabs>
        <w:spacing w:before="22"/>
        <w:ind w:hanging="300"/>
        <w:rPr>
          <w:rFonts w:cstheme="minorHAnsi"/>
        </w:rPr>
      </w:pPr>
      <w:r w:rsidRPr="00A42FCD">
        <w:rPr>
          <w:rFonts w:cstheme="minorHAnsi"/>
        </w:rPr>
        <w:t>Complete TATTO 600, TATTO 605, and JPE 600</w:t>
      </w:r>
      <w:r w:rsidR="00180F9A">
        <w:rPr>
          <w:rFonts w:cstheme="minorHAnsi"/>
        </w:rPr>
        <w:t>.</w:t>
      </w:r>
      <w:r w:rsidRPr="00A42FCD">
        <w:rPr>
          <w:rFonts w:cstheme="minorHAnsi"/>
        </w:rPr>
        <w:t xml:space="preserve"> </w:t>
      </w:r>
    </w:p>
    <w:p w14:paraId="1878D2A1" w14:textId="77777777" w:rsidR="00277392" w:rsidRPr="00A42FCD" w:rsidRDefault="000A42E0" w:rsidP="002461B2">
      <w:pPr>
        <w:pStyle w:val="ListParagraph"/>
        <w:numPr>
          <w:ilvl w:val="2"/>
          <w:numId w:val="2"/>
        </w:numPr>
        <w:tabs>
          <w:tab w:val="left" w:pos="840"/>
          <w:tab w:val="left" w:pos="841"/>
          <w:tab w:val="left" w:pos="10350"/>
        </w:tabs>
        <w:spacing w:before="20"/>
        <w:ind w:hanging="300"/>
        <w:rPr>
          <w:rFonts w:cstheme="minorHAnsi"/>
        </w:rPr>
      </w:pPr>
      <w:r w:rsidRPr="00A42FCD">
        <w:rPr>
          <w:rFonts w:cstheme="minorHAnsi"/>
        </w:rPr>
        <w:t>Resolve any Incomplete (I) or In Progress (IP)</w:t>
      </w:r>
      <w:r w:rsidRPr="00A42FCD">
        <w:rPr>
          <w:rFonts w:cstheme="minorHAnsi"/>
          <w:spacing w:val="-6"/>
        </w:rPr>
        <w:t xml:space="preserve"> </w:t>
      </w:r>
      <w:r w:rsidR="0005427E" w:rsidRPr="00A42FCD">
        <w:rPr>
          <w:rFonts w:cstheme="minorHAnsi"/>
        </w:rPr>
        <w:t>grades.</w:t>
      </w:r>
    </w:p>
    <w:p w14:paraId="6E352F32" w14:textId="77777777" w:rsidR="00277392" w:rsidRPr="00A42FCD" w:rsidRDefault="000A42E0" w:rsidP="002461B2">
      <w:pPr>
        <w:pStyle w:val="ListParagraph"/>
        <w:numPr>
          <w:ilvl w:val="2"/>
          <w:numId w:val="2"/>
        </w:numPr>
        <w:tabs>
          <w:tab w:val="left" w:pos="840"/>
          <w:tab w:val="left" w:pos="841"/>
          <w:tab w:val="left" w:pos="10350"/>
        </w:tabs>
        <w:spacing w:before="22"/>
        <w:ind w:hanging="300"/>
        <w:rPr>
          <w:rFonts w:cstheme="minorHAnsi"/>
        </w:rPr>
      </w:pPr>
      <w:r w:rsidRPr="00A42FCD">
        <w:rPr>
          <w:rFonts w:cstheme="minorHAnsi"/>
        </w:rPr>
        <w:t>Have a minimum cumulative 2.70</w:t>
      </w:r>
      <w:r w:rsidRPr="00A42FCD">
        <w:rPr>
          <w:rFonts w:cstheme="minorHAnsi"/>
          <w:spacing w:val="-8"/>
        </w:rPr>
        <w:t xml:space="preserve"> </w:t>
      </w:r>
      <w:r w:rsidR="0005427E" w:rsidRPr="00A42FCD">
        <w:rPr>
          <w:rFonts w:cstheme="minorHAnsi"/>
        </w:rPr>
        <w:t>GPA.</w:t>
      </w:r>
    </w:p>
    <w:p w14:paraId="096080A9" w14:textId="63B97C98" w:rsidR="00277392" w:rsidRPr="00A42FCD" w:rsidRDefault="000A42E0" w:rsidP="66FEC3E9">
      <w:pPr>
        <w:pStyle w:val="ListParagraph"/>
        <w:numPr>
          <w:ilvl w:val="2"/>
          <w:numId w:val="2"/>
        </w:numPr>
        <w:tabs>
          <w:tab w:val="left" w:pos="840"/>
          <w:tab w:val="left" w:pos="841"/>
          <w:tab w:val="left" w:pos="10350"/>
        </w:tabs>
        <w:spacing w:before="20"/>
        <w:ind w:hanging="300"/>
        <w:rPr>
          <w:rFonts w:cstheme="minorBidi"/>
        </w:rPr>
      </w:pPr>
      <w:r w:rsidRPr="66FEC3E9">
        <w:rPr>
          <w:rFonts w:cstheme="minorBidi"/>
        </w:rPr>
        <w:t>Have earned at least 54 credit hours at the 500 level or</w:t>
      </w:r>
      <w:r w:rsidRPr="66FEC3E9">
        <w:rPr>
          <w:rFonts w:cstheme="minorBidi"/>
          <w:spacing w:val="-9"/>
        </w:rPr>
        <w:t xml:space="preserve"> </w:t>
      </w:r>
      <w:r w:rsidR="00AD24B3" w:rsidRPr="66FEC3E9">
        <w:rPr>
          <w:rFonts w:cstheme="minorBidi"/>
        </w:rPr>
        <w:t>above.</w:t>
      </w:r>
      <w:r w:rsidR="3AD1E512" w:rsidRPr="66FEC3E9">
        <w:rPr>
          <w:rFonts w:cstheme="minorBidi"/>
        </w:rPr>
        <w:t xml:space="preserve"> </w:t>
      </w:r>
      <w:r w:rsidR="01973285" w:rsidRPr="66FEC3E9">
        <w:rPr>
          <w:rFonts w:cstheme="minorBidi"/>
        </w:rPr>
        <w:t xml:space="preserve">The 54 credit hours should be </w:t>
      </w:r>
      <w:r w:rsidR="01973285" w:rsidRPr="66FEC3E9">
        <w:rPr>
          <w:rFonts w:cstheme="minorBidi"/>
        </w:rPr>
        <w:lastRenderedPageBreak/>
        <w:t xml:space="preserve">finalized and not pending. </w:t>
      </w:r>
    </w:p>
    <w:p w14:paraId="563491A9" w14:textId="129F13A2" w:rsidR="00277392" w:rsidRPr="00A42FCD" w:rsidRDefault="0048660C" w:rsidP="66FEC3E9">
      <w:pPr>
        <w:pStyle w:val="BodyText"/>
        <w:tabs>
          <w:tab w:val="left" w:pos="10350"/>
        </w:tabs>
        <w:spacing w:before="183" w:line="256" w:lineRule="auto"/>
        <w:ind w:left="180" w:right="591"/>
        <w:rPr>
          <w:rFonts w:asciiTheme="minorHAnsi" w:hAnsiTheme="minorHAnsi" w:cstheme="minorBidi"/>
        </w:rPr>
      </w:pPr>
      <w:r w:rsidRPr="66FEC3E9">
        <w:rPr>
          <w:rFonts w:asciiTheme="minorHAnsi" w:hAnsiTheme="minorHAnsi" w:cstheme="minorBidi"/>
        </w:rPr>
        <w:t>Students</w:t>
      </w:r>
      <w:r w:rsidR="00FD6B86" w:rsidRPr="66FEC3E9">
        <w:rPr>
          <w:rFonts w:asciiTheme="minorHAnsi" w:hAnsiTheme="minorHAnsi" w:cstheme="minorBidi"/>
        </w:rPr>
        <w:t xml:space="preserve"> may complete </w:t>
      </w:r>
      <w:r w:rsidR="6F21F081" w:rsidRPr="66FEC3E9">
        <w:rPr>
          <w:rFonts w:asciiTheme="minorHAnsi" w:hAnsiTheme="minorHAnsi" w:cstheme="minorBidi"/>
        </w:rPr>
        <w:t xml:space="preserve">TATTO 610 and JPE 610 after entering candidacy. Additionally, </w:t>
      </w:r>
      <w:r w:rsidR="00FD6B86" w:rsidRPr="66FEC3E9">
        <w:rPr>
          <w:rFonts w:asciiTheme="minorHAnsi" w:hAnsiTheme="minorHAnsi" w:cstheme="minorBidi"/>
        </w:rPr>
        <w:t xml:space="preserve">individual </w:t>
      </w:r>
      <w:r w:rsidR="6F21F081" w:rsidRPr="66FEC3E9">
        <w:rPr>
          <w:rFonts w:asciiTheme="minorHAnsi" w:hAnsiTheme="minorHAnsi" w:cstheme="minorBidi"/>
        </w:rPr>
        <w:t xml:space="preserve">programs may </w:t>
      </w:r>
      <w:r w:rsidR="00FD6B86" w:rsidRPr="66FEC3E9">
        <w:rPr>
          <w:rFonts w:asciiTheme="minorHAnsi" w:hAnsiTheme="minorHAnsi" w:cstheme="minorBidi"/>
        </w:rPr>
        <w:t xml:space="preserve">elect to require completion of </w:t>
      </w:r>
      <w:r w:rsidR="6F21F081" w:rsidRPr="66FEC3E9">
        <w:rPr>
          <w:rFonts w:asciiTheme="minorHAnsi" w:hAnsiTheme="minorHAnsi" w:cstheme="minorBidi"/>
        </w:rPr>
        <w:t xml:space="preserve">the dissertation prospectus and committee </w:t>
      </w:r>
      <w:r w:rsidR="00FD6B86" w:rsidRPr="66FEC3E9">
        <w:rPr>
          <w:rFonts w:asciiTheme="minorHAnsi" w:hAnsiTheme="minorHAnsi" w:cstheme="minorBidi"/>
        </w:rPr>
        <w:t xml:space="preserve">formation </w:t>
      </w:r>
      <w:r w:rsidR="003B3B1F" w:rsidRPr="66FEC3E9">
        <w:rPr>
          <w:rFonts w:asciiTheme="minorHAnsi" w:hAnsiTheme="minorHAnsi" w:cstheme="minorBidi"/>
        </w:rPr>
        <w:t>following advancement to candidacy</w:t>
      </w:r>
      <w:r w:rsidR="6F21F081" w:rsidRPr="66FEC3E9">
        <w:rPr>
          <w:rFonts w:asciiTheme="minorHAnsi" w:hAnsiTheme="minorHAnsi" w:cstheme="minorBidi"/>
        </w:rPr>
        <w:t>.</w:t>
      </w:r>
    </w:p>
    <w:p w14:paraId="39C4D810" w14:textId="5FFB2015" w:rsidR="00CB3EC2" w:rsidRPr="00A42FCD" w:rsidRDefault="000A42E0" w:rsidP="0010020D">
      <w:pPr>
        <w:pStyle w:val="BodyText"/>
        <w:tabs>
          <w:tab w:val="left" w:pos="10350"/>
        </w:tabs>
        <w:spacing w:before="185" w:line="254" w:lineRule="auto"/>
        <w:ind w:left="180"/>
        <w:rPr>
          <w:rFonts w:asciiTheme="minorHAnsi" w:hAnsiTheme="minorHAnsi" w:cstheme="minorHAnsi"/>
        </w:rPr>
      </w:pPr>
      <w:r w:rsidRPr="00A42FCD">
        <w:rPr>
          <w:rFonts w:asciiTheme="minorHAnsi" w:hAnsiTheme="minorHAnsi" w:cstheme="minorHAnsi"/>
          <w:b/>
          <w:bCs/>
        </w:rPr>
        <w:t xml:space="preserve">Students must reach candidacy by </w:t>
      </w:r>
      <w:r w:rsidR="007E06E1" w:rsidRPr="00A42FCD">
        <w:rPr>
          <w:rFonts w:asciiTheme="minorHAnsi" w:hAnsiTheme="minorHAnsi" w:cstheme="minorHAnsi"/>
          <w:b/>
          <w:bCs/>
        </w:rPr>
        <w:t>September 1</w:t>
      </w:r>
      <w:r w:rsidR="00544AF1" w:rsidRPr="00A42FCD">
        <w:rPr>
          <w:rFonts w:asciiTheme="minorHAnsi" w:hAnsiTheme="minorHAnsi" w:cstheme="minorHAnsi"/>
          <w:b/>
          <w:bCs/>
        </w:rPr>
        <w:t>5</w:t>
      </w:r>
      <w:r w:rsidR="007E06E1" w:rsidRPr="00A42FCD">
        <w:rPr>
          <w:rFonts w:asciiTheme="minorHAnsi" w:hAnsiTheme="minorHAnsi" w:cstheme="minorHAnsi"/>
          <w:b/>
          <w:bCs/>
        </w:rPr>
        <w:t xml:space="preserve"> of their fourth year. </w:t>
      </w:r>
      <w:r w:rsidR="007E06E1" w:rsidRPr="00A42FCD">
        <w:rPr>
          <w:rFonts w:asciiTheme="minorHAnsi" w:hAnsiTheme="minorHAnsi" w:cstheme="minorHAnsi"/>
        </w:rPr>
        <w:t>Students must meet this deadline or be placed on academic probation for the Spring term. If a student is already on probation due to previous term outcomes, a</w:t>
      </w:r>
      <w:r w:rsidR="00463C8A" w:rsidRPr="00A42FCD">
        <w:rPr>
          <w:rFonts w:asciiTheme="minorHAnsi" w:hAnsiTheme="minorHAnsi" w:cstheme="minorHAnsi"/>
        </w:rPr>
        <w:t>nother</w:t>
      </w:r>
      <w:r w:rsidR="007E06E1" w:rsidRPr="00A42FCD">
        <w:rPr>
          <w:rFonts w:asciiTheme="minorHAnsi" w:hAnsiTheme="minorHAnsi" w:cstheme="minorHAnsi"/>
        </w:rPr>
        <w:t xml:space="preserve"> probation notation is added to the student's unofficial transcript</w:t>
      </w:r>
      <w:r w:rsidR="002E5887" w:rsidRPr="00A42FCD">
        <w:rPr>
          <w:rFonts w:asciiTheme="minorHAnsi" w:hAnsiTheme="minorHAnsi" w:cstheme="minorHAnsi"/>
        </w:rPr>
        <w:t xml:space="preserve"> for that term</w:t>
      </w:r>
      <w:r w:rsidR="007E06E1" w:rsidRPr="00A42FCD">
        <w:rPr>
          <w:rFonts w:asciiTheme="minorHAnsi" w:hAnsiTheme="minorHAnsi" w:cstheme="minorHAnsi"/>
        </w:rPr>
        <w:t>. The probation notation of P#</w:t>
      </w:r>
      <w:r w:rsidR="00963093" w:rsidRPr="00A42FCD">
        <w:rPr>
          <w:rFonts w:asciiTheme="minorHAnsi" w:hAnsiTheme="minorHAnsi" w:cstheme="minorHAnsi"/>
        </w:rPr>
        <w:t>CA</w:t>
      </w:r>
      <w:r w:rsidR="007E06E1" w:rsidRPr="00A42FCD">
        <w:rPr>
          <w:rFonts w:asciiTheme="minorHAnsi" w:hAnsiTheme="minorHAnsi" w:cstheme="minorHAnsi"/>
        </w:rPr>
        <w:t xml:space="preserve"> (where # represents the consecutive terms of being on probation</w:t>
      </w:r>
      <w:r w:rsidR="005D0771" w:rsidRPr="00A42FCD">
        <w:rPr>
          <w:rFonts w:asciiTheme="minorHAnsi" w:hAnsiTheme="minorHAnsi" w:cstheme="minorHAnsi"/>
        </w:rPr>
        <w:t xml:space="preserve"> and CA represents Candidacy Application</w:t>
      </w:r>
      <w:r w:rsidR="007E06E1" w:rsidRPr="00A42FCD">
        <w:rPr>
          <w:rFonts w:asciiTheme="minorHAnsi" w:hAnsiTheme="minorHAnsi" w:cstheme="minorHAnsi"/>
        </w:rPr>
        <w:t xml:space="preserve">) will remain on the unofficial transcript. The candidacy probation notation </w:t>
      </w:r>
      <w:r w:rsidR="00046639">
        <w:rPr>
          <w:rFonts w:asciiTheme="minorHAnsi" w:hAnsiTheme="minorHAnsi" w:cstheme="minorHAnsi"/>
        </w:rPr>
        <w:t xml:space="preserve">may </w:t>
      </w:r>
      <w:r w:rsidR="007E06E1" w:rsidRPr="00A42FCD">
        <w:rPr>
          <w:rFonts w:asciiTheme="minorHAnsi" w:hAnsiTheme="minorHAnsi" w:cstheme="minorHAnsi"/>
        </w:rPr>
        <w:t>carry over each term until candidacy is reached or a DGS submit</w:t>
      </w:r>
      <w:r w:rsidR="0014644E" w:rsidRPr="00A42FCD">
        <w:rPr>
          <w:rFonts w:asciiTheme="minorHAnsi" w:hAnsiTheme="minorHAnsi" w:cstheme="minorHAnsi"/>
        </w:rPr>
        <w:t>s</w:t>
      </w:r>
      <w:r w:rsidR="007E06E1" w:rsidRPr="00A42FCD">
        <w:rPr>
          <w:rFonts w:asciiTheme="minorHAnsi" w:hAnsiTheme="minorHAnsi" w:cstheme="minorHAnsi"/>
        </w:rPr>
        <w:t xml:space="preserve"> a milestone extension request form. Probation notations cannot be removed. Students on probation will not be eligible for </w:t>
      </w:r>
      <w:r w:rsidR="00E83BC4" w:rsidRPr="00A42FCD">
        <w:rPr>
          <w:rFonts w:asciiTheme="minorHAnsi" w:hAnsiTheme="minorHAnsi" w:cstheme="minorHAnsi"/>
        </w:rPr>
        <w:t>Professional Development Support Funds (</w:t>
      </w:r>
      <w:r w:rsidR="007E06E1" w:rsidRPr="00A42FCD">
        <w:rPr>
          <w:rFonts w:asciiTheme="minorHAnsi" w:hAnsiTheme="minorHAnsi" w:cstheme="minorHAnsi"/>
        </w:rPr>
        <w:t>PDS funds</w:t>
      </w:r>
      <w:r w:rsidR="00E83BC4" w:rsidRPr="00A42FCD">
        <w:rPr>
          <w:rFonts w:asciiTheme="minorHAnsi" w:hAnsiTheme="minorHAnsi" w:cstheme="minorHAnsi"/>
        </w:rPr>
        <w:t>)</w:t>
      </w:r>
      <w:r w:rsidR="007E06E1" w:rsidRPr="00A42FCD">
        <w:rPr>
          <w:rFonts w:asciiTheme="minorHAnsi" w:hAnsiTheme="minorHAnsi" w:cstheme="minorHAnsi"/>
        </w:rPr>
        <w:t xml:space="preserve"> and may forfeit financial support.</w:t>
      </w:r>
      <w:r w:rsidR="007E06E1" w:rsidRPr="00A42FCD">
        <w:rPr>
          <w:rFonts w:asciiTheme="minorHAnsi" w:hAnsiTheme="minorHAnsi" w:cstheme="minorHAnsi"/>
          <w:b/>
          <w:bCs/>
        </w:rPr>
        <w:t xml:space="preserve"> </w:t>
      </w:r>
    </w:p>
    <w:p w14:paraId="4FA1A538" w14:textId="77777777" w:rsidR="00E70929" w:rsidRPr="00A42FCD" w:rsidRDefault="000A42E0" w:rsidP="007E06E1">
      <w:pPr>
        <w:pStyle w:val="BodyText"/>
        <w:tabs>
          <w:tab w:val="left" w:pos="10350"/>
        </w:tabs>
        <w:spacing w:before="185" w:line="254" w:lineRule="auto"/>
        <w:ind w:left="180"/>
        <w:rPr>
          <w:rFonts w:asciiTheme="minorHAnsi" w:hAnsiTheme="minorHAnsi" w:cstheme="minorHAnsi"/>
          <w:b/>
          <w:bCs/>
        </w:rPr>
      </w:pPr>
      <w:r w:rsidRPr="00A42FCD">
        <w:rPr>
          <w:rFonts w:asciiTheme="minorHAnsi" w:hAnsiTheme="minorHAnsi" w:cstheme="minorHAnsi"/>
          <w:b/>
          <w:bCs/>
        </w:rPr>
        <w:t>Procedure</w:t>
      </w:r>
    </w:p>
    <w:p w14:paraId="074C3328" w14:textId="59A5B09E" w:rsidR="00C64545" w:rsidRPr="00A42FCD" w:rsidRDefault="6F21F081" w:rsidP="49858C91">
      <w:pPr>
        <w:pStyle w:val="BodyText"/>
        <w:ind w:left="180"/>
        <w:rPr>
          <w:rFonts w:asciiTheme="minorHAnsi" w:hAnsiTheme="minorHAnsi" w:cstheme="minorHAnsi"/>
        </w:rPr>
      </w:pPr>
      <w:r w:rsidRPr="00A42FCD">
        <w:rPr>
          <w:rFonts w:asciiTheme="minorHAnsi" w:hAnsiTheme="minorHAnsi" w:cstheme="minorHAnsi"/>
        </w:rPr>
        <w:t xml:space="preserve">Students enter candidacy by </w:t>
      </w:r>
      <w:r w:rsidR="54AD2CD2" w:rsidRPr="00A42FCD">
        <w:rPr>
          <w:rFonts w:asciiTheme="minorHAnsi" w:hAnsiTheme="minorHAnsi" w:cstheme="minorHAnsi"/>
        </w:rPr>
        <w:t>applying</w:t>
      </w:r>
      <w:r w:rsidRPr="00A42FCD">
        <w:rPr>
          <w:rFonts w:asciiTheme="minorHAnsi" w:hAnsiTheme="minorHAnsi" w:cstheme="minorHAnsi"/>
        </w:rPr>
        <w:t xml:space="preserve"> for Admission to Candidacy. Instructions for</w:t>
      </w:r>
      <w:r w:rsidR="00162CBC">
        <w:rPr>
          <w:rFonts w:asciiTheme="minorHAnsi" w:hAnsiTheme="minorHAnsi" w:cstheme="minorHAnsi"/>
        </w:rPr>
        <w:t xml:space="preserve"> applying</w:t>
      </w:r>
      <w:r w:rsidRPr="00A42FCD">
        <w:rPr>
          <w:rFonts w:asciiTheme="minorHAnsi" w:hAnsiTheme="minorHAnsi" w:cstheme="minorHAnsi"/>
        </w:rPr>
        <w:t xml:space="preserve"> for </w:t>
      </w:r>
      <w:r w:rsidR="0FE3615E" w:rsidRPr="00A42FCD">
        <w:rPr>
          <w:rFonts w:asciiTheme="minorHAnsi" w:hAnsiTheme="minorHAnsi" w:cstheme="minorHAnsi"/>
        </w:rPr>
        <w:t>c</w:t>
      </w:r>
      <w:r w:rsidRPr="00A42FCD">
        <w:rPr>
          <w:rFonts w:asciiTheme="minorHAnsi" w:hAnsiTheme="minorHAnsi" w:cstheme="minorHAnsi"/>
        </w:rPr>
        <w:t xml:space="preserve">andidacy are available on the LGS website. The application requires programs to affirm that all program requirements have been met (1-3 above), and LGS </w:t>
      </w:r>
      <w:r w:rsidR="4D45AB7A" w:rsidRPr="00A42FCD">
        <w:rPr>
          <w:rFonts w:asciiTheme="minorHAnsi" w:hAnsiTheme="minorHAnsi" w:cstheme="minorHAnsi"/>
        </w:rPr>
        <w:t>con</w:t>
      </w:r>
      <w:r w:rsidRPr="00A42FCD">
        <w:rPr>
          <w:rFonts w:asciiTheme="minorHAnsi" w:hAnsiTheme="minorHAnsi" w:cstheme="minorHAnsi"/>
        </w:rPr>
        <w:t>firms that the remaining requirements have been met (4-7).</w:t>
      </w:r>
    </w:p>
    <w:p w14:paraId="115348E5" w14:textId="0B613912" w:rsidR="00BC6271" w:rsidRPr="00A42FCD" w:rsidRDefault="000A42E0" w:rsidP="00C97D6C">
      <w:pPr>
        <w:pStyle w:val="BodyText"/>
        <w:tabs>
          <w:tab w:val="left" w:pos="10350"/>
        </w:tabs>
        <w:spacing w:before="157"/>
        <w:ind w:left="180"/>
        <w:rPr>
          <w:rStyle w:val="BodyTextChar"/>
          <w:rFonts w:asciiTheme="minorHAnsi" w:hAnsiTheme="minorHAnsi" w:cstheme="minorHAnsi"/>
        </w:rPr>
      </w:pPr>
      <w:r w:rsidRPr="00A42FCD">
        <w:rPr>
          <w:rFonts w:asciiTheme="minorHAnsi" w:hAnsiTheme="minorHAnsi" w:cstheme="minorHAnsi"/>
        </w:rPr>
        <w:t xml:space="preserve">Students are considered “in candidacy” </w:t>
      </w:r>
      <w:r w:rsidR="005A4E95">
        <w:rPr>
          <w:rFonts w:asciiTheme="minorHAnsi" w:hAnsiTheme="minorHAnsi" w:cstheme="minorHAnsi"/>
        </w:rPr>
        <w:t>after</w:t>
      </w:r>
      <w:r w:rsidR="005A4E95" w:rsidRPr="00A42FCD">
        <w:rPr>
          <w:rFonts w:asciiTheme="minorHAnsi" w:hAnsiTheme="minorHAnsi" w:cstheme="minorHAnsi"/>
        </w:rPr>
        <w:t xml:space="preserve"> </w:t>
      </w:r>
      <w:r w:rsidR="004618B0">
        <w:rPr>
          <w:rFonts w:asciiTheme="minorHAnsi" w:hAnsiTheme="minorHAnsi" w:cstheme="minorHAnsi"/>
        </w:rPr>
        <w:t>the Dean or designee approves</w:t>
      </w:r>
      <w:r w:rsidR="005C1305">
        <w:rPr>
          <w:rFonts w:asciiTheme="minorHAnsi" w:hAnsiTheme="minorHAnsi" w:cstheme="minorHAnsi"/>
        </w:rPr>
        <w:t xml:space="preserve"> the Admission to Candidacy application.</w:t>
      </w:r>
      <w:r w:rsidRPr="00A42FCD">
        <w:rPr>
          <w:rFonts w:asciiTheme="minorHAnsi" w:hAnsiTheme="minorHAnsi" w:cstheme="minorHAnsi"/>
        </w:rPr>
        <w:t xml:space="preserve"> </w:t>
      </w:r>
    </w:p>
    <w:p w14:paraId="432037FB" w14:textId="77777777" w:rsidR="00AB1105" w:rsidRPr="00A42FCD" w:rsidRDefault="00AB1105" w:rsidP="0010020D">
      <w:pPr>
        <w:pStyle w:val="BodyText"/>
        <w:tabs>
          <w:tab w:val="left" w:pos="10350"/>
        </w:tabs>
        <w:spacing w:before="7"/>
        <w:ind w:left="180"/>
        <w:rPr>
          <w:rFonts w:asciiTheme="minorHAnsi" w:hAnsiTheme="minorHAnsi" w:cstheme="minorHAnsi"/>
        </w:rPr>
      </w:pPr>
      <w:bookmarkStart w:id="12" w:name="2.2_Requirements_for_Candidacy"/>
      <w:bookmarkStart w:id="13" w:name="_bookmark3"/>
      <w:bookmarkEnd w:id="12"/>
      <w:bookmarkEnd w:id="13"/>
    </w:p>
    <w:p w14:paraId="46107A44" w14:textId="77777777" w:rsidR="00AB1105" w:rsidRPr="00A42FCD" w:rsidRDefault="000A42E0" w:rsidP="00DA502E">
      <w:pPr>
        <w:pStyle w:val="Heading3"/>
        <w:ind w:left="180"/>
        <w:rPr>
          <w:rFonts w:asciiTheme="minorHAnsi" w:hAnsiTheme="minorHAnsi" w:cstheme="minorHAnsi"/>
        </w:rPr>
      </w:pPr>
      <w:bookmarkStart w:id="14" w:name="2.3_Dissertation_Committee"/>
      <w:bookmarkStart w:id="15" w:name="_bookmark4"/>
      <w:bookmarkStart w:id="16" w:name="_Toc238633081"/>
      <w:bookmarkEnd w:id="14"/>
      <w:bookmarkEnd w:id="15"/>
      <w:r w:rsidRPr="00A42FCD">
        <w:rPr>
          <w:rFonts w:asciiTheme="minorHAnsi" w:hAnsiTheme="minorHAnsi" w:cstheme="minorHAnsi"/>
        </w:rPr>
        <w:t>Section 2.</w:t>
      </w:r>
      <w:r w:rsidR="00E64133" w:rsidRPr="00A42FCD">
        <w:rPr>
          <w:rFonts w:asciiTheme="minorHAnsi" w:hAnsiTheme="minorHAnsi" w:cstheme="minorHAnsi"/>
        </w:rPr>
        <w:t>3</w:t>
      </w:r>
      <w:r w:rsidRPr="00A42FCD">
        <w:rPr>
          <w:rFonts w:asciiTheme="minorHAnsi" w:hAnsiTheme="minorHAnsi" w:cstheme="minorHAnsi"/>
        </w:rPr>
        <w:t xml:space="preserve">: </w:t>
      </w:r>
      <w:r w:rsidR="003362BC" w:rsidRPr="00A42FCD">
        <w:rPr>
          <w:rFonts w:asciiTheme="minorHAnsi" w:hAnsiTheme="minorHAnsi" w:cstheme="minorHAnsi"/>
        </w:rPr>
        <w:t>Dissertation Committee</w:t>
      </w:r>
      <w:bookmarkEnd w:id="16"/>
      <w:r w:rsidR="003362BC" w:rsidRPr="00A42FCD">
        <w:rPr>
          <w:rFonts w:asciiTheme="minorHAnsi" w:hAnsiTheme="minorHAnsi" w:cstheme="minorHAnsi"/>
        </w:rPr>
        <w:t xml:space="preserve"> </w:t>
      </w:r>
    </w:p>
    <w:p w14:paraId="012F53A1" w14:textId="77777777" w:rsidR="001E14C3" w:rsidRPr="00A42FCD" w:rsidRDefault="000A42E0" w:rsidP="0010020D">
      <w:pPr>
        <w:pStyle w:val="Heading5"/>
        <w:ind w:left="180"/>
        <w:rPr>
          <w:rFonts w:asciiTheme="minorHAnsi" w:hAnsiTheme="minorHAnsi" w:cstheme="minorHAnsi"/>
          <w:sz w:val="22"/>
        </w:rPr>
      </w:pPr>
      <w:r w:rsidRPr="00A42FCD">
        <w:rPr>
          <w:rFonts w:asciiTheme="minorHAnsi" w:hAnsiTheme="minorHAnsi" w:cstheme="minorHAnsi"/>
          <w:sz w:val="22"/>
        </w:rPr>
        <w:t>Form and Timing</w:t>
      </w:r>
    </w:p>
    <w:p w14:paraId="0FA80190" w14:textId="666CA19B" w:rsidR="00692707" w:rsidRPr="00A42FCD" w:rsidRDefault="000A42E0" w:rsidP="00692707">
      <w:pPr>
        <w:pStyle w:val="BodyText"/>
        <w:tabs>
          <w:tab w:val="left" w:pos="10350"/>
        </w:tabs>
        <w:spacing w:before="185" w:line="254" w:lineRule="auto"/>
        <w:ind w:left="180"/>
        <w:rPr>
          <w:rFonts w:asciiTheme="minorHAnsi" w:hAnsiTheme="minorHAnsi" w:cstheme="minorHAnsi"/>
        </w:rPr>
      </w:pPr>
      <w:r w:rsidRPr="00A42FCD">
        <w:rPr>
          <w:rFonts w:asciiTheme="minorHAnsi" w:hAnsiTheme="minorHAnsi" w:cstheme="minorHAnsi"/>
        </w:rPr>
        <w:t>LGS must approve all dissertation committees. Students must submit a program-approved dissertation committee form to LGS by Ma</w:t>
      </w:r>
      <w:r w:rsidR="001C4ACF" w:rsidRPr="00A42FCD">
        <w:rPr>
          <w:rFonts w:asciiTheme="minorHAnsi" w:hAnsiTheme="minorHAnsi" w:cstheme="minorHAnsi"/>
        </w:rPr>
        <w:t>rch 15</w:t>
      </w:r>
      <w:r w:rsidRPr="00A42FCD">
        <w:rPr>
          <w:rFonts w:asciiTheme="minorHAnsi" w:hAnsiTheme="minorHAnsi" w:cstheme="minorHAnsi"/>
        </w:rPr>
        <w:t xml:space="preserve"> of their fourth year. Students should consult their program to determine if the dissertation committee form </w:t>
      </w:r>
      <w:r w:rsidR="00077FF0">
        <w:rPr>
          <w:rFonts w:asciiTheme="minorHAnsi" w:hAnsiTheme="minorHAnsi" w:cstheme="minorHAnsi"/>
        </w:rPr>
        <w:t xml:space="preserve">must </w:t>
      </w:r>
      <w:r w:rsidRPr="00A42FCD">
        <w:rPr>
          <w:rFonts w:asciiTheme="minorHAnsi" w:hAnsiTheme="minorHAnsi" w:cstheme="minorHAnsi"/>
        </w:rPr>
        <w:t xml:space="preserve">be submitted before or after successfully defending their prospectus. </w:t>
      </w:r>
      <w:r w:rsidR="007F1F33" w:rsidRPr="00A42FCD">
        <w:rPr>
          <w:rFonts w:asciiTheme="minorHAnsi" w:hAnsiTheme="minorHAnsi" w:cstheme="minorHAnsi"/>
        </w:rPr>
        <w:t xml:space="preserve">Students must meet </w:t>
      </w:r>
      <w:r w:rsidR="004D2527" w:rsidRPr="00A42FCD">
        <w:rPr>
          <w:rFonts w:asciiTheme="minorHAnsi" w:hAnsiTheme="minorHAnsi" w:cstheme="minorHAnsi"/>
        </w:rPr>
        <w:t>the March 15</w:t>
      </w:r>
      <w:r w:rsidR="007F1F33" w:rsidRPr="00A42FCD">
        <w:rPr>
          <w:rFonts w:asciiTheme="minorHAnsi" w:hAnsiTheme="minorHAnsi" w:cstheme="minorHAnsi"/>
        </w:rPr>
        <w:t xml:space="preserve"> deadline or be placed on academic probation the following term (</w:t>
      </w:r>
      <w:r w:rsidR="00F34726" w:rsidRPr="00A42FCD">
        <w:rPr>
          <w:rFonts w:asciiTheme="minorHAnsi" w:hAnsiTheme="minorHAnsi" w:cstheme="minorHAnsi"/>
        </w:rPr>
        <w:t>S</w:t>
      </w:r>
      <w:r w:rsidR="007F1F33" w:rsidRPr="00A42FCD">
        <w:rPr>
          <w:rFonts w:asciiTheme="minorHAnsi" w:hAnsiTheme="minorHAnsi" w:cstheme="minorHAnsi"/>
        </w:rPr>
        <w:t xml:space="preserve">ummer). </w:t>
      </w:r>
      <w:r w:rsidRPr="00A42FCD">
        <w:rPr>
          <w:rFonts w:asciiTheme="minorHAnsi" w:hAnsiTheme="minorHAnsi" w:cstheme="minorHAnsi"/>
        </w:rPr>
        <w:t>If a student is already on probation due to previous term outcomes, a</w:t>
      </w:r>
      <w:r w:rsidR="00F34726" w:rsidRPr="00A42FCD">
        <w:rPr>
          <w:rFonts w:asciiTheme="minorHAnsi" w:hAnsiTheme="minorHAnsi" w:cstheme="minorHAnsi"/>
        </w:rPr>
        <w:t>nother</w:t>
      </w:r>
      <w:r w:rsidRPr="00A42FCD">
        <w:rPr>
          <w:rFonts w:asciiTheme="minorHAnsi" w:hAnsiTheme="minorHAnsi" w:cstheme="minorHAnsi"/>
        </w:rPr>
        <w:t xml:space="preserve"> probation notation is added to the student's unofficial transcript for that term. The probation notation of P#</w:t>
      </w:r>
      <w:r w:rsidR="00527E58" w:rsidRPr="00A42FCD">
        <w:rPr>
          <w:rFonts w:asciiTheme="minorHAnsi" w:hAnsiTheme="minorHAnsi" w:cstheme="minorHAnsi"/>
        </w:rPr>
        <w:t>D</w:t>
      </w:r>
      <w:r w:rsidRPr="00A42FCD">
        <w:rPr>
          <w:rFonts w:asciiTheme="minorHAnsi" w:hAnsiTheme="minorHAnsi" w:cstheme="minorHAnsi"/>
        </w:rPr>
        <w:t xml:space="preserve">C (where # represents the consecutive terms of being on probation and </w:t>
      </w:r>
      <w:r w:rsidR="00527E58" w:rsidRPr="00A42FCD">
        <w:rPr>
          <w:rFonts w:asciiTheme="minorHAnsi" w:hAnsiTheme="minorHAnsi" w:cstheme="minorHAnsi"/>
        </w:rPr>
        <w:t>DC</w:t>
      </w:r>
      <w:r w:rsidRPr="00A42FCD">
        <w:rPr>
          <w:rFonts w:asciiTheme="minorHAnsi" w:hAnsiTheme="minorHAnsi" w:cstheme="minorHAnsi"/>
        </w:rPr>
        <w:t xml:space="preserve"> represents the </w:t>
      </w:r>
      <w:r w:rsidR="00527E58" w:rsidRPr="00A42FCD">
        <w:rPr>
          <w:rFonts w:asciiTheme="minorHAnsi" w:hAnsiTheme="minorHAnsi" w:cstheme="minorHAnsi"/>
        </w:rPr>
        <w:t>Disser</w:t>
      </w:r>
      <w:r w:rsidR="00BF7030" w:rsidRPr="00A42FCD">
        <w:rPr>
          <w:rFonts w:asciiTheme="minorHAnsi" w:hAnsiTheme="minorHAnsi" w:cstheme="minorHAnsi"/>
        </w:rPr>
        <w:t>tation Committee</w:t>
      </w:r>
      <w:r w:rsidRPr="00A42FCD">
        <w:rPr>
          <w:rFonts w:asciiTheme="minorHAnsi" w:hAnsiTheme="minorHAnsi" w:cstheme="minorHAnsi"/>
        </w:rPr>
        <w:t xml:space="preserve">) will remain on the unofficial transcript. The </w:t>
      </w:r>
      <w:r w:rsidR="00BF7030" w:rsidRPr="00A42FCD">
        <w:rPr>
          <w:rFonts w:asciiTheme="minorHAnsi" w:hAnsiTheme="minorHAnsi" w:cstheme="minorHAnsi"/>
        </w:rPr>
        <w:t>DC</w:t>
      </w:r>
      <w:r w:rsidRPr="00A42FCD">
        <w:rPr>
          <w:rFonts w:asciiTheme="minorHAnsi" w:hAnsiTheme="minorHAnsi" w:cstheme="minorHAnsi"/>
        </w:rPr>
        <w:t xml:space="preserve"> probation notation will carry over each term until </w:t>
      </w:r>
      <w:r w:rsidR="00BF7030" w:rsidRPr="00A42FCD">
        <w:rPr>
          <w:rFonts w:asciiTheme="minorHAnsi" w:hAnsiTheme="minorHAnsi" w:cstheme="minorHAnsi"/>
        </w:rPr>
        <w:t>the dissertation committee form is submitted</w:t>
      </w:r>
      <w:r w:rsidRPr="00A42FCD">
        <w:rPr>
          <w:rFonts w:asciiTheme="minorHAnsi" w:hAnsiTheme="minorHAnsi" w:cstheme="minorHAnsi"/>
        </w:rPr>
        <w:t xml:space="preserve"> or a DGS submits a milestone extension request form. Probation notations cannot be removed. Students on probation will not be eligible for PDS funds and may forfeit financial support.</w:t>
      </w:r>
      <w:r w:rsidRPr="00A42FCD">
        <w:rPr>
          <w:rFonts w:asciiTheme="minorHAnsi" w:hAnsiTheme="minorHAnsi" w:cstheme="minorHAnsi"/>
          <w:b/>
          <w:bCs/>
        </w:rPr>
        <w:t xml:space="preserve"> </w:t>
      </w:r>
    </w:p>
    <w:p w14:paraId="3B509C06" w14:textId="77777777" w:rsidR="00692707" w:rsidRPr="00A42FCD" w:rsidRDefault="00692707" w:rsidP="00692707">
      <w:pPr>
        <w:pStyle w:val="BodyText"/>
        <w:ind w:left="180"/>
        <w:rPr>
          <w:rFonts w:asciiTheme="minorHAnsi" w:hAnsiTheme="minorHAnsi" w:cstheme="minorHAnsi"/>
        </w:rPr>
      </w:pPr>
    </w:p>
    <w:p w14:paraId="1E7E65B1" w14:textId="77777777" w:rsidR="004810A7" w:rsidRPr="00A42FCD" w:rsidRDefault="000A42E0" w:rsidP="00E37985">
      <w:pPr>
        <w:pStyle w:val="Heading3"/>
        <w:rPr>
          <w:rFonts w:asciiTheme="minorHAnsi" w:hAnsiTheme="minorHAnsi" w:cstheme="minorHAnsi"/>
        </w:rPr>
      </w:pPr>
      <w:bookmarkStart w:id="17" w:name="Changes_to_the_Committee"/>
      <w:bookmarkStart w:id="18" w:name="_Toc238633082"/>
      <w:bookmarkEnd w:id="17"/>
      <w:r w:rsidRPr="00A42FCD">
        <w:rPr>
          <w:rFonts w:asciiTheme="minorHAnsi" w:hAnsiTheme="minorHAnsi" w:cstheme="minorHAnsi"/>
        </w:rPr>
        <w:t>Section 2.</w:t>
      </w:r>
      <w:r w:rsidR="00CB4E0D" w:rsidRPr="00A42FCD">
        <w:rPr>
          <w:rFonts w:asciiTheme="minorHAnsi" w:hAnsiTheme="minorHAnsi" w:cstheme="minorHAnsi"/>
        </w:rPr>
        <w:t>4</w:t>
      </w:r>
      <w:r w:rsidRPr="00A42FCD">
        <w:rPr>
          <w:rFonts w:asciiTheme="minorHAnsi" w:hAnsiTheme="minorHAnsi" w:cstheme="minorHAnsi"/>
        </w:rPr>
        <w:t xml:space="preserve">: </w:t>
      </w:r>
      <w:r w:rsidR="003362BC" w:rsidRPr="00A42FCD">
        <w:rPr>
          <w:rFonts w:asciiTheme="minorHAnsi" w:hAnsiTheme="minorHAnsi" w:cstheme="minorHAnsi"/>
        </w:rPr>
        <w:t>Membership</w:t>
      </w:r>
      <w:bookmarkEnd w:id="18"/>
    </w:p>
    <w:p w14:paraId="720FE873" w14:textId="2FAA6BB2" w:rsidR="00AB1105" w:rsidRPr="00A42FCD" w:rsidRDefault="000A203C" w:rsidP="00E37985">
      <w:pPr>
        <w:pStyle w:val="BodyText"/>
        <w:ind w:left="119"/>
        <w:rPr>
          <w:rFonts w:asciiTheme="minorHAnsi" w:hAnsiTheme="minorHAnsi" w:cstheme="minorHAnsi"/>
        </w:rPr>
      </w:pPr>
      <w:r>
        <w:rPr>
          <w:rStyle w:val="BodyTextChar"/>
          <w:rFonts w:asciiTheme="minorHAnsi" w:hAnsiTheme="minorHAnsi" w:cstheme="minorHAnsi"/>
        </w:rPr>
        <w:t>A</w:t>
      </w:r>
      <w:r w:rsidR="000A42E0" w:rsidRPr="00A42FCD">
        <w:rPr>
          <w:rStyle w:val="BodyTextChar"/>
          <w:rFonts w:asciiTheme="minorHAnsi" w:hAnsiTheme="minorHAnsi" w:cstheme="minorHAnsi"/>
        </w:rPr>
        <w:t xml:space="preserve">t least three </w:t>
      </w:r>
      <w:r w:rsidR="00F8674B" w:rsidRPr="00A42FCD">
        <w:rPr>
          <w:rStyle w:val="BodyTextChar"/>
          <w:rFonts w:asciiTheme="minorHAnsi" w:hAnsiTheme="minorHAnsi" w:cstheme="minorHAnsi"/>
        </w:rPr>
        <w:t xml:space="preserve">committee members </w:t>
      </w:r>
      <w:r w:rsidR="000275C9">
        <w:rPr>
          <w:rStyle w:val="BodyTextChar"/>
          <w:rFonts w:asciiTheme="minorHAnsi" w:hAnsiTheme="minorHAnsi" w:cstheme="minorHAnsi"/>
        </w:rPr>
        <w:t xml:space="preserve">must </w:t>
      </w:r>
      <w:r w:rsidR="000C68E8">
        <w:rPr>
          <w:rStyle w:val="BodyTextChar"/>
          <w:rFonts w:asciiTheme="minorHAnsi" w:hAnsiTheme="minorHAnsi" w:cstheme="minorHAnsi"/>
        </w:rPr>
        <w:t>be members of</w:t>
      </w:r>
      <w:r w:rsidR="000A42E0" w:rsidRPr="00A42FCD">
        <w:rPr>
          <w:rStyle w:val="BodyTextChar"/>
          <w:rFonts w:asciiTheme="minorHAnsi" w:hAnsiTheme="minorHAnsi" w:cstheme="minorHAnsi"/>
        </w:rPr>
        <w:t xml:space="preserve"> the </w:t>
      </w:r>
      <w:r w:rsidR="00E11E65" w:rsidRPr="00A42FCD">
        <w:rPr>
          <w:rStyle w:val="BodyTextChar"/>
          <w:rFonts w:asciiTheme="minorHAnsi" w:hAnsiTheme="minorHAnsi" w:cstheme="minorHAnsi"/>
        </w:rPr>
        <w:t xml:space="preserve">LGS </w:t>
      </w:r>
      <w:r w:rsidR="000A42E0" w:rsidRPr="00A42FCD">
        <w:rPr>
          <w:rStyle w:val="BodyTextChar"/>
          <w:rFonts w:asciiTheme="minorHAnsi" w:hAnsiTheme="minorHAnsi" w:cstheme="minorHAnsi"/>
        </w:rPr>
        <w:t xml:space="preserve">faculty. </w:t>
      </w:r>
      <w:r w:rsidR="00EB0843" w:rsidRPr="00A42FCD">
        <w:rPr>
          <w:rStyle w:val="BodyTextChar"/>
          <w:rFonts w:asciiTheme="minorHAnsi" w:hAnsiTheme="minorHAnsi" w:cstheme="minorHAnsi"/>
        </w:rPr>
        <w:t xml:space="preserve">Emory faculty who are not </w:t>
      </w:r>
      <w:r w:rsidR="00E11E65" w:rsidRPr="00A42FCD">
        <w:rPr>
          <w:rStyle w:val="BodyTextChar"/>
          <w:rFonts w:asciiTheme="minorHAnsi" w:hAnsiTheme="minorHAnsi" w:cstheme="minorHAnsi"/>
        </w:rPr>
        <w:t>LGS</w:t>
      </w:r>
      <w:r w:rsidR="00EB0843" w:rsidRPr="00A42FCD">
        <w:rPr>
          <w:rStyle w:val="BodyTextChar"/>
          <w:rFonts w:asciiTheme="minorHAnsi" w:hAnsiTheme="minorHAnsi" w:cstheme="minorHAnsi"/>
        </w:rPr>
        <w:t xml:space="preserve"> faculty may serve on a committee</w:t>
      </w:r>
      <w:r w:rsidR="000275C9">
        <w:rPr>
          <w:rStyle w:val="BodyTextChar"/>
          <w:rFonts w:asciiTheme="minorHAnsi" w:hAnsiTheme="minorHAnsi" w:cstheme="minorHAnsi"/>
        </w:rPr>
        <w:t>,</w:t>
      </w:r>
      <w:r w:rsidR="00EB0843" w:rsidRPr="00A42FCD">
        <w:rPr>
          <w:rStyle w:val="BodyTextChar"/>
          <w:rFonts w:asciiTheme="minorHAnsi" w:hAnsiTheme="minorHAnsi" w:cstheme="minorHAnsi"/>
        </w:rPr>
        <w:t xml:space="preserve"> </w:t>
      </w:r>
      <w:r w:rsidR="00883FA1" w:rsidRPr="00A42FCD">
        <w:rPr>
          <w:rStyle w:val="BodyTextChar"/>
          <w:rFonts w:asciiTheme="minorHAnsi" w:hAnsiTheme="minorHAnsi" w:cstheme="minorHAnsi"/>
        </w:rPr>
        <w:t>but do not count toward the three LGS faculty requirement</w:t>
      </w:r>
      <w:r w:rsidR="00883FA1" w:rsidRPr="00A42FCD">
        <w:rPr>
          <w:rFonts w:asciiTheme="minorHAnsi" w:hAnsiTheme="minorHAnsi" w:cstheme="minorHAnsi"/>
        </w:rPr>
        <w:t>s.</w:t>
      </w:r>
    </w:p>
    <w:p w14:paraId="675589F9" w14:textId="77777777" w:rsidR="00E00932" w:rsidRPr="00A42FCD" w:rsidRDefault="00E00932" w:rsidP="008672AC">
      <w:pPr>
        <w:pStyle w:val="BodyText"/>
        <w:ind w:left="180"/>
        <w:rPr>
          <w:rFonts w:asciiTheme="minorHAnsi" w:hAnsiTheme="minorHAnsi" w:cstheme="minorHAnsi"/>
        </w:rPr>
      </w:pPr>
    </w:p>
    <w:p w14:paraId="579AFB95" w14:textId="72BC95BE" w:rsidR="008B2BC4" w:rsidRPr="00A42FCD" w:rsidRDefault="000A42E0" w:rsidP="00E37985">
      <w:pPr>
        <w:pStyle w:val="BodyText"/>
        <w:ind w:left="96"/>
        <w:rPr>
          <w:rFonts w:asciiTheme="minorHAnsi" w:hAnsiTheme="minorHAnsi" w:cstheme="minorBidi"/>
        </w:rPr>
      </w:pPr>
      <w:r w:rsidRPr="3D5C1C83">
        <w:rPr>
          <w:rFonts w:asciiTheme="minorHAnsi" w:hAnsiTheme="minorHAnsi" w:cstheme="minorBidi"/>
        </w:rPr>
        <w:t>LGS</w:t>
      </w:r>
      <w:r w:rsidR="003362BC" w:rsidRPr="3D5C1C83">
        <w:rPr>
          <w:rFonts w:asciiTheme="minorHAnsi" w:hAnsiTheme="minorHAnsi" w:cstheme="minorBidi"/>
        </w:rPr>
        <w:t xml:space="preserve"> recognizes the value of involving </w:t>
      </w:r>
      <w:r w:rsidR="00402515">
        <w:rPr>
          <w:rFonts w:asciiTheme="minorHAnsi" w:hAnsiTheme="minorHAnsi" w:cstheme="minorBidi"/>
        </w:rPr>
        <w:t xml:space="preserve">non-LGS </w:t>
      </w:r>
      <w:r w:rsidR="003362BC" w:rsidRPr="3D5C1C83">
        <w:rPr>
          <w:rFonts w:asciiTheme="minorHAnsi" w:hAnsiTheme="minorHAnsi" w:cstheme="minorBidi"/>
        </w:rPr>
        <w:t>scholars</w:t>
      </w:r>
      <w:r w:rsidR="000948EB" w:rsidRPr="3D5C1C83">
        <w:rPr>
          <w:rFonts w:asciiTheme="minorHAnsi" w:hAnsiTheme="minorHAnsi" w:cstheme="minorBidi"/>
        </w:rPr>
        <w:t xml:space="preserve"> with </w:t>
      </w:r>
      <w:r w:rsidR="003362BC" w:rsidRPr="3D5C1C83">
        <w:rPr>
          <w:rFonts w:asciiTheme="minorHAnsi" w:hAnsiTheme="minorHAnsi" w:cstheme="minorBidi"/>
        </w:rPr>
        <w:t>expertise relevant to the</w:t>
      </w:r>
      <w:r w:rsidR="0007737A">
        <w:rPr>
          <w:rFonts w:asciiTheme="minorHAnsi" w:hAnsiTheme="minorHAnsi" w:cstheme="minorBidi"/>
        </w:rPr>
        <w:t xml:space="preserve"> </w:t>
      </w:r>
      <w:r w:rsidR="0007737A" w:rsidRPr="3D5C1C83">
        <w:rPr>
          <w:rFonts w:asciiTheme="minorHAnsi" w:hAnsiTheme="minorHAnsi" w:cstheme="minorBidi"/>
        </w:rPr>
        <w:t xml:space="preserve">Ph.D. </w:t>
      </w:r>
      <w:r w:rsidR="00F66A8C">
        <w:rPr>
          <w:rFonts w:asciiTheme="minorHAnsi" w:hAnsiTheme="minorHAnsi" w:cstheme="minorBidi"/>
        </w:rPr>
        <w:t>candidates' interests</w:t>
      </w:r>
      <w:r w:rsidR="003362BC" w:rsidRPr="3D5C1C83">
        <w:rPr>
          <w:rFonts w:asciiTheme="minorHAnsi" w:hAnsiTheme="minorHAnsi" w:cstheme="minorBidi"/>
        </w:rPr>
        <w:t xml:space="preserve">. </w:t>
      </w:r>
      <w:r w:rsidR="00B11F2B" w:rsidRPr="3D5C1C83">
        <w:rPr>
          <w:rFonts w:asciiTheme="minorHAnsi" w:hAnsiTheme="minorHAnsi" w:cstheme="minorBidi"/>
          <w:color w:val="101820"/>
          <w:shd w:val="clear" w:color="auto" w:fill="FFFFFF"/>
        </w:rPr>
        <w:t xml:space="preserve">Scholars at </w:t>
      </w:r>
      <w:r w:rsidR="001D29BC" w:rsidRPr="3D5C1C83">
        <w:rPr>
          <w:rFonts w:asciiTheme="minorHAnsi" w:hAnsiTheme="minorHAnsi" w:cstheme="minorBidi"/>
          <w:color w:val="101820"/>
          <w:shd w:val="clear" w:color="auto" w:fill="FFFFFF"/>
        </w:rPr>
        <w:t xml:space="preserve">universities or </w:t>
      </w:r>
      <w:r w:rsidR="00B11F2B" w:rsidRPr="3D5C1C83">
        <w:rPr>
          <w:rFonts w:asciiTheme="minorHAnsi" w:hAnsiTheme="minorHAnsi" w:cstheme="minorBidi"/>
          <w:color w:val="101820"/>
          <w:shd w:val="clear" w:color="auto" w:fill="FFFFFF"/>
        </w:rPr>
        <w:t>other institutions may serve on the committee with the Dean's permission</w:t>
      </w:r>
      <w:r w:rsidR="001E1DEF" w:rsidRPr="3D5C1C83">
        <w:rPr>
          <w:rFonts w:asciiTheme="minorHAnsi" w:hAnsiTheme="minorHAnsi" w:cstheme="minorBidi"/>
          <w:color w:val="101820"/>
          <w:shd w:val="clear" w:color="auto" w:fill="FFFFFF"/>
        </w:rPr>
        <w:t xml:space="preserve">. </w:t>
      </w:r>
      <w:r w:rsidR="003362BC" w:rsidRPr="3D5C1C83">
        <w:rPr>
          <w:rFonts w:asciiTheme="minorHAnsi" w:hAnsiTheme="minorHAnsi" w:cstheme="minorBidi"/>
        </w:rPr>
        <w:t>I</w:t>
      </w:r>
      <w:r w:rsidR="0046353E" w:rsidRPr="3D5C1C83">
        <w:rPr>
          <w:rFonts w:asciiTheme="minorHAnsi" w:hAnsiTheme="minorHAnsi" w:cstheme="minorBidi"/>
        </w:rPr>
        <w:t>f</w:t>
      </w:r>
      <w:r w:rsidR="003362BC" w:rsidRPr="3D5C1C83">
        <w:rPr>
          <w:rFonts w:asciiTheme="minorHAnsi" w:hAnsiTheme="minorHAnsi" w:cstheme="minorBidi"/>
        </w:rPr>
        <w:t xml:space="preserve"> a </w:t>
      </w:r>
      <w:r w:rsidR="00A80821">
        <w:rPr>
          <w:rFonts w:asciiTheme="minorHAnsi" w:hAnsiTheme="minorHAnsi" w:cstheme="minorBidi"/>
        </w:rPr>
        <w:t xml:space="preserve">potential </w:t>
      </w:r>
      <w:r w:rsidR="003362BC" w:rsidRPr="3D5C1C83">
        <w:rPr>
          <w:rFonts w:asciiTheme="minorHAnsi" w:hAnsiTheme="minorHAnsi" w:cstheme="minorBidi"/>
        </w:rPr>
        <w:t xml:space="preserve">committee member outside </w:t>
      </w:r>
      <w:r w:rsidR="001D29BC" w:rsidRPr="3D5C1C83">
        <w:rPr>
          <w:rFonts w:asciiTheme="minorHAnsi" w:hAnsiTheme="minorHAnsi" w:cstheme="minorBidi"/>
        </w:rPr>
        <w:t>Emory</w:t>
      </w:r>
      <w:r w:rsidR="003362BC" w:rsidRPr="3D5C1C83">
        <w:rPr>
          <w:rFonts w:asciiTheme="minorHAnsi" w:hAnsiTheme="minorHAnsi" w:cstheme="minorBidi"/>
        </w:rPr>
        <w:t xml:space="preserve"> is </w:t>
      </w:r>
      <w:r w:rsidR="00E861A8" w:rsidRPr="3D5C1C83">
        <w:rPr>
          <w:rFonts w:asciiTheme="minorHAnsi" w:hAnsiTheme="minorHAnsi" w:cstheme="minorBidi"/>
        </w:rPr>
        <w:t>identified</w:t>
      </w:r>
      <w:r w:rsidR="003362BC" w:rsidRPr="3D5C1C83">
        <w:rPr>
          <w:rFonts w:asciiTheme="minorHAnsi" w:hAnsiTheme="minorHAnsi" w:cstheme="minorBidi"/>
        </w:rPr>
        <w:t xml:space="preserve">, the </w:t>
      </w:r>
      <w:r w:rsidR="00E861A8" w:rsidRPr="3D5C1C83">
        <w:rPr>
          <w:rFonts w:asciiTheme="minorHAnsi" w:hAnsiTheme="minorHAnsi" w:cstheme="minorBidi"/>
        </w:rPr>
        <w:t xml:space="preserve">following </w:t>
      </w:r>
      <w:r w:rsidRPr="3D5C1C83">
        <w:rPr>
          <w:rFonts w:asciiTheme="minorHAnsi" w:hAnsiTheme="minorHAnsi" w:cstheme="minorBidi"/>
        </w:rPr>
        <w:t xml:space="preserve">steps </w:t>
      </w:r>
      <w:r w:rsidR="00CF5625">
        <w:rPr>
          <w:rFonts w:asciiTheme="minorHAnsi" w:hAnsiTheme="minorHAnsi" w:cstheme="minorBidi"/>
        </w:rPr>
        <w:t>must</w:t>
      </w:r>
      <w:r w:rsidR="00CF5625" w:rsidRPr="3D5C1C83">
        <w:rPr>
          <w:rFonts w:asciiTheme="minorHAnsi" w:hAnsiTheme="minorHAnsi" w:cstheme="minorBidi"/>
        </w:rPr>
        <w:t xml:space="preserve"> </w:t>
      </w:r>
      <w:r w:rsidR="00B00F08" w:rsidRPr="3D5C1C83">
        <w:rPr>
          <w:rFonts w:asciiTheme="minorHAnsi" w:hAnsiTheme="minorHAnsi" w:cstheme="minorBidi"/>
        </w:rPr>
        <w:t>occur</w:t>
      </w:r>
      <w:r w:rsidRPr="3D5C1C83">
        <w:rPr>
          <w:rFonts w:asciiTheme="minorHAnsi" w:hAnsiTheme="minorHAnsi" w:cstheme="minorBidi"/>
        </w:rPr>
        <w:t>:</w:t>
      </w:r>
    </w:p>
    <w:p w14:paraId="6FB27312" w14:textId="5D0BD71F" w:rsidR="008B2BC4" w:rsidRPr="00A42FCD" w:rsidRDefault="000A42E0" w:rsidP="002461B2">
      <w:pPr>
        <w:pStyle w:val="BodyText"/>
        <w:numPr>
          <w:ilvl w:val="0"/>
          <w:numId w:val="3"/>
        </w:numPr>
        <w:tabs>
          <w:tab w:val="left" w:pos="10350"/>
        </w:tabs>
        <w:spacing w:before="165" w:line="259" w:lineRule="auto"/>
        <w:ind w:right="242"/>
        <w:rPr>
          <w:rFonts w:asciiTheme="minorHAnsi" w:hAnsiTheme="minorHAnsi" w:cstheme="minorHAnsi"/>
        </w:rPr>
      </w:pPr>
      <w:r w:rsidRPr="00A42FCD">
        <w:rPr>
          <w:rFonts w:asciiTheme="minorHAnsi" w:hAnsiTheme="minorHAnsi" w:cstheme="minorHAnsi"/>
        </w:rPr>
        <w:lastRenderedPageBreak/>
        <w:t xml:space="preserve">The </w:t>
      </w:r>
      <w:r w:rsidR="00CF4BFD" w:rsidRPr="00A42FCD">
        <w:rPr>
          <w:rFonts w:asciiTheme="minorHAnsi" w:hAnsiTheme="minorHAnsi" w:cstheme="minorHAnsi"/>
        </w:rPr>
        <w:t>DGS</w:t>
      </w:r>
      <w:r w:rsidR="003362BC" w:rsidRPr="00A42FCD">
        <w:rPr>
          <w:rFonts w:asciiTheme="minorHAnsi" w:hAnsiTheme="minorHAnsi" w:cstheme="minorHAnsi"/>
        </w:rPr>
        <w:t xml:space="preserve"> or </w:t>
      </w:r>
      <w:r w:rsidR="00E35ACC" w:rsidRPr="00A42FCD">
        <w:rPr>
          <w:rFonts w:asciiTheme="minorHAnsi" w:hAnsiTheme="minorHAnsi" w:cstheme="minorHAnsi"/>
        </w:rPr>
        <w:t>d</w:t>
      </w:r>
      <w:r w:rsidR="003362BC" w:rsidRPr="00A42FCD">
        <w:rPr>
          <w:rFonts w:asciiTheme="minorHAnsi" w:hAnsiTheme="minorHAnsi" w:cstheme="minorHAnsi"/>
        </w:rPr>
        <w:t xml:space="preserve">ivision </w:t>
      </w:r>
      <w:r w:rsidR="00E35ACC" w:rsidRPr="00A42FCD">
        <w:rPr>
          <w:rFonts w:asciiTheme="minorHAnsi" w:hAnsiTheme="minorHAnsi" w:cstheme="minorHAnsi"/>
        </w:rPr>
        <w:t>d</w:t>
      </w:r>
      <w:r w:rsidR="003362BC" w:rsidRPr="00A42FCD">
        <w:rPr>
          <w:rFonts w:asciiTheme="minorHAnsi" w:hAnsiTheme="minorHAnsi" w:cstheme="minorHAnsi"/>
        </w:rPr>
        <w:t xml:space="preserve">irector </w:t>
      </w:r>
      <w:r w:rsidR="00054068">
        <w:rPr>
          <w:rFonts w:asciiTheme="minorHAnsi" w:hAnsiTheme="minorHAnsi" w:cstheme="minorHAnsi"/>
        </w:rPr>
        <w:t>must</w:t>
      </w:r>
      <w:r w:rsidR="00054068" w:rsidRPr="00A42FCD">
        <w:rPr>
          <w:rFonts w:asciiTheme="minorHAnsi" w:hAnsiTheme="minorHAnsi" w:cstheme="minorHAnsi"/>
        </w:rPr>
        <w:t xml:space="preserve"> </w:t>
      </w:r>
      <w:r w:rsidR="003362BC" w:rsidRPr="00A42FCD">
        <w:rPr>
          <w:rFonts w:asciiTheme="minorHAnsi" w:hAnsiTheme="minorHAnsi" w:cstheme="minorHAnsi"/>
        </w:rPr>
        <w:t>write a</w:t>
      </w:r>
      <w:r w:rsidR="006745CF" w:rsidRPr="00A42FCD">
        <w:rPr>
          <w:rFonts w:asciiTheme="minorHAnsi" w:hAnsiTheme="minorHAnsi" w:cstheme="minorHAnsi"/>
        </w:rPr>
        <w:t xml:space="preserve"> memo</w:t>
      </w:r>
      <w:r w:rsidR="003362BC" w:rsidRPr="00A42FCD">
        <w:rPr>
          <w:rFonts w:asciiTheme="minorHAnsi" w:hAnsiTheme="minorHAnsi" w:cstheme="minorHAnsi"/>
        </w:rPr>
        <w:t xml:space="preserve"> request</w:t>
      </w:r>
      <w:r w:rsidR="006745CF" w:rsidRPr="00A42FCD">
        <w:rPr>
          <w:rFonts w:asciiTheme="minorHAnsi" w:hAnsiTheme="minorHAnsi" w:cstheme="minorHAnsi"/>
        </w:rPr>
        <w:t>ing</w:t>
      </w:r>
      <w:r w:rsidR="003362BC" w:rsidRPr="00A42FCD">
        <w:rPr>
          <w:rFonts w:asciiTheme="minorHAnsi" w:hAnsiTheme="minorHAnsi" w:cstheme="minorHAnsi"/>
        </w:rPr>
        <w:t xml:space="preserve"> approval from the</w:t>
      </w:r>
      <w:r w:rsidR="00482EA4" w:rsidRPr="00A42FCD">
        <w:rPr>
          <w:rFonts w:asciiTheme="minorHAnsi" w:hAnsiTheme="minorHAnsi" w:cstheme="minorHAnsi"/>
        </w:rPr>
        <w:t xml:space="preserve"> LGS</w:t>
      </w:r>
      <w:r w:rsidR="003362BC" w:rsidRPr="00A42FCD">
        <w:rPr>
          <w:rFonts w:asciiTheme="minorHAnsi" w:hAnsiTheme="minorHAnsi" w:cstheme="minorHAnsi"/>
        </w:rPr>
        <w:t xml:space="preserve"> Dean. The </w:t>
      </w:r>
      <w:r w:rsidR="002417A0" w:rsidRPr="00A42FCD">
        <w:rPr>
          <w:rFonts w:asciiTheme="minorHAnsi" w:hAnsiTheme="minorHAnsi" w:cstheme="minorHAnsi"/>
        </w:rPr>
        <w:t xml:space="preserve">memo should describe how this individual will contribute to the student’s committee. </w:t>
      </w:r>
    </w:p>
    <w:p w14:paraId="2BF5619E" w14:textId="77777777" w:rsidR="005141E1" w:rsidRPr="00A42FCD" w:rsidRDefault="000A42E0" w:rsidP="002461B2">
      <w:pPr>
        <w:pStyle w:val="BodyText"/>
        <w:numPr>
          <w:ilvl w:val="0"/>
          <w:numId w:val="3"/>
        </w:numPr>
        <w:tabs>
          <w:tab w:val="left" w:pos="10350"/>
        </w:tabs>
        <w:spacing w:before="165" w:line="259" w:lineRule="auto"/>
        <w:ind w:right="242"/>
        <w:rPr>
          <w:rFonts w:asciiTheme="minorHAnsi" w:hAnsiTheme="minorHAnsi" w:cstheme="minorHAnsi"/>
        </w:rPr>
      </w:pPr>
      <w:r w:rsidRPr="00A42FCD">
        <w:rPr>
          <w:rFonts w:asciiTheme="minorHAnsi" w:hAnsiTheme="minorHAnsi" w:cstheme="minorHAnsi"/>
        </w:rPr>
        <w:t>After the Dean approves the member, t</w:t>
      </w:r>
      <w:r w:rsidR="003362BC" w:rsidRPr="00A42FCD">
        <w:rPr>
          <w:rFonts w:asciiTheme="minorHAnsi" w:hAnsiTheme="minorHAnsi" w:cstheme="minorHAnsi"/>
        </w:rPr>
        <w:t>he</w:t>
      </w:r>
      <w:r w:rsidR="008B2BC4" w:rsidRPr="00A42FCD">
        <w:rPr>
          <w:rFonts w:asciiTheme="minorHAnsi" w:hAnsiTheme="minorHAnsi" w:cstheme="minorHAnsi"/>
        </w:rPr>
        <w:t xml:space="preserve"> </w:t>
      </w:r>
      <w:r w:rsidR="00A37874" w:rsidRPr="00A42FCD">
        <w:rPr>
          <w:rFonts w:asciiTheme="minorHAnsi" w:hAnsiTheme="minorHAnsi" w:cstheme="minorHAnsi"/>
        </w:rPr>
        <w:t>student should submit the written reques</w:t>
      </w:r>
      <w:r w:rsidR="003362BC" w:rsidRPr="00A42FCD">
        <w:rPr>
          <w:rFonts w:asciiTheme="minorHAnsi" w:hAnsiTheme="minorHAnsi" w:cstheme="minorHAnsi"/>
        </w:rPr>
        <w:t xml:space="preserve">t as part of the dissertation committee approval form. </w:t>
      </w:r>
    </w:p>
    <w:p w14:paraId="7FAEA969" w14:textId="77777777" w:rsidR="005141E1" w:rsidRPr="00A42FCD" w:rsidRDefault="005141E1" w:rsidP="000E399A">
      <w:pPr>
        <w:pStyle w:val="BodyText"/>
        <w:tabs>
          <w:tab w:val="left" w:pos="10350"/>
        </w:tabs>
        <w:spacing w:before="165" w:line="259" w:lineRule="auto"/>
        <w:ind w:left="900" w:right="242"/>
        <w:rPr>
          <w:rFonts w:asciiTheme="minorHAnsi" w:hAnsiTheme="minorHAnsi" w:cstheme="minorHAnsi"/>
        </w:rPr>
      </w:pPr>
    </w:p>
    <w:p w14:paraId="6AA61821" w14:textId="4AC514BC" w:rsidR="002417A0" w:rsidRPr="00A42FCD" w:rsidRDefault="000A42E0" w:rsidP="002417A0">
      <w:pPr>
        <w:pStyle w:val="Heading5"/>
        <w:ind w:left="180"/>
        <w:rPr>
          <w:rFonts w:asciiTheme="minorHAnsi" w:hAnsiTheme="minorHAnsi" w:cstheme="minorHAnsi"/>
          <w:sz w:val="22"/>
        </w:rPr>
      </w:pPr>
      <w:r w:rsidRPr="00A42FCD">
        <w:rPr>
          <w:rFonts w:asciiTheme="minorHAnsi" w:hAnsiTheme="minorHAnsi" w:cstheme="minorHAnsi"/>
          <w:sz w:val="22"/>
        </w:rPr>
        <w:t xml:space="preserve">Changes to the </w:t>
      </w:r>
      <w:r w:rsidR="0004123D">
        <w:rPr>
          <w:rFonts w:asciiTheme="minorHAnsi" w:hAnsiTheme="minorHAnsi" w:cstheme="minorHAnsi"/>
          <w:sz w:val="22"/>
        </w:rPr>
        <w:t xml:space="preserve">Dissertation </w:t>
      </w:r>
      <w:r w:rsidRPr="00A42FCD">
        <w:rPr>
          <w:rFonts w:asciiTheme="minorHAnsi" w:hAnsiTheme="minorHAnsi" w:cstheme="minorHAnsi"/>
          <w:sz w:val="22"/>
        </w:rPr>
        <w:t>Committee</w:t>
      </w:r>
    </w:p>
    <w:p w14:paraId="22CE3083" w14:textId="1AB86458" w:rsidR="00643E27" w:rsidRPr="00A42FCD" w:rsidRDefault="000C51F5" w:rsidP="00C945CC">
      <w:pPr>
        <w:pStyle w:val="BodyText"/>
        <w:tabs>
          <w:tab w:val="left" w:pos="10350"/>
        </w:tabs>
        <w:spacing w:before="22" w:line="256" w:lineRule="auto"/>
        <w:ind w:left="180" w:right="154"/>
        <w:rPr>
          <w:rFonts w:asciiTheme="minorHAnsi" w:hAnsiTheme="minorHAnsi" w:cstheme="minorBidi"/>
        </w:rPr>
      </w:pPr>
      <w:r>
        <w:rPr>
          <w:rFonts w:asciiTheme="minorHAnsi" w:hAnsiTheme="minorHAnsi" w:cstheme="minorHAnsi"/>
        </w:rPr>
        <w:t xml:space="preserve">Any changes to the membership of the dissertation committee must be documented with a </w:t>
      </w:r>
      <w:r w:rsidR="00C94578">
        <w:rPr>
          <w:rFonts w:asciiTheme="minorHAnsi" w:hAnsiTheme="minorHAnsi" w:cstheme="minorHAnsi"/>
        </w:rPr>
        <w:t xml:space="preserve">Change of Dissertation Committee form as soon as possible. </w:t>
      </w:r>
      <w:r w:rsidR="13C57822" w:rsidRPr="228DC4C9">
        <w:rPr>
          <w:rFonts w:asciiTheme="minorHAnsi" w:hAnsiTheme="minorHAnsi" w:cstheme="minorBidi"/>
        </w:rPr>
        <w:t>When a student submits a completed dissertation, the committee membership must match the members listed on the most recent dissertation committee form submitted and approved by the LGS.</w:t>
      </w:r>
    </w:p>
    <w:p w14:paraId="1BDC0D79" w14:textId="74267BD1" w:rsidR="228DC4C9" w:rsidRDefault="228DC4C9" w:rsidP="228DC4C9">
      <w:pPr>
        <w:pStyle w:val="BodyText"/>
        <w:tabs>
          <w:tab w:val="left" w:pos="10350"/>
        </w:tabs>
        <w:spacing w:before="164" w:line="256" w:lineRule="auto"/>
        <w:ind w:left="180" w:right="141"/>
        <w:rPr>
          <w:rFonts w:asciiTheme="minorHAnsi" w:hAnsiTheme="minorHAnsi" w:cstheme="minorBidi"/>
        </w:rPr>
      </w:pPr>
    </w:p>
    <w:p w14:paraId="09B8E870" w14:textId="77777777" w:rsidR="00051388" w:rsidRPr="00A42FCD" w:rsidRDefault="000A42E0" w:rsidP="00051388">
      <w:pPr>
        <w:pStyle w:val="Heading5"/>
        <w:ind w:left="180"/>
        <w:rPr>
          <w:rFonts w:asciiTheme="minorHAnsi" w:hAnsiTheme="minorHAnsi" w:cstheme="minorHAnsi"/>
          <w:sz w:val="22"/>
        </w:rPr>
      </w:pPr>
      <w:r w:rsidRPr="00A42FCD">
        <w:rPr>
          <w:rFonts w:asciiTheme="minorHAnsi" w:hAnsiTheme="minorHAnsi" w:cstheme="minorHAnsi"/>
          <w:sz w:val="22"/>
        </w:rPr>
        <w:t>Requesting an Extension for Chair/Advisor of the Dissertation Committee</w:t>
      </w:r>
    </w:p>
    <w:p w14:paraId="11F96A5D" w14:textId="45FBE3E5" w:rsidR="00C779C1" w:rsidRPr="00A42FCD" w:rsidRDefault="00DC1503" w:rsidP="006C11A9">
      <w:pPr>
        <w:pStyle w:val="BodyText"/>
        <w:tabs>
          <w:tab w:val="left" w:pos="10350"/>
        </w:tabs>
        <w:spacing w:before="72"/>
        <w:ind w:left="180" w:right="401"/>
        <w:rPr>
          <w:rFonts w:asciiTheme="minorHAnsi" w:hAnsiTheme="minorHAnsi" w:cstheme="minorHAnsi"/>
          <w:lang w:bidi="ar-SA"/>
        </w:rPr>
      </w:pPr>
      <w:proofErr w:type="gramStart"/>
      <w:r>
        <w:rPr>
          <w:rFonts w:asciiTheme="minorHAnsi" w:hAnsiTheme="minorHAnsi" w:cstheme="minorHAnsi"/>
        </w:rPr>
        <w:t>In the event that</w:t>
      </w:r>
      <w:proofErr w:type="gramEnd"/>
      <w:r>
        <w:rPr>
          <w:rFonts w:asciiTheme="minorHAnsi" w:hAnsiTheme="minorHAnsi" w:cstheme="minorHAnsi"/>
        </w:rPr>
        <w:t xml:space="preserve"> a dissertation committee Chair/Advisor has a change in their affiliation to LGS</w:t>
      </w:r>
      <w:r w:rsidR="00B400F3">
        <w:rPr>
          <w:rFonts w:asciiTheme="minorHAnsi" w:hAnsiTheme="minorHAnsi" w:cstheme="minorHAnsi"/>
        </w:rPr>
        <w:t xml:space="preserve">, </w:t>
      </w:r>
      <w:r w:rsidR="00847FCF">
        <w:rPr>
          <w:rFonts w:asciiTheme="minorHAnsi" w:hAnsiTheme="minorHAnsi" w:cstheme="minorHAnsi"/>
        </w:rPr>
        <w:t>an extension request is only permitted if the LGS faculty member has served in the position as Chair/Advisor for one year and wishes to continue</w:t>
      </w:r>
      <w:r w:rsidR="002D36E2">
        <w:rPr>
          <w:rFonts w:asciiTheme="minorHAnsi" w:hAnsiTheme="minorHAnsi" w:cstheme="minorHAnsi"/>
        </w:rPr>
        <w:t>. In such cases, a limited extension may be granted.</w:t>
      </w:r>
      <w:r w:rsidR="00847FCF">
        <w:rPr>
          <w:rFonts w:asciiTheme="minorHAnsi" w:hAnsiTheme="minorHAnsi" w:cstheme="minorHAnsi"/>
        </w:rPr>
        <w:t xml:space="preserve"> </w:t>
      </w:r>
    </w:p>
    <w:p w14:paraId="157E9037" w14:textId="77777777" w:rsidR="00051388" w:rsidRPr="00A42FCD" w:rsidRDefault="00051388" w:rsidP="006C11A9">
      <w:pPr>
        <w:rPr>
          <w:rFonts w:cstheme="minorHAnsi"/>
        </w:rPr>
      </w:pPr>
    </w:p>
    <w:p w14:paraId="336F3A30" w14:textId="77777777" w:rsidR="00AB1105" w:rsidRPr="00A42FCD" w:rsidRDefault="000A42E0" w:rsidP="00140CC5">
      <w:pPr>
        <w:pStyle w:val="Heading5"/>
        <w:ind w:left="180"/>
        <w:rPr>
          <w:rFonts w:asciiTheme="minorHAnsi" w:hAnsiTheme="minorHAnsi" w:cstheme="minorHAnsi"/>
          <w:sz w:val="22"/>
        </w:rPr>
      </w:pPr>
      <w:r w:rsidRPr="00A42FCD">
        <w:rPr>
          <w:rFonts w:asciiTheme="minorHAnsi" w:hAnsiTheme="minorHAnsi" w:cstheme="minorHAnsi"/>
          <w:sz w:val="22"/>
        </w:rPr>
        <w:t xml:space="preserve">Emory </w:t>
      </w:r>
      <w:r w:rsidR="001842AF" w:rsidRPr="00A42FCD">
        <w:rPr>
          <w:rFonts w:asciiTheme="minorHAnsi" w:hAnsiTheme="minorHAnsi" w:cstheme="minorHAnsi"/>
          <w:sz w:val="22"/>
        </w:rPr>
        <w:t xml:space="preserve">Faculty Relocates </w:t>
      </w:r>
      <w:r w:rsidRPr="00A42FCD">
        <w:rPr>
          <w:rFonts w:asciiTheme="minorHAnsi" w:hAnsiTheme="minorHAnsi" w:cstheme="minorHAnsi"/>
          <w:sz w:val="22"/>
        </w:rPr>
        <w:t xml:space="preserve">or </w:t>
      </w:r>
      <w:r w:rsidR="001842AF" w:rsidRPr="00A42FCD">
        <w:rPr>
          <w:rFonts w:asciiTheme="minorHAnsi" w:hAnsiTheme="minorHAnsi" w:cstheme="minorHAnsi"/>
          <w:sz w:val="22"/>
        </w:rPr>
        <w:t>R</w:t>
      </w:r>
      <w:r w:rsidRPr="00A42FCD">
        <w:rPr>
          <w:rFonts w:asciiTheme="minorHAnsi" w:hAnsiTheme="minorHAnsi" w:cstheme="minorHAnsi"/>
          <w:sz w:val="22"/>
        </w:rPr>
        <w:t>etire</w:t>
      </w:r>
      <w:r w:rsidR="001842AF" w:rsidRPr="00A42FCD">
        <w:rPr>
          <w:rFonts w:asciiTheme="minorHAnsi" w:hAnsiTheme="minorHAnsi" w:cstheme="minorHAnsi"/>
          <w:sz w:val="22"/>
        </w:rPr>
        <w:t>s</w:t>
      </w:r>
    </w:p>
    <w:p w14:paraId="16755E29" w14:textId="104C6600" w:rsidR="228DC4C9" w:rsidRDefault="13C57822" w:rsidP="004A1CD5">
      <w:pPr>
        <w:pStyle w:val="BodyText"/>
        <w:tabs>
          <w:tab w:val="left" w:pos="10350"/>
        </w:tabs>
        <w:spacing w:before="159" w:line="259" w:lineRule="auto"/>
        <w:ind w:left="180" w:right="196"/>
        <w:rPr>
          <w:rFonts w:asciiTheme="minorHAnsi" w:hAnsiTheme="minorHAnsi" w:cstheme="minorBidi"/>
        </w:rPr>
      </w:pPr>
      <w:r w:rsidRPr="228DC4C9">
        <w:rPr>
          <w:rFonts w:asciiTheme="minorHAnsi" w:hAnsiTheme="minorHAnsi" w:cstheme="minorBidi"/>
        </w:rPr>
        <w:t xml:space="preserve">When any Emory dissertation committee member moves from Emory to another academic or research institution or a faculty member retires, the student should consult with </w:t>
      </w:r>
      <w:r w:rsidR="11C6BE06" w:rsidRPr="228DC4C9">
        <w:rPr>
          <w:rFonts w:asciiTheme="minorHAnsi" w:hAnsiTheme="minorHAnsi" w:cstheme="minorBidi"/>
        </w:rPr>
        <w:t>their advisor</w:t>
      </w:r>
      <w:r w:rsidRPr="228DC4C9">
        <w:rPr>
          <w:rFonts w:asciiTheme="minorHAnsi" w:hAnsiTheme="minorHAnsi" w:cstheme="minorBidi"/>
        </w:rPr>
        <w:t xml:space="preserve"> and </w:t>
      </w:r>
      <w:r w:rsidR="74644A7F" w:rsidRPr="228DC4C9">
        <w:rPr>
          <w:rFonts w:asciiTheme="minorHAnsi" w:hAnsiTheme="minorHAnsi" w:cstheme="minorBidi"/>
        </w:rPr>
        <w:t>DGS</w:t>
      </w:r>
      <w:r w:rsidRPr="228DC4C9">
        <w:rPr>
          <w:rFonts w:asciiTheme="minorHAnsi" w:hAnsiTheme="minorHAnsi" w:cstheme="minorBidi"/>
        </w:rPr>
        <w:t xml:space="preserve"> or </w:t>
      </w:r>
      <w:r w:rsidR="74644A7F" w:rsidRPr="228DC4C9">
        <w:rPr>
          <w:rFonts w:asciiTheme="minorHAnsi" w:hAnsiTheme="minorHAnsi" w:cstheme="minorBidi"/>
        </w:rPr>
        <w:t>PD</w:t>
      </w:r>
      <w:r w:rsidRPr="228DC4C9">
        <w:rPr>
          <w:rFonts w:asciiTheme="minorHAnsi" w:hAnsiTheme="minorHAnsi" w:cstheme="minorBidi"/>
        </w:rPr>
        <w:t xml:space="preserve"> for guidance on how to proceed with the composition of their committee. This action ensures the student has the support and guidance to complete the dissertation project.</w:t>
      </w:r>
    </w:p>
    <w:p w14:paraId="72018737" w14:textId="27B49E08" w:rsidR="00AB1105" w:rsidRPr="00A42FCD" w:rsidRDefault="00F37DBB" w:rsidP="009D0055">
      <w:pPr>
        <w:pStyle w:val="Heading5"/>
        <w:tabs>
          <w:tab w:val="left" w:pos="10350"/>
        </w:tabs>
        <w:spacing w:before="159" w:line="259" w:lineRule="auto"/>
        <w:ind w:right="196" w:firstLine="180"/>
        <w:rPr>
          <w:rFonts w:asciiTheme="minorHAnsi" w:hAnsiTheme="minorHAnsi" w:cstheme="minorBidi"/>
          <w:sz w:val="22"/>
        </w:rPr>
      </w:pPr>
      <w:r>
        <w:rPr>
          <w:rFonts w:asciiTheme="minorHAnsi" w:hAnsiTheme="minorHAnsi" w:cstheme="minorBidi"/>
          <w:sz w:val="22"/>
        </w:rPr>
        <w:t xml:space="preserve">To </w:t>
      </w:r>
      <w:r w:rsidR="13C57822" w:rsidRPr="228DC4C9">
        <w:rPr>
          <w:rFonts w:asciiTheme="minorHAnsi" w:hAnsiTheme="minorHAnsi" w:cstheme="minorBidi"/>
          <w:sz w:val="22"/>
        </w:rPr>
        <w:t>Continue</w:t>
      </w:r>
      <w:r>
        <w:rPr>
          <w:rFonts w:asciiTheme="minorHAnsi" w:hAnsiTheme="minorHAnsi" w:cstheme="minorBidi"/>
          <w:sz w:val="22"/>
        </w:rPr>
        <w:t xml:space="preserve"> as a</w:t>
      </w:r>
      <w:r w:rsidR="7160036C" w:rsidRPr="228DC4C9">
        <w:rPr>
          <w:rFonts w:asciiTheme="minorHAnsi" w:hAnsiTheme="minorHAnsi" w:cstheme="minorBidi"/>
          <w:sz w:val="22"/>
        </w:rPr>
        <w:t xml:space="preserve"> </w:t>
      </w:r>
      <w:r w:rsidR="13C57822" w:rsidRPr="228DC4C9">
        <w:rPr>
          <w:rFonts w:asciiTheme="minorHAnsi" w:hAnsiTheme="minorHAnsi" w:cstheme="minorBidi"/>
          <w:sz w:val="22"/>
        </w:rPr>
        <w:t>M</w:t>
      </w:r>
      <w:r w:rsidR="7160036C" w:rsidRPr="228DC4C9">
        <w:rPr>
          <w:rFonts w:asciiTheme="minorHAnsi" w:hAnsiTheme="minorHAnsi" w:cstheme="minorBidi"/>
          <w:sz w:val="22"/>
        </w:rPr>
        <w:t>ember of the Dissertation Committee</w:t>
      </w:r>
      <w:r w:rsidR="00E16BB4">
        <w:rPr>
          <w:rFonts w:asciiTheme="minorHAnsi" w:hAnsiTheme="minorHAnsi" w:cstheme="minorBidi"/>
          <w:sz w:val="22"/>
        </w:rPr>
        <w:t xml:space="preserve"> </w:t>
      </w:r>
    </w:p>
    <w:p w14:paraId="3FAD376D" w14:textId="4B2070B9" w:rsidR="0098681B" w:rsidRPr="00A42FCD" w:rsidRDefault="000A42E0" w:rsidP="2C3B7C0A">
      <w:pPr>
        <w:pStyle w:val="ListParagraph"/>
        <w:numPr>
          <w:ilvl w:val="3"/>
          <w:numId w:val="1"/>
        </w:numPr>
        <w:tabs>
          <w:tab w:val="left" w:pos="900"/>
          <w:tab w:val="left" w:pos="10350"/>
        </w:tabs>
        <w:spacing w:before="183" w:line="259" w:lineRule="auto"/>
        <w:ind w:left="900" w:right="172"/>
        <w:rPr>
          <w:rFonts w:cstheme="minorBidi"/>
        </w:rPr>
      </w:pPr>
      <w:r w:rsidRPr="2C3B7C0A">
        <w:rPr>
          <w:rFonts w:cstheme="minorBidi"/>
        </w:rPr>
        <w:t>A</w:t>
      </w:r>
      <w:r w:rsidRPr="2C3B7C0A">
        <w:rPr>
          <w:rFonts w:cstheme="minorBidi"/>
          <w:spacing w:val="-2"/>
        </w:rPr>
        <w:t xml:space="preserve"> </w:t>
      </w:r>
      <w:r w:rsidRPr="2C3B7C0A">
        <w:rPr>
          <w:rFonts w:cstheme="minorBidi"/>
        </w:rPr>
        <w:t>faculty</w:t>
      </w:r>
      <w:r w:rsidRPr="2C3B7C0A">
        <w:rPr>
          <w:rFonts w:cstheme="minorBidi"/>
          <w:spacing w:val="-3"/>
        </w:rPr>
        <w:t xml:space="preserve"> </w:t>
      </w:r>
      <w:r w:rsidRPr="2C3B7C0A">
        <w:rPr>
          <w:rFonts w:cstheme="minorBidi"/>
        </w:rPr>
        <w:t>member</w:t>
      </w:r>
      <w:r w:rsidRPr="2C3B7C0A">
        <w:rPr>
          <w:rFonts w:cstheme="minorBidi"/>
          <w:spacing w:val="-2"/>
        </w:rPr>
        <w:t xml:space="preserve"> </w:t>
      </w:r>
      <w:r w:rsidRPr="2C3B7C0A">
        <w:rPr>
          <w:rFonts w:cstheme="minorBidi"/>
        </w:rPr>
        <w:t>who</w:t>
      </w:r>
      <w:r w:rsidRPr="2C3B7C0A">
        <w:rPr>
          <w:rFonts w:cstheme="minorBidi"/>
          <w:spacing w:val="-3"/>
        </w:rPr>
        <w:t xml:space="preserve"> </w:t>
      </w:r>
      <w:r w:rsidRPr="2C3B7C0A">
        <w:rPr>
          <w:rFonts w:cstheme="minorBidi"/>
        </w:rPr>
        <w:t>moves</w:t>
      </w:r>
      <w:r w:rsidRPr="2C3B7C0A">
        <w:rPr>
          <w:rFonts w:cstheme="minorBidi"/>
          <w:spacing w:val="-1"/>
        </w:rPr>
        <w:t xml:space="preserve"> </w:t>
      </w:r>
      <w:r w:rsidRPr="2C3B7C0A">
        <w:rPr>
          <w:rFonts w:cstheme="minorBidi"/>
        </w:rPr>
        <w:t>from</w:t>
      </w:r>
      <w:r w:rsidRPr="2C3B7C0A">
        <w:rPr>
          <w:rFonts w:cstheme="minorBidi"/>
          <w:spacing w:val="-1"/>
        </w:rPr>
        <w:t xml:space="preserve"> </w:t>
      </w:r>
      <w:r w:rsidRPr="2C3B7C0A">
        <w:rPr>
          <w:rFonts w:cstheme="minorBidi"/>
        </w:rPr>
        <w:t>Emory</w:t>
      </w:r>
      <w:r w:rsidRPr="2C3B7C0A">
        <w:rPr>
          <w:rFonts w:cstheme="minorBidi"/>
          <w:spacing w:val="-3"/>
        </w:rPr>
        <w:t xml:space="preserve"> </w:t>
      </w:r>
      <w:r w:rsidRPr="2C3B7C0A">
        <w:rPr>
          <w:rFonts w:cstheme="minorBidi"/>
        </w:rPr>
        <w:t>to</w:t>
      </w:r>
      <w:r w:rsidRPr="2C3B7C0A">
        <w:rPr>
          <w:rFonts w:cstheme="minorBidi"/>
          <w:spacing w:val="-1"/>
        </w:rPr>
        <w:t xml:space="preserve"> </w:t>
      </w:r>
      <w:r w:rsidRPr="2C3B7C0A">
        <w:rPr>
          <w:rFonts w:cstheme="minorBidi"/>
        </w:rPr>
        <w:t>another</w:t>
      </w:r>
      <w:r w:rsidRPr="2C3B7C0A">
        <w:rPr>
          <w:rFonts w:cstheme="minorBidi"/>
          <w:spacing w:val="-3"/>
        </w:rPr>
        <w:t xml:space="preserve"> </w:t>
      </w:r>
      <w:r w:rsidRPr="2C3B7C0A">
        <w:rPr>
          <w:rFonts w:cstheme="minorBidi"/>
        </w:rPr>
        <w:t>academic</w:t>
      </w:r>
      <w:r w:rsidRPr="2C3B7C0A">
        <w:rPr>
          <w:rFonts w:cstheme="minorBidi"/>
          <w:spacing w:val="-4"/>
        </w:rPr>
        <w:t xml:space="preserve"> </w:t>
      </w:r>
      <w:r w:rsidRPr="2C3B7C0A">
        <w:rPr>
          <w:rFonts w:cstheme="minorBidi"/>
        </w:rPr>
        <w:t>or</w:t>
      </w:r>
      <w:r w:rsidRPr="2C3B7C0A">
        <w:rPr>
          <w:rFonts w:cstheme="minorBidi"/>
          <w:spacing w:val="-2"/>
        </w:rPr>
        <w:t xml:space="preserve"> </w:t>
      </w:r>
      <w:r w:rsidRPr="2C3B7C0A">
        <w:rPr>
          <w:rFonts w:cstheme="minorBidi"/>
        </w:rPr>
        <w:t>research</w:t>
      </w:r>
      <w:r w:rsidRPr="2C3B7C0A">
        <w:rPr>
          <w:rFonts w:cstheme="minorBidi"/>
          <w:spacing w:val="-5"/>
        </w:rPr>
        <w:t xml:space="preserve"> </w:t>
      </w:r>
      <w:r w:rsidRPr="2C3B7C0A">
        <w:rPr>
          <w:rFonts w:cstheme="minorBidi"/>
        </w:rPr>
        <w:t>institution</w:t>
      </w:r>
      <w:r w:rsidRPr="2C3B7C0A">
        <w:rPr>
          <w:rFonts w:cstheme="minorBidi"/>
          <w:spacing w:val="-4"/>
        </w:rPr>
        <w:t xml:space="preserve"> </w:t>
      </w:r>
      <w:r w:rsidRPr="2C3B7C0A">
        <w:rPr>
          <w:rFonts w:cstheme="minorBidi"/>
        </w:rPr>
        <w:t>may</w:t>
      </w:r>
      <w:r w:rsidRPr="2C3B7C0A">
        <w:rPr>
          <w:rFonts w:cstheme="minorBidi"/>
          <w:spacing w:val="-1"/>
        </w:rPr>
        <w:t xml:space="preserve"> </w:t>
      </w:r>
      <w:r w:rsidRPr="2C3B7C0A">
        <w:rPr>
          <w:rFonts w:cstheme="minorBidi"/>
        </w:rPr>
        <w:t>continue</w:t>
      </w:r>
      <w:r w:rsidRPr="2C3B7C0A">
        <w:rPr>
          <w:rFonts w:cstheme="minorBidi"/>
          <w:spacing w:val="-1"/>
        </w:rPr>
        <w:t xml:space="preserve"> </w:t>
      </w:r>
      <w:r w:rsidRPr="2C3B7C0A">
        <w:rPr>
          <w:rFonts w:cstheme="minorBidi"/>
        </w:rPr>
        <w:t>to</w:t>
      </w:r>
      <w:r w:rsidRPr="2C3B7C0A">
        <w:rPr>
          <w:rFonts w:cstheme="minorBidi"/>
          <w:spacing w:val="-1"/>
        </w:rPr>
        <w:t xml:space="preserve"> </w:t>
      </w:r>
      <w:r w:rsidRPr="2C3B7C0A">
        <w:rPr>
          <w:rFonts w:cstheme="minorBidi"/>
        </w:rPr>
        <w:t>serve</w:t>
      </w:r>
      <w:r w:rsidRPr="2C3B7C0A">
        <w:rPr>
          <w:rFonts w:cstheme="minorBidi"/>
          <w:spacing w:val="-1"/>
        </w:rPr>
        <w:t xml:space="preserve"> </w:t>
      </w:r>
      <w:r w:rsidRPr="2C3B7C0A">
        <w:rPr>
          <w:rFonts w:cstheme="minorBidi"/>
        </w:rPr>
        <w:t>as</w:t>
      </w:r>
      <w:r w:rsidRPr="2C3B7C0A">
        <w:rPr>
          <w:rFonts w:cstheme="minorBidi"/>
          <w:spacing w:val="-3"/>
        </w:rPr>
        <w:t xml:space="preserve"> </w:t>
      </w:r>
      <w:r w:rsidRPr="2C3B7C0A">
        <w:rPr>
          <w:rFonts w:cstheme="minorBidi"/>
        </w:rPr>
        <w:t xml:space="preserve">one of the three required </w:t>
      </w:r>
      <w:r w:rsidR="00482EA4" w:rsidRPr="2C3B7C0A">
        <w:rPr>
          <w:rFonts w:cstheme="minorBidi"/>
        </w:rPr>
        <w:t>LGS</w:t>
      </w:r>
      <w:r w:rsidRPr="2C3B7C0A">
        <w:rPr>
          <w:rFonts w:cstheme="minorBidi"/>
        </w:rPr>
        <w:t xml:space="preserve"> faculty members on a dissertation committee if the committee was already formed before the faculty member leaves Emory. </w:t>
      </w:r>
      <w:r w:rsidR="00CB6C30" w:rsidRPr="2C3B7C0A">
        <w:rPr>
          <w:rFonts w:cstheme="minorBidi"/>
        </w:rPr>
        <w:t>Students should have a dissertation committee form on file with LGS before the faculty</w:t>
      </w:r>
      <w:r w:rsidR="0001180F">
        <w:rPr>
          <w:rFonts w:cstheme="minorBidi"/>
        </w:rPr>
        <w:t xml:space="preserve"> member</w:t>
      </w:r>
      <w:r w:rsidR="00CB6C30" w:rsidRPr="2C3B7C0A">
        <w:rPr>
          <w:rFonts w:cstheme="minorBidi"/>
        </w:rPr>
        <w:t xml:space="preserve"> leave</w:t>
      </w:r>
      <w:r w:rsidR="4A6E8802" w:rsidRPr="2C3B7C0A">
        <w:rPr>
          <w:rFonts w:cstheme="minorBidi"/>
        </w:rPr>
        <w:t>s</w:t>
      </w:r>
      <w:r w:rsidR="00CB6C30" w:rsidRPr="2C3B7C0A">
        <w:rPr>
          <w:rFonts w:cstheme="minorBidi"/>
        </w:rPr>
        <w:t xml:space="preserve"> Emory. </w:t>
      </w:r>
      <w:r w:rsidRPr="2C3B7C0A">
        <w:rPr>
          <w:rFonts w:cstheme="minorBidi"/>
        </w:rPr>
        <w:t xml:space="preserve">The faculty member may serve in this </w:t>
      </w:r>
      <w:r w:rsidR="002417A0" w:rsidRPr="2C3B7C0A">
        <w:rPr>
          <w:rFonts w:cstheme="minorBidi"/>
        </w:rPr>
        <w:t>capacity for</w:t>
      </w:r>
      <w:r w:rsidRPr="2C3B7C0A">
        <w:rPr>
          <w:rFonts w:cstheme="minorBidi"/>
        </w:rPr>
        <w:t xml:space="preserve"> up to three years after departure. Under extraordinary circumstances</w:t>
      </w:r>
      <w:r w:rsidR="00B5233C" w:rsidRPr="2C3B7C0A">
        <w:rPr>
          <w:rFonts w:cstheme="minorBidi"/>
        </w:rPr>
        <w:t>,</w:t>
      </w:r>
      <w:r w:rsidRPr="2C3B7C0A">
        <w:rPr>
          <w:rFonts w:cstheme="minorBidi"/>
        </w:rPr>
        <w:t xml:space="preserve"> the </w:t>
      </w:r>
      <w:r w:rsidR="00CF4BFD" w:rsidRPr="2C3B7C0A">
        <w:rPr>
          <w:rFonts w:cstheme="minorBidi"/>
        </w:rPr>
        <w:t>DGS</w:t>
      </w:r>
      <w:r w:rsidRPr="2C3B7C0A">
        <w:rPr>
          <w:rFonts w:cstheme="minorBidi"/>
        </w:rPr>
        <w:t xml:space="preserve"> or </w:t>
      </w:r>
      <w:r w:rsidR="00CF4BFD" w:rsidRPr="2C3B7C0A">
        <w:rPr>
          <w:rFonts w:cstheme="minorBidi"/>
        </w:rPr>
        <w:t>PD</w:t>
      </w:r>
      <w:r w:rsidRPr="2C3B7C0A">
        <w:rPr>
          <w:rFonts w:cstheme="minorBidi"/>
        </w:rPr>
        <w:t xml:space="preserve"> may petition the Dean</w:t>
      </w:r>
      <w:r w:rsidR="00F17BAB" w:rsidRPr="2C3B7C0A">
        <w:rPr>
          <w:rFonts w:cstheme="minorBidi"/>
        </w:rPr>
        <w:t xml:space="preserve"> to extend this time limit on behalf of the studen</w:t>
      </w:r>
      <w:r w:rsidRPr="2C3B7C0A">
        <w:rPr>
          <w:rFonts w:cstheme="minorBidi"/>
        </w:rPr>
        <w:t>t.</w:t>
      </w:r>
    </w:p>
    <w:p w14:paraId="7334208B" w14:textId="1AAD5052" w:rsidR="00AB1105" w:rsidRPr="00A42FCD" w:rsidRDefault="000A42E0" w:rsidP="002461B2">
      <w:pPr>
        <w:pStyle w:val="ListParagraph"/>
        <w:numPr>
          <w:ilvl w:val="3"/>
          <w:numId w:val="1"/>
        </w:numPr>
        <w:tabs>
          <w:tab w:val="left" w:pos="900"/>
          <w:tab w:val="left" w:pos="10350"/>
        </w:tabs>
        <w:spacing w:line="256" w:lineRule="auto"/>
        <w:ind w:left="900" w:right="300"/>
        <w:rPr>
          <w:rFonts w:cstheme="minorHAnsi"/>
        </w:rPr>
      </w:pPr>
      <w:r w:rsidRPr="00A42FCD">
        <w:rPr>
          <w:rFonts w:cstheme="minorHAnsi"/>
        </w:rPr>
        <w:t xml:space="preserve">Retired </w:t>
      </w:r>
      <w:r w:rsidR="004B25BD">
        <w:rPr>
          <w:rFonts w:cstheme="minorHAnsi"/>
        </w:rPr>
        <w:t>p</w:t>
      </w:r>
      <w:r w:rsidRPr="00A42FCD">
        <w:rPr>
          <w:rFonts w:cstheme="minorHAnsi"/>
        </w:rPr>
        <w:t xml:space="preserve">rofessors affiliated with an Emory doctoral program may continue to serve on dissertation committees as </w:t>
      </w:r>
      <w:r w:rsidR="00482EA4" w:rsidRPr="00A42FCD">
        <w:rPr>
          <w:rFonts w:cstheme="minorHAnsi"/>
        </w:rPr>
        <w:t>LGS</w:t>
      </w:r>
      <w:r w:rsidRPr="00A42FCD">
        <w:rPr>
          <w:rFonts w:cstheme="minorHAnsi"/>
        </w:rPr>
        <w:t xml:space="preserve"> faculty for five years after they retire. After five years, they may continue to serve as a member but will </w:t>
      </w:r>
      <w:r w:rsidR="00F66A8C">
        <w:rPr>
          <w:rFonts w:cstheme="minorHAnsi"/>
        </w:rPr>
        <w:t>no longer be one of the three required LGS faculty members</w:t>
      </w:r>
      <w:r w:rsidRPr="00A42FCD">
        <w:rPr>
          <w:rFonts w:cstheme="minorHAnsi"/>
        </w:rPr>
        <w:t>.</w:t>
      </w:r>
    </w:p>
    <w:p w14:paraId="3E218A53" w14:textId="77777777" w:rsidR="000E399A" w:rsidRPr="00A42FCD" w:rsidRDefault="000E399A" w:rsidP="000E399A">
      <w:pPr>
        <w:pStyle w:val="ListParagraph"/>
        <w:tabs>
          <w:tab w:val="left" w:pos="900"/>
          <w:tab w:val="left" w:pos="10350"/>
        </w:tabs>
        <w:spacing w:line="256" w:lineRule="auto"/>
        <w:ind w:left="900" w:right="300" w:firstLine="0"/>
        <w:rPr>
          <w:rFonts w:cstheme="minorHAnsi"/>
        </w:rPr>
      </w:pPr>
    </w:p>
    <w:p w14:paraId="31D16D6E" w14:textId="5E79116C" w:rsidR="00AB1105" w:rsidRPr="00A42FCD" w:rsidRDefault="00037739" w:rsidP="00AA6FE5">
      <w:pPr>
        <w:pStyle w:val="Heading5"/>
        <w:rPr>
          <w:rFonts w:asciiTheme="minorHAnsi" w:hAnsiTheme="minorHAnsi" w:cstheme="minorHAnsi"/>
          <w:sz w:val="22"/>
        </w:rPr>
      </w:pPr>
      <w:r>
        <w:rPr>
          <w:rFonts w:asciiTheme="minorHAnsi" w:hAnsiTheme="minorHAnsi" w:cstheme="minorHAnsi"/>
          <w:sz w:val="22"/>
        </w:rPr>
        <w:t>To c</w:t>
      </w:r>
      <w:r w:rsidR="000A42E0" w:rsidRPr="00A42FCD">
        <w:rPr>
          <w:rFonts w:asciiTheme="minorHAnsi" w:hAnsiTheme="minorHAnsi" w:cstheme="minorHAnsi"/>
          <w:sz w:val="22"/>
        </w:rPr>
        <w:t>ontinue</w:t>
      </w:r>
      <w:r>
        <w:rPr>
          <w:rFonts w:asciiTheme="minorHAnsi" w:hAnsiTheme="minorHAnsi" w:cstheme="minorHAnsi"/>
          <w:sz w:val="22"/>
        </w:rPr>
        <w:t xml:space="preserve"> </w:t>
      </w:r>
      <w:r w:rsidR="003362BC" w:rsidRPr="00A42FCD">
        <w:rPr>
          <w:rFonts w:asciiTheme="minorHAnsi" w:hAnsiTheme="minorHAnsi" w:cstheme="minorHAnsi"/>
          <w:sz w:val="22"/>
        </w:rPr>
        <w:t>as</w:t>
      </w:r>
      <w:r w:rsidR="00AA6FE5">
        <w:rPr>
          <w:rFonts w:asciiTheme="minorHAnsi" w:hAnsiTheme="minorHAnsi" w:cstheme="minorHAnsi"/>
          <w:sz w:val="22"/>
        </w:rPr>
        <w:t xml:space="preserve"> a</w:t>
      </w:r>
      <w:r w:rsidR="003362BC" w:rsidRPr="00A42FCD">
        <w:rPr>
          <w:rFonts w:asciiTheme="minorHAnsi" w:hAnsiTheme="minorHAnsi" w:cstheme="minorHAnsi"/>
          <w:sz w:val="22"/>
        </w:rPr>
        <w:t xml:space="preserve"> </w:t>
      </w:r>
      <w:r w:rsidR="0059761E" w:rsidRPr="00A42FCD">
        <w:rPr>
          <w:rFonts w:asciiTheme="minorHAnsi" w:hAnsiTheme="minorHAnsi" w:cstheme="minorHAnsi"/>
          <w:sz w:val="22"/>
        </w:rPr>
        <w:t>C</w:t>
      </w:r>
      <w:r w:rsidR="003362BC" w:rsidRPr="00A42FCD">
        <w:rPr>
          <w:rFonts w:asciiTheme="minorHAnsi" w:hAnsiTheme="minorHAnsi" w:cstheme="minorHAnsi"/>
          <w:sz w:val="22"/>
        </w:rPr>
        <w:t>o-</w:t>
      </w:r>
      <w:r w:rsidR="0059761E" w:rsidRPr="00A42FCD">
        <w:rPr>
          <w:rFonts w:asciiTheme="minorHAnsi" w:hAnsiTheme="minorHAnsi" w:cstheme="minorHAnsi"/>
          <w:sz w:val="22"/>
        </w:rPr>
        <w:t>Chair</w:t>
      </w:r>
      <w:r w:rsidR="003362BC" w:rsidRPr="00A42FCD">
        <w:rPr>
          <w:rFonts w:asciiTheme="minorHAnsi" w:hAnsiTheme="minorHAnsi" w:cstheme="minorHAnsi"/>
          <w:sz w:val="22"/>
        </w:rPr>
        <w:t>/</w:t>
      </w:r>
      <w:r w:rsidR="0059761E" w:rsidRPr="00A42FCD">
        <w:rPr>
          <w:rFonts w:asciiTheme="minorHAnsi" w:hAnsiTheme="minorHAnsi" w:cstheme="minorHAnsi"/>
          <w:sz w:val="22"/>
        </w:rPr>
        <w:t>Co</w:t>
      </w:r>
      <w:r w:rsidR="003362BC" w:rsidRPr="00A42FCD">
        <w:rPr>
          <w:rFonts w:asciiTheme="minorHAnsi" w:hAnsiTheme="minorHAnsi" w:cstheme="minorHAnsi"/>
          <w:sz w:val="22"/>
        </w:rPr>
        <w:t>-</w:t>
      </w:r>
      <w:r w:rsidR="0059761E" w:rsidRPr="00A42FCD">
        <w:rPr>
          <w:rFonts w:asciiTheme="minorHAnsi" w:hAnsiTheme="minorHAnsi" w:cstheme="minorHAnsi"/>
          <w:sz w:val="22"/>
        </w:rPr>
        <w:t xml:space="preserve">Advisor </w:t>
      </w:r>
      <w:r w:rsidR="003362BC" w:rsidRPr="00A42FCD">
        <w:rPr>
          <w:rFonts w:asciiTheme="minorHAnsi" w:hAnsiTheme="minorHAnsi" w:cstheme="minorHAnsi"/>
          <w:sz w:val="22"/>
        </w:rPr>
        <w:t>of the Dissertation Committee</w:t>
      </w:r>
    </w:p>
    <w:p w14:paraId="1E5F1614" w14:textId="7AFA0B26" w:rsidR="004A4D4D" w:rsidRPr="00A42FCD" w:rsidRDefault="13C57822" w:rsidP="002461B2">
      <w:pPr>
        <w:pStyle w:val="ListParagraph"/>
        <w:numPr>
          <w:ilvl w:val="3"/>
          <w:numId w:val="1"/>
        </w:numPr>
        <w:tabs>
          <w:tab w:val="left" w:pos="900"/>
          <w:tab w:val="left" w:pos="10350"/>
        </w:tabs>
        <w:spacing w:before="79" w:line="256" w:lineRule="auto"/>
        <w:ind w:left="900" w:right="350"/>
        <w:rPr>
          <w:rFonts w:cstheme="minorBidi"/>
        </w:rPr>
      </w:pPr>
      <w:r w:rsidRPr="228DC4C9">
        <w:rPr>
          <w:rFonts w:cstheme="minorBidi"/>
        </w:rPr>
        <w:t>A faculty member who currently serves as co-chair/co-advisor of a dissertation committee and moves from Emory to another academic or research institution may continue to serve as co-chair/co-advisor of the committee</w:t>
      </w:r>
      <w:r w:rsidR="2ACED4A8" w:rsidRPr="228DC4C9">
        <w:rPr>
          <w:rFonts w:cstheme="minorBidi"/>
        </w:rPr>
        <w:t>. They will be considered</w:t>
      </w:r>
      <w:r w:rsidRPr="228DC4C9">
        <w:rPr>
          <w:rFonts w:cstheme="minorBidi"/>
        </w:rPr>
        <w:t xml:space="preserve"> one of the three </w:t>
      </w:r>
      <w:r w:rsidR="042A55E3" w:rsidRPr="228DC4C9">
        <w:rPr>
          <w:rFonts w:cstheme="minorBidi"/>
        </w:rPr>
        <w:t>LGS</w:t>
      </w:r>
      <w:r w:rsidRPr="228DC4C9">
        <w:rPr>
          <w:rFonts w:cstheme="minorBidi"/>
        </w:rPr>
        <w:t xml:space="preserve"> faculty members for up to </w:t>
      </w:r>
      <w:r w:rsidR="4386093D" w:rsidRPr="228DC4C9">
        <w:rPr>
          <w:rFonts w:cstheme="minorBidi"/>
        </w:rPr>
        <w:t>three years</w:t>
      </w:r>
      <w:r w:rsidRPr="228DC4C9">
        <w:rPr>
          <w:rFonts w:cstheme="minorBidi"/>
        </w:rPr>
        <w:t xml:space="preserve"> after departure, assuming</w:t>
      </w:r>
      <w:r w:rsidR="2ACED4A8" w:rsidRPr="228DC4C9">
        <w:rPr>
          <w:rFonts w:cstheme="minorBidi"/>
        </w:rPr>
        <w:t xml:space="preserve"> </w:t>
      </w:r>
      <w:r w:rsidRPr="228DC4C9">
        <w:rPr>
          <w:rFonts w:cstheme="minorBidi"/>
        </w:rPr>
        <w:t xml:space="preserve">the other co-chair/co-advisor is an LGS faculty member. If the other co-chair/co-advisor is not </w:t>
      </w:r>
      <w:r w:rsidR="71675B7F" w:rsidRPr="228DC4C9">
        <w:rPr>
          <w:rFonts w:cstheme="minorBidi"/>
        </w:rPr>
        <w:t>an LGS</w:t>
      </w:r>
      <w:r w:rsidRPr="228DC4C9">
        <w:rPr>
          <w:rFonts w:cstheme="minorBidi"/>
        </w:rPr>
        <w:t xml:space="preserve"> faculty </w:t>
      </w:r>
      <w:r w:rsidRPr="228DC4C9">
        <w:rPr>
          <w:rFonts w:cstheme="minorBidi"/>
        </w:rPr>
        <w:lastRenderedPageBreak/>
        <w:t xml:space="preserve">member, the committee </w:t>
      </w:r>
      <w:r w:rsidR="1B312D04" w:rsidRPr="228DC4C9">
        <w:rPr>
          <w:rFonts w:cstheme="minorBidi"/>
        </w:rPr>
        <w:t xml:space="preserve">must </w:t>
      </w:r>
      <w:r w:rsidRPr="228DC4C9">
        <w:rPr>
          <w:rFonts w:cstheme="minorBidi"/>
        </w:rPr>
        <w:t>be</w:t>
      </w:r>
      <w:r w:rsidR="009768E4">
        <w:rPr>
          <w:rFonts w:cstheme="minorBidi"/>
        </w:rPr>
        <w:t xml:space="preserve"> </w:t>
      </w:r>
      <w:r w:rsidR="009768E4" w:rsidRPr="228DC4C9">
        <w:rPr>
          <w:rFonts w:cstheme="minorBidi"/>
        </w:rPr>
        <w:t>reconstructed</w:t>
      </w:r>
      <w:r w:rsidRPr="228DC4C9">
        <w:rPr>
          <w:rFonts w:cstheme="minorBidi"/>
        </w:rPr>
        <w:t xml:space="preserve"> to include one current LGS faculty member as co-chair/co-advisor. Under extraordinary circumstances</w:t>
      </w:r>
      <w:r w:rsidR="68563219" w:rsidRPr="228DC4C9">
        <w:rPr>
          <w:rFonts w:cstheme="minorBidi"/>
        </w:rPr>
        <w:t>,</w:t>
      </w:r>
      <w:r w:rsidRPr="228DC4C9">
        <w:rPr>
          <w:rFonts w:cstheme="minorBidi"/>
        </w:rPr>
        <w:t xml:space="preserve"> the </w:t>
      </w:r>
      <w:r w:rsidR="74644A7F" w:rsidRPr="228DC4C9">
        <w:rPr>
          <w:rFonts w:cstheme="minorBidi"/>
        </w:rPr>
        <w:t>DGS</w:t>
      </w:r>
      <w:r w:rsidRPr="228DC4C9">
        <w:rPr>
          <w:rFonts w:cstheme="minorBidi"/>
        </w:rPr>
        <w:t xml:space="preserve"> or </w:t>
      </w:r>
      <w:r w:rsidR="74644A7F" w:rsidRPr="228DC4C9">
        <w:rPr>
          <w:rFonts w:cstheme="minorBidi"/>
        </w:rPr>
        <w:t>PD</w:t>
      </w:r>
      <w:r w:rsidRPr="228DC4C9">
        <w:rPr>
          <w:rFonts w:cstheme="minorBidi"/>
        </w:rPr>
        <w:t xml:space="preserve"> may petition the Dean</w:t>
      </w:r>
      <w:r w:rsidR="7AFEB983" w:rsidRPr="228DC4C9">
        <w:rPr>
          <w:rFonts w:cstheme="minorBidi"/>
        </w:rPr>
        <w:t xml:space="preserve"> to extend this time limit on behalf of the studen</w:t>
      </w:r>
      <w:r w:rsidRPr="228DC4C9">
        <w:rPr>
          <w:rFonts w:cstheme="minorBidi"/>
        </w:rPr>
        <w:t>t.</w:t>
      </w:r>
      <w:r w:rsidR="2B0C4C33" w:rsidRPr="228DC4C9">
        <w:rPr>
          <w:rFonts w:cstheme="minorBidi"/>
        </w:rPr>
        <w:t xml:space="preserve"> </w:t>
      </w:r>
      <w:r w:rsidRPr="228DC4C9">
        <w:rPr>
          <w:rFonts w:cstheme="minorBidi"/>
        </w:rPr>
        <w:t xml:space="preserve">Retired </w:t>
      </w:r>
      <w:r w:rsidR="004B25BD">
        <w:rPr>
          <w:rFonts w:cstheme="minorBidi"/>
        </w:rPr>
        <w:t>p</w:t>
      </w:r>
      <w:r w:rsidRPr="228DC4C9">
        <w:rPr>
          <w:rFonts w:cstheme="minorBidi"/>
        </w:rPr>
        <w:t>rofessors affiliated with an Emory doctoral program may continue to serve as co-chair</w:t>
      </w:r>
      <w:r w:rsidR="0A13D092" w:rsidRPr="228DC4C9">
        <w:rPr>
          <w:rFonts w:cstheme="minorBidi"/>
        </w:rPr>
        <w:t>s</w:t>
      </w:r>
      <w:r w:rsidRPr="228DC4C9">
        <w:rPr>
          <w:rFonts w:cstheme="minorBidi"/>
        </w:rPr>
        <w:t>/co-</w:t>
      </w:r>
      <w:r w:rsidR="087CC33F" w:rsidRPr="228DC4C9">
        <w:rPr>
          <w:rFonts w:cstheme="minorBidi"/>
        </w:rPr>
        <w:t>advisors</w:t>
      </w:r>
      <w:r w:rsidRPr="228DC4C9">
        <w:rPr>
          <w:rFonts w:cstheme="minorBidi"/>
        </w:rPr>
        <w:t xml:space="preserve"> on dissertation committees as </w:t>
      </w:r>
      <w:r w:rsidR="042A55E3" w:rsidRPr="228DC4C9">
        <w:rPr>
          <w:rFonts w:cstheme="minorBidi"/>
        </w:rPr>
        <w:t>LGS</w:t>
      </w:r>
      <w:r w:rsidRPr="228DC4C9">
        <w:rPr>
          <w:rFonts w:cstheme="minorBidi"/>
        </w:rPr>
        <w:t xml:space="preserve"> faculty for five years after they retire. After five years, they may continue to serve as co-chair/co-advisor but will not remain as one of the three required LGS faculty.</w:t>
      </w:r>
    </w:p>
    <w:p w14:paraId="5E55F4C3" w14:textId="59870037" w:rsidR="00AB1105" w:rsidRPr="00A42FCD" w:rsidRDefault="00F66A8C" w:rsidP="00140CC5">
      <w:pPr>
        <w:pStyle w:val="Heading5"/>
        <w:rPr>
          <w:rFonts w:asciiTheme="minorHAnsi" w:hAnsiTheme="minorHAnsi" w:cstheme="minorHAnsi"/>
          <w:sz w:val="22"/>
        </w:rPr>
      </w:pPr>
      <w:r w:rsidRPr="00A42FCD">
        <w:rPr>
          <w:rFonts w:asciiTheme="minorHAnsi" w:hAnsiTheme="minorHAnsi" w:cstheme="minorHAnsi"/>
          <w:sz w:val="22"/>
        </w:rPr>
        <w:t>Continue as</w:t>
      </w:r>
      <w:r w:rsidR="003A1E8D">
        <w:rPr>
          <w:rFonts w:asciiTheme="minorHAnsi" w:hAnsiTheme="minorHAnsi" w:cstheme="minorHAnsi"/>
          <w:sz w:val="22"/>
        </w:rPr>
        <w:t xml:space="preserve"> a</w:t>
      </w:r>
      <w:r w:rsidR="000A42E0" w:rsidRPr="00A42FCD">
        <w:rPr>
          <w:rFonts w:asciiTheme="minorHAnsi" w:hAnsiTheme="minorHAnsi" w:cstheme="minorHAnsi"/>
          <w:sz w:val="22"/>
        </w:rPr>
        <w:t xml:space="preserve"> C</w:t>
      </w:r>
      <w:r w:rsidR="003362BC" w:rsidRPr="00A42FCD">
        <w:rPr>
          <w:rFonts w:asciiTheme="minorHAnsi" w:hAnsiTheme="minorHAnsi" w:cstheme="minorHAnsi"/>
          <w:sz w:val="22"/>
        </w:rPr>
        <w:t>hair/</w:t>
      </w:r>
      <w:r w:rsidR="000A42E0" w:rsidRPr="00A42FCD">
        <w:rPr>
          <w:rFonts w:asciiTheme="minorHAnsi" w:hAnsiTheme="minorHAnsi" w:cstheme="minorHAnsi"/>
          <w:sz w:val="22"/>
        </w:rPr>
        <w:t xml:space="preserve">Advisor </w:t>
      </w:r>
      <w:r w:rsidR="003362BC" w:rsidRPr="00A42FCD">
        <w:rPr>
          <w:rFonts w:asciiTheme="minorHAnsi" w:hAnsiTheme="minorHAnsi" w:cstheme="minorHAnsi"/>
          <w:sz w:val="22"/>
        </w:rPr>
        <w:t>of the Dissertation Committee</w:t>
      </w:r>
    </w:p>
    <w:p w14:paraId="229BCB36" w14:textId="77777777" w:rsidR="00AB1105" w:rsidRPr="00A42FCD" w:rsidRDefault="000A42E0" w:rsidP="002461B2">
      <w:pPr>
        <w:pStyle w:val="ListParagraph"/>
        <w:numPr>
          <w:ilvl w:val="3"/>
          <w:numId w:val="1"/>
        </w:numPr>
        <w:tabs>
          <w:tab w:val="left" w:pos="900"/>
          <w:tab w:val="left" w:pos="10350"/>
        </w:tabs>
        <w:spacing w:before="183" w:line="259" w:lineRule="auto"/>
        <w:ind w:left="900" w:right="125"/>
        <w:rPr>
          <w:rFonts w:cstheme="minorHAnsi"/>
        </w:rPr>
      </w:pPr>
      <w:r w:rsidRPr="00A42FCD">
        <w:rPr>
          <w:rFonts w:cstheme="minorHAnsi"/>
        </w:rPr>
        <w:t xml:space="preserve">A faculty member who currently serves as chair/advisor of the dissertation committee and moves from Emory to another academic or research institution may continue to serve as chair/advisor of the committee as one of the three </w:t>
      </w:r>
      <w:r w:rsidR="00BE64C8" w:rsidRPr="00A42FCD">
        <w:rPr>
          <w:rFonts w:cstheme="minorHAnsi"/>
        </w:rPr>
        <w:t>LGS</w:t>
      </w:r>
      <w:r w:rsidRPr="00A42FCD">
        <w:rPr>
          <w:rFonts w:cstheme="minorHAnsi"/>
        </w:rPr>
        <w:t xml:space="preserve"> faculty members if the student completes the dissertation within one year of the chairperson’s/advisor’s departure. If the student</w:t>
      </w:r>
      <w:r w:rsidR="0006544F" w:rsidRPr="00A42FCD">
        <w:rPr>
          <w:rFonts w:cstheme="minorHAnsi"/>
        </w:rPr>
        <w:t xml:space="preserve"> does not complete their </w:t>
      </w:r>
      <w:r w:rsidRPr="00A42FCD">
        <w:rPr>
          <w:rFonts w:cstheme="minorHAnsi"/>
        </w:rPr>
        <w:t xml:space="preserve">dissertation within </w:t>
      </w:r>
      <w:r w:rsidR="00396C03" w:rsidRPr="00A42FCD">
        <w:rPr>
          <w:rFonts w:cstheme="minorHAnsi"/>
        </w:rPr>
        <w:t>one year</w:t>
      </w:r>
      <w:r w:rsidRPr="00A42FCD">
        <w:rPr>
          <w:rFonts w:cstheme="minorHAnsi"/>
        </w:rPr>
        <w:t>, the faculty member may continue to serve as co-chair/co-advisor with a current member of the LGS faculty for up to three years after</w:t>
      </w:r>
      <w:r w:rsidRPr="00A42FCD">
        <w:rPr>
          <w:rFonts w:cstheme="minorHAnsi"/>
          <w:spacing w:val="-5"/>
        </w:rPr>
        <w:t xml:space="preserve"> </w:t>
      </w:r>
      <w:r w:rsidRPr="00A42FCD">
        <w:rPr>
          <w:rFonts w:cstheme="minorHAnsi"/>
        </w:rPr>
        <w:t>departure.</w:t>
      </w:r>
    </w:p>
    <w:p w14:paraId="4DCF9F72" w14:textId="7F57E60D" w:rsidR="00AB1105" w:rsidRPr="00A42FCD" w:rsidRDefault="000A42E0" w:rsidP="002461B2">
      <w:pPr>
        <w:pStyle w:val="ListParagraph"/>
        <w:numPr>
          <w:ilvl w:val="3"/>
          <w:numId w:val="1"/>
        </w:numPr>
        <w:tabs>
          <w:tab w:val="left" w:pos="900"/>
          <w:tab w:val="left" w:pos="10350"/>
        </w:tabs>
        <w:spacing w:line="259" w:lineRule="auto"/>
        <w:ind w:left="900" w:right="228"/>
        <w:rPr>
          <w:rFonts w:cstheme="minorHAnsi"/>
        </w:rPr>
      </w:pPr>
      <w:r w:rsidRPr="00A42FCD">
        <w:rPr>
          <w:rFonts w:cstheme="minorHAnsi"/>
        </w:rPr>
        <w:t xml:space="preserve">Retired Professors currently serving as chair/advisor of the dissertation committee may continue to serve as chair/advisor of the committee as one of the three </w:t>
      </w:r>
      <w:r w:rsidR="00BE64C8" w:rsidRPr="00A42FCD">
        <w:rPr>
          <w:rFonts w:cstheme="minorHAnsi"/>
        </w:rPr>
        <w:t>LGS</w:t>
      </w:r>
      <w:r w:rsidRPr="00A42FCD">
        <w:rPr>
          <w:rFonts w:cstheme="minorHAnsi"/>
        </w:rPr>
        <w:t xml:space="preserve"> faculty members if the student completes the dissertation within one year of the chairperson’s/advisor’s </w:t>
      </w:r>
      <w:r w:rsidR="00DB5B15" w:rsidRPr="00A42FCD">
        <w:rPr>
          <w:rFonts w:cstheme="minorHAnsi"/>
        </w:rPr>
        <w:t>retirement</w:t>
      </w:r>
      <w:r w:rsidRPr="00A42FCD">
        <w:rPr>
          <w:rFonts w:cstheme="minorHAnsi"/>
        </w:rPr>
        <w:t xml:space="preserve">. If the student’s dissertation is not completed within </w:t>
      </w:r>
      <w:r w:rsidR="00396C03" w:rsidRPr="00A42FCD">
        <w:rPr>
          <w:rFonts w:cstheme="minorHAnsi"/>
        </w:rPr>
        <w:t>one year</w:t>
      </w:r>
      <w:r w:rsidRPr="00A42FCD">
        <w:rPr>
          <w:rFonts w:cstheme="minorHAnsi"/>
        </w:rPr>
        <w:t>, the faculty member may continue to serve as co-chair/co-advisor with a current member of the LGS faculty for up to five years after they</w:t>
      </w:r>
      <w:r w:rsidRPr="00A42FCD">
        <w:rPr>
          <w:rFonts w:cstheme="minorHAnsi"/>
          <w:spacing w:val="-19"/>
        </w:rPr>
        <w:t xml:space="preserve"> </w:t>
      </w:r>
      <w:r w:rsidRPr="00A42FCD">
        <w:rPr>
          <w:rFonts w:cstheme="minorHAnsi"/>
        </w:rPr>
        <w:t>retire.</w:t>
      </w:r>
    </w:p>
    <w:p w14:paraId="3124C789" w14:textId="77777777" w:rsidR="00A50B57" w:rsidRPr="00A42FCD" w:rsidRDefault="00A50B57" w:rsidP="00A50B57">
      <w:pPr>
        <w:tabs>
          <w:tab w:val="left" w:pos="900"/>
          <w:tab w:val="left" w:pos="10350"/>
        </w:tabs>
        <w:spacing w:line="256" w:lineRule="auto"/>
        <w:ind w:right="181"/>
        <w:rPr>
          <w:rFonts w:cstheme="minorHAnsi"/>
        </w:rPr>
      </w:pPr>
    </w:p>
    <w:p w14:paraId="6B07948E" w14:textId="6EBAD658" w:rsidR="00192EEA" w:rsidRPr="00A42FCD" w:rsidRDefault="6F21F081" w:rsidP="00192EEA">
      <w:pPr>
        <w:tabs>
          <w:tab w:val="left" w:pos="900"/>
          <w:tab w:val="left" w:pos="10350"/>
        </w:tabs>
        <w:spacing w:line="256" w:lineRule="auto"/>
        <w:ind w:right="181"/>
        <w:rPr>
          <w:rFonts w:cstheme="minorBidi"/>
        </w:rPr>
      </w:pPr>
      <w:r w:rsidRPr="095052A2">
        <w:rPr>
          <w:rFonts w:cstheme="minorBidi"/>
        </w:rPr>
        <w:t>A program DGS may r</w:t>
      </w:r>
      <w:r w:rsidR="7E5121DE" w:rsidRPr="095052A2">
        <w:rPr>
          <w:rFonts w:cstheme="minorBidi"/>
        </w:rPr>
        <w:t>e</w:t>
      </w:r>
      <w:r w:rsidR="794A82DE" w:rsidRPr="095052A2">
        <w:rPr>
          <w:rFonts w:cstheme="minorBidi"/>
        </w:rPr>
        <w:t xml:space="preserve">quest an extension for a member of </w:t>
      </w:r>
      <w:r w:rsidR="3ECAC950" w:rsidRPr="095052A2">
        <w:rPr>
          <w:rFonts w:cstheme="minorBidi"/>
        </w:rPr>
        <w:t xml:space="preserve">the </w:t>
      </w:r>
      <w:r w:rsidR="794A82DE" w:rsidRPr="095052A2">
        <w:rPr>
          <w:rFonts w:cstheme="minorBidi"/>
        </w:rPr>
        <w:t xml:space="preserve">Emory </w:t>
      </w:r>
      <w:r w:rsidR="423FEF87" w:rsidRPr="095052A2">
        <w:rPr>
          <w:rFonts w:cstheme="minorBidi"/>
        </w:rPr>
        <w:t xml:space="preserve">Faculty </w:t>
      </w:r>
      <w:r w:rsidR="24810F6A" w:rsidRPr="095052A2">
        <w:rPr>
          <w:rFonts w:cstheme="minorBidi"/>
        </w:rPr>
        <w:t xml:space="preserve">who </w:t>
      </w:r>
      <w:r w:rsidR="00EF742B">
        <w:rPr>
          <w:rFonts w:cstheme="minorBidi"/>
        </w:rPr>
        <w:t>has moved from Emory or has become</w:t>
      </w:r>
      <w:r w:rsidR="19807B10" w:rsidRPr="095052A2">
        <w:rPr>
          <w:rFonts w:cstheme="minorBidi"/>
        </w:rPr>
        <w:t xml:space="preserve"> </w:t>
      </w:r>
      <w:r w:rsidR="3A15FF39" w:rsidRPr="095052A2">
        <w:rPr>
          <w:rFonts w:cstheme="minorBidi"/>
        </w:rPr>
        <w:t>a retired faculty member.</w:t>
      </w:r>
      <w:r w:rsidR="3ECAC950" w:rsidRPr="095052A2">
        <w:rPr>
          <w:rFonts w:cstheme="minorBidi"/>
        </w:rPr>
        <w:t xml:space="preserve"> </w:t>
      </w:r>
      <w:r w:rsidR="52820B5E" w:rsidRPr="095052A2">
        <w:rPr>
          <w:rFonts w:cstheme="minorBidi"/>
          <w:lang w:bidi="ar-SA"/>
        </w:rPr>
        <w:t xml:space="preserve">The </w:t>
      </w:r>
      <w:r w:rsidR="3C419A15" w:rsidRPr="095052A2">
        <w:rPr>
          <w:rFonts w:cstheme="minorBidi"/>
          <w:lang w:bidi="ar-SA"/>
        </w:rPr>
        <w:t>DGS</w:t>
      </w:r>
      <w:r w:rsidR="52820B5E" w:rsidRPr="095052A2">
        <w:rPr>
          <w:rFonts w:cstheme="minorBidi"/>
          <w:lang w:bidi="ar-SA"/>
        </w:rPr>
        <w:t>/</w:t>
      </w:r>
      <w:r w:rsidR="3C419A15" w:rsidRPr="095052A2">
        <w:rPr>
          <w:rFonts w:cstheme="minorBidi"/>
          <w:lang w:bidi="ar-SA"/>
        </w:rPr>
        <w:t>P</w:t>
      </w:r>
      <w:r w:rsidR="52820B5E" w:rsidRPr="095052A2">
        <w:rPr>
          <w:rFonts w:cstheme="minorBidi"/>
          <w:lang w:bidi="ar-SA"/>
        </w:rPr>
        <w:t xml:space="preserve">D must submit a written request for an extension to </w:t>
      </w:r>
      <w:r w:rsidR="52820B5E" w:rsidRPr="00BD0405">
        <w:rPr>
          <w:rFonts w:cstheme="minorHAnsi"/>
          <w:lang w:bidi="ar-SA"/>
        </w:rPr>
        <w:t>the</w:t>
      </w:r>
      <w:r w:rsidR="7C7161DF" w:rsidRPr="00BD0405">
        <w:rPr>
          <w:rFonts w:cstheme="minorHAnsi"/>
          <w:lang w:bidi="ar-SA"/>
        </w:rPr>
        <w:t xml:space="preserve"> </w:t>
      </w:r>
      <w:r w:rsidR="007957CD" w:rsidRPr="00BD0405">
        <w:rPr>
          <w:rStyle w:val="cf01"/>
          <w:rFonts w:asciiTheme="minorHAnsi" w:hAnsiTheme="minorHAnsi" w:cstheme="minorHAnsi"/>
          <w:sz w:val="22"/>
          <w:szCs w:val="22"/>
        </w:rPr>
        <w:t>Dean or a designee</w:t>
      </w:r>
      <w:r w:rsidR="52820B5E" w:rsidRPr="00BD0405">
        <w:rPr>
          <w:rFonts w:cstheme="minorBidi"/>
          <w:lang w:bidi="ar-SA"/>
        </w:rPr>
        <w:t>. The</w:t>
      </w:r>
      <w:r w:rsidR="52820B5E" w:rsidRPr="095052A2">
        <w:rPr>
          <w:rFonts w:cstheme="minorBidi"/>
          <w:lang w:bidi="ar-SA"/>
        </w:rPr>
        <w:t xml:space="preserve"> request should include a list of all committee members, each member's roles (current or proposed), and the length of time as members. If functions are changing, the DGS should </w:t>
      </w:r>
      <w:r w:rsidR="52820B5E" w:rsidRPr="095052A2">
        <w:rPr>
          <w:rFonts w:cstheme="minorBidi"/>
        </w:rPr>
        <w:t>describe the faculty member’s expertise in the dissertation topic, the reason for the extension, and the end date for</w:t>
      </w:r>
      <w:r w:rsidR="52820B5E" w:rsidRPr="095052A2">
        <w:rPr>
          <w:rFonts w:cstheme="minorBidi"/>
          <w:spacing w:val="-6"/>
        </w:rPr>
        <w:t xml:space="preserve"> </w:t>
      </w:r>
      <w:r w:rsidR="00257D86" w:rsidRPr="095052A2">
        <w:rPr>
          <w:rFonts w:cstheme="minorBidi"/>
        </w:rPr>
        <w:t>the</w:t>
      </w:r>
      <w:r w:rsidR="52820B5E" w:rsidRPr="095052A2">
        <w:rPr>
          <w:rFonts w:cstheme="minorBidi"/>
          <w:spacing w:val="-6"/>
        </w:rPr>
        <w:t xml:space="preserve"> </w:t>
      </w:r>
      <w:r w:rsidR="52820B5E" w:rsidRPr="095052A2">
        <w:rPr>
          <w:rFonts w:cstheme="minorBidi"/>
        </w:rPr>
        <w:t>extension.</w:t>
      </w:r>
      <w:r w:rsidRPr="095052A2">
        <w:rPr>
          <w:rFonts w:cstheme="minorBidi"/>
        </w:rPr>
        <w:t xml:space="preserve"> See the LGS Dissertation Committee webpage for more</w:t>
      </w:r>
      <w:r w:rsidRPr="095052A2">
        <w:rPr>
          <w:rFonts w:cstheme="minorBidi"/>
          <w:spacing w:val="-20"/>
        </w:rPr>
        <w:t xml:space="preserve"> </w:t>
      </w:r>
      <w:r w:rsidRPr="095052A2">
        <w:rPr>
          <w:rFonts w:cstheme="minorBidi"/>
        </w:rPr>
        <w:t xml:space="preserve">details </w:t>
      </w:r>
      <w:r w:rsidR="00257D86" w:rsidRPr="095052A2">
        <w:rPr>
          <w:rFonts w:cstheme="minorBidi"/>
        </w:rPr>
        <w:t xml:space="preserve">on how </w:t>
      </w:r>
      <w:r w:rsidRPr="095052A2">
        <w:rPr>
          <w:rFonts w:cstheme="minorBidi"/>
        </w:rPr>
        <w:t>to request an extension.</w:t>
      </w:r>
    </w:p>
    <w:p w14:paraId="17637888" w14:textId="77777777" w:rsidR="00AB1105" w:rsidRPr="00A42FCD" w:rsidRDefault="00AB1105" w:rsidP="00643E27">
      <w:pPr>
        <w:pStyle w:val="BodyText"/>
        <w:tabs>
          <w:tab w:val="left" w:pos="10350"/>
        </w:tabs>
        <w:spacing w:before="4"/>
        <w:rPr>
          <w:rFonts w:asciiTheme="minorHAnsi" w:hAnsiTheme="minorHAnsi" w:cstheme="minorHAnsi"/>
        </w:rPr>
      </w:pPr>
    </w:p>
    <w:p w14:paraId="5E13C96E" w14:textId="77777777" w:rsidR="00AB1105" w:rsidRPr="00A42FCD" w:rsidRDefault="000A42E0" w:rsidP="00C97D6C">
      <w:pPr>
        <w:pStyle w:val="Heading3"/>
        <w:ind w:left="0"/>
        <w:rPr>
          <w:rFonts w:asciiTheme="minorHAnsi" w:hAnsiTheme="minorHAnsi" w:cstheme="minorBidi"/>
        </w:rPr>
      </w:pPr>
      <w:bookmarkStart w:id="19" w:name="2.4_Dissertation_Completion_Time"/>
      <w:bookmarkStart w:id="20" w:name="_Toc238633083"/>
      <w:bookmarkEnd w:id="19"/>
      <w:r w:rsidRPr="095052A2">
        <w:rPr>
          <w:rFonts w:asciiTheme="minorHAnsi" w:hAnsiTheme="minorHAnsi" w:cstheme="minorBidi"/>
        </w:rPr>
        <w:t>Section 2.</w:t>
      </w:r>
      <w:r w:rsidR="009A4539" w:rsidRPr="095052A2">
        <w:rPr>
          <w:rFonts w:asciiTheme="minorHAnsi" w:hAnsiTheme="minorHAnsi" w:cstheme="minorBidi"/>
        </w:rPr>
        <w:t>5</w:t>
      </w:r>
      <w:r w:rsidRPr="095052A2">
        <w:rPr>
          <w:rFonts w:asciiTheme="minorHAnsi" w:hAnsiTheme="minorHAnsi" w:cstheme="minorBidi"/>
        </w:rPr>
        <w:t xml:space="preserve">: </w:t>
      </w:r>
      <w:r w:rsidR="003362BC" w:rsidRPr="095052A2">
        <w:rPr>
          <w:rFonts w:asciiTheme="minorHAnsi" w:hAnsiTheme="minorHAnsi" w:cstheme="minorBidi"/>
        </w:rPr>
        <w:t>Dissertation Completion Time</w:t>
      </w:r>
      <w:bookmarkEnd w:id="20"/>
      <w:r w:rsidR="003362BC" w:rsidRPr="095052A2">
        <w:rPr>
          <w:rFonts w:asciiTheme="minorHAnsi" w:hAnsiTheme="minorHAnsi" w:cstheme="minorBidi"/>
        </w:rPr>
        <w:t xml:space="preserve"> </w:t>
      </w:r>
    </w:p>
    <w:p w14:paraId="374BACD0" w14:textId="77777777" w:rsidR="00283043" w:rsidRDefault="00283043" w:rsidP="0097688E">
      <w:pPr>
        <w:pStyle w:val="BodyText"/>
      </w:pPr>
      <w:r w:rsidRPr="008B657A">
        <w:t>LGS expects all PhD students to complete their dissertations and apply for graduation within six years of beginning their program.</w:t>
      </w:r>
    </w:p>
    <w:p w14:paraId="6D316E71" w14:textId="77777777" w:rsidR="00283043" w:rsidRPr="008B657A" w:rsidRDefault="00283043" w:rsidP="0097688E">
      <w:pPr>
        <w:pStyle w:val="BodyText"/>
      </w:pPr>
    </w:p>
    <w:p w14:paraId="1C66DED0" w14:textId="77777777" w:rsidR="00283043" w:rsidRPr="008B657A" w:rsidRDefault="00283043" w:rsidP="0097688E">
      <w:pPr>
        <w:pStyle w:val="BodyText"/>
        <w:rPr>
          <w:b/>
          <w:bCs/>
        </w:rPr>
      </w:pPr>
      <w:r w:rsidRPr="008B657A">
        <w:rPr>
          <w:b/>
        </w:rPr>
        <w:t>Extension Guidelines</w:t>
      </w:r>
    </w:p>
    <w:p w14:paraId="317E8B7C" w14:textId="77777777" w:rsidR="00283043" w:rsidRPr="008B657A" w:rsidRDefault="00283043" w:rsidP="0097688E">
      <w:pPr>
        <w:pStyle w:val="BodyText"/>
      </w:pPr>
      <w:r w:rsidRPr="008B657A">
        <w:t>Year 1–6:</w:t>
      </w:r>
    </w:p>
    <w:p w14:paraId="011ECC95" w14:textId="77777777" w:rsidR="0097688E" w:rsidRDefault="00283043" w:rsidP="0097688E">
      <w:pPr>
        <w:pStyle w:val="BodyText"/>
        <w:numPr>
          <w:ilvl w:val="0"/>
          <w:numId w:val="60"/>
        </w:numPr>
      </w:pPr>
      <w:r w:rsidRPr="008B657A">
        <w:t>Program Approval only; no LGS approval required</w:t>
      </w:r>
    </w:p>
    <w:p w14:paraId="181C35FC" w14:textId="77777777" w:rsidR="0097688E" w:rsidRDefault="00283043" w:rsidP="0097688E">
      <w:pPr>
        <w:pStyle w:val="BodyText"/>
        <w:numPr>
          <w:ilvl w:val="0"/>
          <w:numId w:val="60"/>
        </w:numPr>
      </w:pPr>
      <w:r w:rsidRPr="008B657A">
        <w:t>Tuition is fully covered</w:t>
      </w:r>
    </w:p>
    <w:p w14:paraId="6076963B" w14:textId="573C7E89" w:rsidR="00283043" w:rsidRPr="008B657A" w:rsidRDefault="00283043" w:rsidP="0097688E">
      <w:pPr>
        <w:pStyle w:val="BodyText"/>
        <w:numPr>
          <w:ilvl w:val="0"/>
          <w:numId w:val="60"/>
        </w:numPr>
      </w:pPr>
      <w:r w:rsidRPr="008B657A">
        <w:t xml:space="preserve">PhD stipend </w:t>
      </w:r>
      <w:r w:rsidR="006C71C7">
        <w:t>and Emory University Student Health Insurance Program (EUSHIP) subsidy are</w:t>
      </w:r>
      <w:r w:rsidRPr="008B657A">
        <w:t xml:space="preserve"> guaranteed through </w:t>
      </w:r>
      <w:r w:rsidR="00E300FB">
        <w:t>y</w:t>
      </w:r>
      <w:r w:rsidRPr="008B657A">
        <w:t>ear 5</w:t>
      </w:r>
      <w:r w:rsidR="00CE1DCC">
        <w:t>;</w:t>
      </w:r>
      <w:r w:rsidR="00010662">
        <w:t xml:space="preserve"> beyond year </w:t>
      </w:r>
      <w:r w:rsidR="00E300FB">
        <w:t>5</w:t>
      </w:r>
      <w:r w:rsidR="00CE1DCC">
        <w:t>,</w:t>
      </w:r>
      <w:r w:rsidR="00E300FB">
        <w:t xml:space="preserve"> </w:t>
      </w:r>
      <w:r w:rsidR="00F31E5E">
        <w:t>PhD stipend</w:t>
      </w:r>
      <w:r w:rsidR="00F31E5E" w:rsidRPr="008B657A">
        <w:t xml:space="preserve"> </w:t>
      </w:r>
      <w:r w:rsidR="00F31E5E">
        <w:t>and EUSHIP are</w:t>
      </w:r>
      <w:r w:rsidR="00F31E5E" w:rsidRPr="008B657A">
        <w:t xml:space="preserve"> not guaranteed</w:t>
      </w:r>
      <w:r w:rsidR="00D9668C">
        <w:t>,</w:t>
      </w:r>
      <w:r w:rsidR="00F31E5E">
        <w:t xml:space="preserve"> </w:t>
      </w:r>
      <w:r w:rsidR="00E300FB">
        <w:t xml:space="preserve">a funding extension request </w:t>
      </w:r>
      <w:r w:rsidR="00FA30A4">
        <w:t>may be submitted</w:t>
      </w:r>
    </w:p>
    <w:p w14:paraId="406E4B99" w14:textId="77777777" w:rsidR="00283043" w:rsidRPr="008B657A" w:rsidRDefault="00283043" w:rsidP="0097688E">
      <w:pPr>
        <w:pStyle w:val="BodyText"/>
      </w:pPr>
      <w:r w:rsidRPr="008B657A">
        <w:t>Year 7:</w:t>
      </w:r>
    </w:p>
    <w:p w14:paraId="07239889" w14:textId="77777777" w:rsidR="0097688E" w:rsidRDefault="00283043" w:rsidP="0097688E">
      <w:pPr>
        <w:pStyle w:val="BodyText"/>
        <w:numPr>
          <w:ilvl w:val="0"/>
          <w:numId w:val="61"/>
        </w:numPr>
      </w:pPr>
      <w:r w:rsidRPr="008B657A">
        <w:t>Students must receive program approval to continue</w:t>
      </w:r>
    </w:p>
    <w:p w14:paraId="0BDA51C7" w14:textId="77777777" w:rsidR="0097688E" w:rsidRDefault="00283043" w:rsidP="0097688E">
      <w:pPr>
        <w:pStyle w:val="BodyText"/>
        <w:numPr>
          <w:ilvl w:val="0"/>
          <w:numId w:val="61"/>
        </w:numPr>
      </w:pPr>
      <w:r w:rsidRPr="008B657A">
        <w:t>Tuition is fully covered</w:t>
      </w:r>
    </w:p>
    <w:p w14:paraId="748C1253" w14:textId="0A60C7E8" w:rsidR="00283043" w:rsidRPr="008B657A" w:rsidRDefault="00283043" w:rsidP="0097688E">
      <w:pPr>
        <w:pStyle w:val="BodyText"/>
        <w:numPr>
          <w:ilvl w:val="0"/>
          <w:numId w:val="61"/>
        </w:numPr>
      </w:pPr>
      <w:r>
        <w:t>PhD stipend</w:t>
      </w:r>
      <w:r w:rsidRPr="008B657A">
        <w:t xml:space="preserve"> </w:t>
      </w:r>
      <w:r w:rsidR="006C71C7">
        <w:t>and EUSHIP are</w:t>
      </w:r>
      <w:r w:rsidRPr="008B657A">
        <w:t xml:space="preserve"> not guaranteed</w:t>
      </w:r>
      <w:r w:rsidR="00546882">
        <w:t>;</w:t>
      </w:r>
      <w:r w:rsidR="00CE1DCC">
        <w:t xml:space="preserve"> a funding extension request </w:t>
      </w:r>
      <w:r w:rsidR="00D13129">
        <w:t>may</w:t>
      </w:r>
      <w:r w:rsidR="00FA30A4">
        <w:t xml:space="preserve"> be submitted</w:t>
      </w:r>
    </w:p>
    <w:p w14:paraId="67E1BAA8" w14:textId="77777777" w:rsidR="00E050BC" w:rsidRDefault="00E050BC" w:rsidP="0097688E">
      <w:pPr>
        <w:pStyle w:val="BodyText"/>
      </w:pPr>
    </w:p>
    <w:p w14:paraId="3CA7EB72" w14:textId="1189A092" w:rsidR="00283043" w:rsidRPr="008B657A" w:rsidRDefault="00283043" w:rsidP="0097688E">
      <w:pPr>
        <w:pStyle w:val="BodyText"/>
      </w:pPr>
      <w:r w:rsidRPr="008B657A">
        <w:t>Years 8–9:</w:t>
      </w:r>
    </w:p>
    <w:p w14:paraId="3E631DD4" w14:textId="77777777" w:rsidR="00E050BC" w:rsidRDefault="00283043" w:rsidP="0097688E">
      <w:pPr>
        <w:pStyle w:val="BodyText"/>
        <w:numPr>
          <w:ilvl w:val="0"/>
          <w:numId w:val="62"/>
        </w:numPr>
      </w:pPr>
      <w:r w:rsidRPr="008B657A">
        <w:t>Students must receive LGS approval to continue</w:t>
      </w:r>
    </w:p>
    <w:p w14:paraId="7E19D0A3" w14:textId="77777777" w:rsidR="00E050BC" w:rsidRDefault="00283043" w:rsidP="0097688E">
      <w:pPr>
        <w:pStyle w:val="BodyText"/>
        <w:numPr>
          <w:ilvl w:val="0"/>
          <w:numId w:val="62"/>
        </w:numPr>
      </w:pPr>
      <w:r w:rsidRPr="008B657A">
        <w:t>Students are responsible for partial tuition</w:t>
      </w:r>
    </w:p>
    <w:p w14:paraId="4DBADF07" w14:textId="336B7F7A" w:rsidR="00283043" w:rsidRPr="008B657A" w:rsidRDefault="00283043" w:rsidP="0097688E">
      <w:pPr>
        <w:pStyle w:val="BodyText"/>
        <w:numPr>
          <w:ilvl w:val="0"/>
          <w:numId w:val="62"/>
        </w:numPr>
      </w:pPr>
      <w:r>
        <w:t>PhD stipend</w:t>
      </w:r>
      <w:r w:rsidRPr="008B657A">
        <w:t xml:space="preserve"> </w:t>
      </w:r>
      <w:r w:rsidR="006C71C7">
        <w:t>and EUSHIP are</w:t>
      </w:r>
      <w:r w:rsidRPr="008B657A">
        <w:t xml:space="preserve"> not guaranteed</w:t>
      </w:r>
      <w:r w:rsidR="006C71C7">
        <w:t>;</w:t>
      </w:r>
      <w:r w:rsidR="00546882">
        <w:t xml:space="preserve"> a funding extension request </w:t>
      </w:r>
      <w:r w:rsidR="00FA30A4">
        <w:t>may be submitted</w:t>
      </w:r>
    </w:p>
    <w:p w14:paraId="7D9C13C5" w14:textId="77777777" w:rsidR="00010662" w:rsidRDefault="00010662" w:rsidP="0097688E">
      <w:pPr>
        <w:pStyle w:val="BodyText"/>
      </w:pPr>
    </w:p>
    <w:p w14:paraId="3F53BCAA" w14:textId="77777777" w:rsidR="004E27EF" w:rsidRPr="00A42FCD" w:rsidRDefault="000A42E0" w:rsidP="00B93E0E">
      <w:pPr>
        <w:pStyle w:val="BodyText"/>
        <w:tabs>
          <w:tab w:val="left" w:pos="10350"/>
        </w:tabs>
        <w:spacing w:before="19"/>
        <w:ind w:left="180"/>
        <w:rPr>
          <w:rFonts w:asciiTheme="minorHAnsi" w:hAnsiTheme="minorHAnsi" w:cstheme="minorHAnsi"/>
        </w:rPr>
      </w:pPr>
      <w:r w:rsidRPr="00A42FCD">
        <w:rPr>
          <w:rFonts w:asciiTheme="minorHAnsi" w:hAnsiTheme="minorHAnsi" w:cstheme="minorHAnsi"/>
        </w:rPr>
        <w:t xml:space="preserve"> </w:t>
      </w:r>
      <w:bookmarkStart w:id="21" w:name="Effective_Date"/>
      <w:bookmarkStart w:id="22" w:name="Extension_of_Time_to_Complete_Requiremen"/>
      <w:bookmarkEnd w:id="21"/>
      <w:bookmarkEnd w:id="22"/>
    </w:p>
    <w:p w14:paraId="0A798946" w14:textId="42C2B1F0" w:rsidR="00AB1105" w:rsidRPr="00A42FCD" w:rsidRDefault="000A42E0" w:rsidP="00B93E0E">
      <w:pPr>
        <w:pStyle w:val="Heading3"/>
        <w:ind w:left="0"/>
        <w:rPr>
          <w:rFonts w:asciiTheme="minorHAnsi" w:hAnsiTheme="minorHAnsi" w:cstheme="minorHAnsi"/>
        </w:rPr>
      </w:pPr>
      <w:bookmarkStart w:id="23" w:name="2.5_TATTO_Program"/>
      <w:bookmarkStart w:id="24" w:name="_bookmark5"/>
      <w:bookmarkStart w:id="25" w:name="_Toc238633084"/>
      <w:bookmarkEnd w:id="23"/>
      <w:bookmarkEnd w:id="24"/>
      <w:r w:rsidRPr="00A42FCD">
        <w:rPr>
          <w:rFonts w:asciiTheme="minorHAnsi" w:hAnsiTheme="minorHAnsi" w:cstheme="minorHAnsi"/>
        </w:rPr>
        <w:t>Section 2.</w:t>
      </w:r>
      <w:r w:rsidR="004E3193" w:rsidRPr="00A42FCD">
        <w:rPr>
          <w:rFonts w:asciiTheme="minorHAnsi" w:hAnsiTheme="minorHAnsi" w:cstheme="minorHAnsi"/>
        </w:rPr>
        <w:t>6</w:t>
      </w:r>
      <w:r w:rsidRPr="00A42FCD">
        <w:rPr>
          <w:rFonts w:asciiTheme="minorHAnsi" w:hAnsiTheme="minorHAnsi" w:cstheme="minorHAnsi"/>
        </w:rPr>
        <w:t xml:space="preserve">: </w:t>
      </w:r>
      <w:r w:rsidR="00430F18" w:rsidRPr="00A42FCD">
        <w:rPr>
          <w:rFonts w:asciiTheme="minorHAnsi" w:hAnsiTheme="minorHAnsi" w:cstheme="minorHAnsi"/>
        </w:rPr>
        <w:t>T</w:t>
      </w:r>
      <w:r w:rsidR="00430F18">
        <w:rPr>
          <w:rFonts w:asciiTheme="minorHAnsi" w:hAnsiTheme="minorHAnsi" w:cstheme="minorHAnsi"/>
        </w:rPr>
        <w:t>eaching Assistant</w:t>
      </w:r>
      <w:r w:rsidR="00C93030">
        <w:rPr>
          <w:rFonts w:asciiTheme="minorHAnsi" w:hAnsiTheme="minorHAnsi" w:cstheme="minorHAnsi"/>
        </w:rPr>
        <w:t xml:space="preserve"> Training and Teaching Opportunity</w:t>
      </w:r>
      <w:bookmarkEnd w:id="25"/>
      <w:r w:rsidR="00C93030">
        <w:rPr>
          <w:rFonts w:asciiTheme="minorHAnsi" w:hAnsiTheme="minorHAnsi" w:cstheme="minorHAnsi"/>
        </w:rPr>
        <w:t xml:space="preserve"> </w:t>
      </w:r>
    </w:p>
    <w:p w14:paraId="7393E8CA" w14:textId="5D667F8F" w:rsidR="00AB1105" w:rsidRPr="00A42FCD" w:rsidRDefault="00A168AC" w:rsidP="00B93E0E">
      <w:pPr>
        <w:pStyle w:val="BodyText"/>
        <w:tabs>
          <w:tab w:val="left" w:pos="10350"/>
        </w:tabs>
        <w:spacing w:before="22" w:line="259" w:lineRule="auto"/>
        <w:ind w:right="112"/>
        <w:rPr>
          <w:rFonts w:asciiTheme="minorHAnsi" w:hAnsiTheme="minorHAnsi" w:cstheme="minorHAnsi"/>
        </w:rPr>
      </w:pPr>
      <w:r>
        <w:rPr>
          <w:rFonts w:asciiTheme="minorHAnsi" w:hAnsiTheme="minorHAnsi" w:cstheme="minorHAnsi"/>
        </w:rPr>
        <w:t>The four</w:t>
      </w:r>
      <w:r w:rsidRPr="00A42FCD">
        <w:rPr>
          <w:rFonts w:asciiTheme="minorHAnsi" w:hAnsiTheme="minorHAnsi" w:cstheme="minorHAnsi"/>
        </w:rPr>
        <w:t xml:space="preserve"> </w:t>
      </w:r>
      <w:r w:rsidR="6F21F081" w:rsidRPr="00A42FCD">
        <w:rPr>
          <w:rFonts w:asciiTheme="minorHAnsi" w:hAnsiTheme="minorHAnsi" w:cstheme="minorHAnsi"/>
        </w:rPr>
        <w:t xml:space="preserve">stages of </w:t>
      </w:r>
      <w:r w:rsidR="09EF464F" w:rsidRPr="00A42FCD">
        <w:rPr>
          <w:rFonts w:asciiTheme="minorHAnsi" w:hAnsiTheme="minorHAnsi" w:cstheme="minorHAnsi"/>
        </w:rPr>
        <w:t>the Teaching</w:t>
      </w:r>
      <w:r w:rsidR="78F930AD" w:rsidRPr="00A42FCD">
        <w:rPr>
          <w:rFonts w:asciiTheme="minorHAnsi" w:hAnsiTheme="minorHAnsi" w:cstheme="minorHAnsi"/>
        </w:rPr>
        <w:t xml:space="preserve"> </w:t>
      </w:r>
      <w:r w:rsidR="00430F18">
        <w:rPr>
          <w:rFonts w:asciiTheme="minorHAnsi" w:hAnsiTheme="minorHAnsi" w:cstheme="minorHAnsi"/>
        </w:rPr>
        <w:t>Assistant</w:t>
      </w:r>
      <w:r w:rsidR="3257130A" w:rsidRPr="00A42FCD">
        <w:rPr>
          <w:rFonts w:asciiTheme="minorHAnsi" w:hAnsiTheme="minorHAnsi" w:cstheme="minorHAnsi"/>
        </w:rPr>
        <w:t xml:space="preserve"> Training</w:t>
      </w:r>
      <w:r w:rsidR="4F53CB4D" w:rsidRPr="00A42FCD">
        <w:rPr>
          <w:rFonts w:asciiTheme="minorHAnsi" w:hAnsiTheme="minorHAnsi" w:cstheme="minorHAnsi"/>
        </w:rPr>
        <w:t xml:space="preserve"> and Teaching Opportunity (</w:t>
      </w:r>
      <w:r w:rsidR="6F21F081" w:rsidRPr="00A42FCD">
        <w:rPr>
          <w:rFonts w:asciiTheme="minorHAnsi" w:hAnsiTheme="minorHAnsi" w:cstheme="minorHAnsi"/>
        </w:rPr>
        <w:t>TATTO</w:t>
      </w:r>
      <w:r w:rsidR="4F53CB4D" w:rsidRPr="00A42FCD">
        <w:rPr>
          <w:rFonts w:asciiTheme="minorHAnsi" w:hAnsiTheme="minorHAnsi" w:cstheme="minorHAnsi"/>
        </w:rPr>
        <w:t>)</w:t>
      </w:r>
      <w:r w:rsidR="6F21F081" w:rsidRPr="00A42FCD">
        <w:rPr>
          <w:rFonts w:asciiTheme="minorHAnsi" w:hAnsiTheme="minorHAnsi" w:cstheme="minorHAnsi"/>
        </w:rPr>
        <w:t xml:space="preserve"> program provide students with </w:t>
      </w:r>
      <w:r w:rsidR="652A40E9" w:rsidRPr="00A42FCD">
        <w:rPr>
          <w:rFonts w:asciiTheme="minorHAnsi" w:hAnsiTheme="minorHAnsi" w:cstheme="minorHAnsi"/>
        </w:rPr>
        <w:t>a solid foundation</w:t>
      </w:r>
      <w:r w:rsidR="6F21F081" w:rsidRPr="00A42FCD">
        <w:rPr>
          <w:rFonts w:asciiTheme="minorHAnsi" w:hAnsiTheme="minorHAnsi" w:cstheme="minorHAnsi"/>
        </w:rPr>
        <w:t xml:space="preserve"> and </w:t>
      </w:r>
      <w:r w:rsidR="79A14641" w:rsidRPr="00A42FCD">
        <w:rPr>
          <w:rFonts w:asciiTheme="minorHAnsi" w:hAnsiTheme="minorHAnsi" w:cstheme="minorHAnsi"/>
        </w:rPr>
        <w:t>the opportunity to gain</w:t>
      </w:r>
      <w:r w:rsidR="6F21F081" w:rsidRPr="00A42FCD">
        <w:rPr>
          <w:rFonts w:asciiTheme="minorHAnsi" w:hAnsiTheme="minorHAnsi" w:cstheme="minorHAnsi"/>
        </w:rPr>
        <w:t xml:space="preserve"> teaching experience</w:t>
      </w:r>
      <w:r w:rsidR="09C87020" w:rsidRPr="00A42FCD">
        <w:rPr>
          <w:rFonts w:asciiTheme="minorHAnsi" w:hAnsiTheme="minorHAnsi" w:cstheme="minorHAnsi"/>
        </w:rPr>
        <w:t xml:space="preserve"> in steps of </w:t>
      </w:r>
      <w:r w:rsidR="18BFB3D9" w:rsidRPr="00A42FCD">
        <w:rPr>
          <w:rFonts w:asciiTheme="minorHAnsi" w:hAnsiTheme="minorHAnsi" w:cstheme="minorHAnsi"/>
        </w:rPr>
        <w:t>increasing responsib</w:t>
      </w:r>
      <w:r w:rsidR="34B048CF" w:rsidRPr="00A42FCD">
        <w:rPr>
          <w:rFonts w:asciiTheme="minorHAnsi" w:hAnsiTheme="minorHAnsi" w:cstheme="minorHAnsi"/>
        </w:rPr>
        <w:t>i</w:t>
      </w:r>
      <w:r w:rsidR="18BFB3D9" w:rsidRPr="00A42FCD">
        <w:rPr>
          <w:rFonts w:asciiTheme="minorHAnsi" w:hAnsiTheme="minorHAnsi" w:cstheme="minorHAnsi"/>
        </w:rPr>
        <w:t>lity</w:t>
      </w:r>
      <w:r w:rsidR="6F21F081" w:rsidRPr="00A42FCD">
        <w:rPr>
          <w:rFonts w:asciiTheme="minorHAnsi" w:hAnsiTheme="minorHAnsi" w:cstheme="minorHAnsi"/>
        </w:rPr>
        <w:t xml:space="preserve">. With </w:t>
      </w:r>
      <w:r w:rsidR="7179C1C2" w:rsidRPr="00A42FCD">
        <w:rPr>
          <w:rFonts w:asciiTheme="minorHAnsi" w:hAnsiTheme="minorHAnsi" w:cstheme="minorHAnsi"/>
        </w:rPr>
        <w:t>a few</w:t>
      </w:r>
      <w:r w:rsidR="6F21F081" w:rsidRPr="00A42FCD">
        <w:rPr>
          <w:rFonts w:asciiTheme="minorHAnsi" w:hAnsiTheme="minorHAnsi" w:cstheme="minorHAnsi"/>
        </w:rPr>
        <w:t xml:space="preserve"> exceptions, </w:t>
      </w:r>
      <w:r w:rsidR="7F4D4EAF" w:rsidRPr="00A42FCD">
        <w:rPr>
          <w:rFonts w:asciiTheme="minorHAnsi" w:hAnsiTheme="minorHAnsi" w:cstheme="minorHAnsi"/>
        </w:rPr>
        <w:t xml:space="preserve">a </w:t>
      </w:r>
      <w:r w:rsidR="6F21F081" w:rsidRPr="00A42FCD">
        <w:rPr>
          <w:rFonts w:asciiTheme="minorHAnsi" w:hAnsiTheme="minorHAnsi" w:cstheme="minorHAnsi"/>
        </w:rPr>
        <w:t xml:space="preserve">student may teach up to five </w:t>
      </w:r>
      <w:r w:rsidR="4DB468E6" w:rsidRPr="00A42FCD">
        <w:rPr>
          <w:rFonts w:asciiTheme="minorHAnsi" w:hAnsiTheme="minorHAnsi" w:cstheme="minorHAnsi"/>
        </w:rPr>
        <w:t xml:space="preserve">terms </w:t>
      </w:r>
      <w:r w:rsidR="6F21F081" w:rsidRPr="00A42FCD">
        <w:rPr>
          <w:rFonts w:asciiTheme="minorHAnsi" w:hAnsiTheme="minorHAnsi" w:cstheme="minorHAnsi"/>
        </w:rPr>
        <w:t xml:space="preserve">in any combination of </w:t>
      </w:r>
      <w:r w:rsidR="188D115F" w:rsidRPr="00A42FCD">
        <w:rPr>
          <w:rFonts w:asciiTheme="minorHAnsi" w:hAnsiTheme="minorHAnsi" w:cstheme="minorHAnsi"/>
        </w:rPr>
        <w:t>TA</w:t>
      </w:r>
      <w:r w:rsidR="5E492105" w:rsidRPr="00A42FCD">
        <w:rPr>
          <w:rFonts w:asciiTheme="minorHAnsi" w:hAnsiTheme="minorHAnsi" w:cstheme="minorHAnsi"/>
        </w:rPr>
        <w:t xml:space="preserve"> </w:t>
      </w:r>
      <w:r w:rsidR="6F21F081" w:rsidRPr="00A42FCD">
        <w:rPr>
          <w:rFonts w:asciiTheme="minorHAnsi" w:hAnsiTheme="minorHAnsi" w:cstheme="minorHAnsi"/>
        </w:rPr>
        <w:t xml:space="preserve">and </w:t>
      </w:r>
      <w:r w:rsidR="5AF08D3C" w:rsidRPr="00A42FCD">
        <w:rPr>
          <w:rFonts w:asciiTheme="minorHAnsi" w:hAnsiTheme="minorHAnsi" w:cstheme="minorHAnsi"/>
        </w:rPr>
        <w:t xml:space="preserve">Associate </w:t>
      </w:r>
      <w:r w:rsidR="6F21F081" w:rsidRPr="00A42FCD">
        <w:rPr>
          <w:rFonts w:asciiTheme="minorHAnsi" w:hAnsiTheme="minorHAnsi" w:cstheme="minorHAnsi"/>
        </w:rPr>
        <w:t xml:space="preserve">positions during </w:t>
      </w:r>
      <w:r w:rsidR="4DB468E6" w:rsidRPr="00A42FCD">
        <w:rPr>
          <w:rFonts w:asciiTheme="minorHAnsi" w:hAnsiTheme="minorHAnsi" w:cstheme="minorHAnsi"/>
        </w:rPr>
        <w:t>the</w:t>
      </w:r>
      <w:r w:rsidR="7F4D4EAF" w:rsidRPr="00A42FCD">
        <w:rPr>
          <w:rFonts w:asciiTheme="minorHAnsi" w:hAnsiTheme="minorHAnsi" w:cstheme="minorHAnsi"/>
        </w:rPr>
        <w:t xml:space="preserve"> </w:t>
      </w:r>
      <w:r w:rsidR="6F21F081" w:rsidRPr="00A42FCD">
        <w:rPr>
          <w:rFonts w:asciiTheme="minorHAnsi" w:hAnsiTheme="minorHAnsi" w:cstheme="minorHAnsi"/>
        </w:rPr>
        <w:t xml:space="preserve">first five years at Emory. TATTO 600 and 605 must </w:t>
      </w:r>
      <w:r w:rsidR="10BCC4EF" w:rsidRPr="00A42FCD">
        <w:rPr>
          <w:rFonts w:asciiTheme="minorHAnsi" w:hAnsiTheme="minorHAnsi" w:cstheme="minorHAnsi"/>
        </w:rPr>
        <w:t xml:space="preserve">also </w:t>
      </w:r>
      <w:r w:rsidR="6F21F081" w:rsidRPr="00A42FCD">
        <w:rPr>
          <w:rFonts w:asciiTheme="minorHAnsi" w:hAnsiTheme="minorHAnsi" w:cstheme="minorHAnsi"/>
        </w:rPr>
        <w:t>be completed before applying for candidacy.</w:t>
      </w:r>
    </w:p>
    <w:p w14:paraId="0C568D97" w14:textId="0C9FDE0A" w:rsidR="00D50839" w:rsidRPr="00A42FCD" w:rsidRDefault="5E3A8689" w:rsidP="134B18D3">
      <w:pPr>
        <w:pStyle w:val="ListParagraph"/>
        <w:numPr>
          <w:ilvl w:val="0"/>
          <w:numId w:val="4"/>
        </w:numPr>
        <w:tabs>
          <w:tab w:val="left" w:pos="840"/>
          <w:tab w:val="left" w:pos="10350"/>
        </w:tabs>
        <w:spacing w:before="157" w:line="259" w:lineRule="auto"/>
        <w:ind w:left="900" w:right="164"/>
        <w:rPr>
          <w:rFonts w:cstheme="minorBidi"/>
        </w:rPr>
      </w:pPr>
      <w:r w:rsidRPr="134B18D3">
        <w:rPr>
          <w:rFonts w:cstheme="minorBidi"/>
        </w:rPr>
        <w:t xml:space="preserve">TATTO 600: </w:t>
      </w:r>
      <w:r w:rsidR="750EA4BE" w:rsidRPr="134B18D3">
        <w:rPr>
          <w:rFonts w:cstheme="minorBidi"/>
        </w:rPr>
        <w:t xml:space="preserve">The first stage of </w:t>
      </w:r>
      <w:r w:rsidRPr="134B18D3">
        <w:rPr>
          <w:rFonts w:cstheme="minorBidi"/>
        </w:rPr>
        <w:t xml:space="preserve">the </w:t>
      </w:r>
      <w:r w:rsidR="750EA4BE" w:rsidRPr="134B18D3">
        <w:rPr>
          <w:rFonts w:cstheme="minorBidi"/>
        </w:rPr>
        <w:t xml:space="preserve">TATTO </w:t>
      </w:r>
      <w:r w:rsidRPr="134B18D3">
        <w:rPr>
          <w:rFonts w:cstheme="minorBidi"/>
        </w:rPr>
        <w:t xml:space="preserve">program, TATTO 600, </w:t>
      </w:r>
      <w:r w:rsidR="750EA4BE" w:rsidRPr="134B18D3">
        <w:rPr>
          <w:rFonts w:cstheme="minorBidi"/>
        </w:rPr>
        <w:t xml:space="preserve">is a </w:t>
      </w:r>
      <w:r w:rsidR="00F66A8C">
        <w:rPr>
          <w:rFonts w:cstheme="minorBidi"/>
        </w:rPr>
        <w:t>one-credit-hour</w:t>
      </w:r>
      <w:r w:rsidRPr="134B18D3">
        <w:rPr>
          <w:rFonts w:cstheme="minorBidi"/>
        </w:rPr>
        <w:t xml:space="preserve"> </w:t>
      </w:r>
      <w:r w:rsidR="750EA4BE" w:rsidRPr="134B18D3">
        <w:rPr>
          <w:rFonts w:cstheme="minorBidi"/>
        </w:rPr>
        <w:t xml:space="preserve">course offered in </w:t>
      </w:r>
      <w:r w:rsidRPr="134B18D3">
        <w:rPr>
          <w:rFonts w:cstheme="minorBidi"/>
        </w:rPr>
        <w:t>the Fall Pre-term</w:t>
      </w:r>
      <w:r w:rsidR="750EA4BE" w:rsidRPr="134B18D3">
        <w:rPr>
          <w:rFonts w:cstheme="minorBidi"/>
        </w:rPr>
        <w:t xml:space="preserve">. </w:t>
      </w:r>
      <w:r w:rsidRPr="134B18D3">
        <w:rPr>
          <w:rFonts w:cstheme="minorBidi"/>
        </w:rPr>
        <w:t xml:space="preserve">The course is graded </w:t>
      </w:r>
      <w:r w:rsidR="287ED66C" w:rsidRPr="134B18D3">
        <w:rPr>
          <w:rFonts w:cstheme="minorBidi"/>
        </w:rPr>
        <w:t xml:space="preserve">satisfactory/unsatisfactory. TATTO 600 is a prerequisite for any Emory </w:t>
      </w:r>
      <w:r w:rsidR="450126B8" w:rsidRPr="134B18D3">
        <w:rPr>
          <w:rFonts w:cstheme="minorBidi"/>
        </w:rPr>
        <w:t xml:space="preserve">teaching </w:t>
      </w:r>
      <w:r w:rsidR="0033724D" w:rsidRPr="134B18D3">
        <w:rPr>
          <w:rFonts w:cstheme="minorBidi"/>
        </w:rPr>
        <w:t>assistant</w:t>
      </w:r>
      <w:r w:rsidR="287ED66C" w:rsidRPr="134B18D3">
        <w:rPr>
          <w:rFonts w:cstheme="minorBidi"/>
        </w:rPr>
        <w:t>ship, includ</w:t>
      </w:r>
      <w:r w:rsidR="0A9CE987" w:rsidRPr="134B18D3">
        <w:rPr>
          <w:rFonts w:cstheme="minorBidi"/>
        </w:rPr>
        <w:t>ing</w:t>
      </w:r>
      <w:r w:rsidR="287ED66C" w:rsidRPr="134B18D3">
        <w:rPr>
          <w:rFonts w:cstheme="minorBidi"/>
        </w:rPr>
        <w:t xml:space="preserve"> </w:t>
      </w:r>
      <w:r w:rsidR="2BA9F545" w:rsidRPr="134B18D3">
        <w:rPr>
          <w:rFonts w:cstheme="minorBidi"/>
        </w:rPr>
        <w:t>TATTO 605, TATTO 610</w:t>
      </w:r>
      <w:r w:rsidR="421FECA1" w:rsidRPr="134B18D3">
        <w:rPr>
          <w:rFonts w:cstheme="minorBidi"/>
        </w:rPr>
        <w:t>, or any paid TA position at Emory.</w:t>
      </w:r>
      <w:r w:rsidR="2BA9F545" w:rsidRPr="134B18D3">
        <w:rPr>
          <w:rFonts w:cstheme="minorBidi"/>
        </w:rPr>
        <w:t xml:space="preserve"> </w:t>
      </w:r>
      <w:r w:rsidR="61CC5AED" w:rsidRPr="134B18D3">
        <w:rPr>
          <w:rFonts w:cstheme="minorBidi"/>
        </w:rPr>
        <w:t xml:space="preserve">TATTO </w:t>
      </w:r>
      <w:r w:rsidR="583D5C6C" w:rsidRPr="134B18D3">
        <w:rPr>
          <w:rFonts w:cstheme="minorBidi"/>
        </w:rPr>
        <w:t>600 should</w:t>
      </w:r>
      <w:r w:rsidR="750EA4BE" w:rsidRPr="134B18D3">
        <w:rPr>
          <w:rFonts w:cstheme="minorBidi"/>
        </w:rPr>
        <w:t xml:space="preserve"> be taken immediately </w:t>
      </w:r>
      <w:r w:rsidR="261BD722" w:rsidRPr="134B18D3">
        <w:rPr>
          <w:rFonts w:cstheme="minorBidi"/>
        </w:rPr>
        <w:t>before</w:t>
      </w:r>
      <w:r w:rsidR="750EA4BE" w:rsidRPr="134B18D3">
        <w:rPr>
          <w:rFonts w:cstheme="minorBidi"/>
        </w:rPr>
        <w:t xml:space="preserve"> a student’s first teaching experience. Faculty for </w:t>
      </w:r>
      <w:r w:rsidR="03E339F3" w:rsidRPr="134B18D3">
        <w:rPr>
          <w:rFonts w:cstheme="minorBidi"/>
        </w:rPr>
        <w:t xml:space="preserve">TATTO </w:t>
      </w:r>
      <w:r w:rsidR="583D5C6C" w:rsidRPr="134B18D3">
        <w:rPr>
          <w:rFonts w:cstheme="minorBidi"/>
        </w:rPr>
        <w:t>600 are</w:t>
      </w:r>
      <w:r w:rsidR="750EA4BE" w:rsidRPr="134B18D3">
        <w:rPr>
          <w:rFonts w:cstheme="minorBidi"/>
        </w:rPr>
        <w:t xml:space="preserve"> drawn from </w:t>
      </w:r>
      <w:r w:rsidR="03E339F3" w:rsidRPr="134B18D3">
        <w:rPr>
          <w:rFonts w:cstheme="minorBidi"/>
        </w:rPr>
        <w:t xml:space="preserve">diverse fields of study </w:t>
      </w:r>
      <w:r w:rsidR="21D7EE5F" w:rsidRPr="134B18D3">
        <w:rPr>
          <w:rFonts w:cstheme="minorBidi"/>
        </w:rPr>
        <w:t xml:space="preserve">and are committed to </w:t>
      </w:r>
      <w:r w:rsidR="06082B50" w:rsidRPr="134B18D3">
        <w:rPr>
          <w:rFonts w:cstheme="minorBidi"/>
        </w:rPr>
        <w:t xml:space="preserve">excellence in teaching and research. </w:t>
      </w:r>
      <w:r w:rsidR="750EA4BE" w:rsidRPr="134B18D3">
        <w:rPr>
          <w:rFonts w:cstheme="minorBidi"/>
        </w:rPr>
        <w:t xml:space="preserve">The syllabus covers topics of importance to all students, including </w:t>
      </w:r>
      <w:r w:rsidR="078F265D" w:rsidRPr="134B18D3">
        <w:rPr>
          <w:rFonts w:cstheme="minorBidi"/>
        </w:rPr>
        <w:t xml:space="preserve">inclusive </w:t>
      </w:r>
      <w:r w:rsidR="583D5C6C" w:rsidRPr="134B18D3">
        <w:rPr>
          <w:rFonts w:cstheme="minorBidi"/>
        </w:rPr>
        <w:t>pedagogy, lesson</w:t>
      </w:r>
      <w:r w:rsidR="0852D771" w:rsidRPr="134B18D3">
        <w:rPr>
          <w:rFonts w:cstheme="minorBidi"/>
        </w:rPr>
        <w:t xml:space="preserve"> planning and assessment, online pedagogical tools, classroom and lab instruction</w:t>
      </w:r>
      <w:r w:rsidR="4ED7A43D" w:rsidRPr="134B18D3">
        <w:rPr>
          <w:rFonts w:cstheme="minorBidi"/>
        </w:rPr>
        <w:t>, accessibility, and</w:t>
      </w:r>
      <w:r w:rsidR="31EA1FEE" w:rsidRPr="134B18D3">
        <w:rPr>
          <w:rFonts w:cstheme="minorBidi"/>
        </w:rPr>
        <w:t xml:space="preserve"> other</w:t>
      </w:r>
      <w:r w:rsidR="4ED7A43D" w:rsidRPr="134B18D3">
        <w:rPr>
          <w:rFonts w:cstheme="minorBidi"/>
        </w:rPr>
        <w:t xml:space="preserve"> responsibilities.</w:t>
      </w:r>
      <w:r w:rsidR="750EA4BE" w:rsidRPr="134B18D3">
        <w:rPr>
          <w:rFonts w:cstheme="minorBidi"/>
        </w:rPr>
        <w:t xml:space="preserve"> </w:t>
      </w:r>
    </w:p>
    <w:p w14:paraId="6F82853D" w14:textId="6885F5DC" w:rsidR="00D50839" w:rsidRPr="00A42FCD" w:rsidRDefault="00BE2A85" w:rsidP="002461B2">
      <w:pPr>
        <w:pStyle w:val="ListParagraph"/>
        <w:numPr>
          <w:ilvl w:val="0"/>
          <w:numId w:val="4"/>
        </w:numPr>
        <w:tabs>
          <w:tab w:val="left" w:pos="840"/>
          <w:tab w:val="left" w:pos="10350"/>
        </w:tabs>
        <w:spacing w:before="157" w:line="259" w:lineRule="auto"/>
        <w:ind w:left="900" w:right="164"/>
        <w:rPr>
          <w:rFonts w:cstheme="minorHAnsi"/>
        </w:rPr>
      </w:pPr>
      <w:r w:rsidRPr="00A42FCD">
        <w:rPr>
          <w:rFonts w:cstheme="minorHAnsi"/>
        </w:rPr>
        <w:t xml:space="preserve"> </w:t>
      </w:r>
      <w:r w:rsidR="6F21F081" w:rsidRPr="00A42FCD">
        <w:rPr>
          <w:rFonts w:cstheme="minorHAnsi"/>
        </w:rPr>
        <w:t xml:space="preserve">Program-Based Course in Teaching: </w:t>
      </w:r>
      <w:r w:rsidR="423FEF87" w:rsidRPr="00A42FCD">
        <w:rPr>
          <w:rFonts w:cstheme="minorHAnsi"/>
        </w:rPr>
        <w:t xml:space="preserve">In the second stage, </w:t>
      </w:r>
      <w:r w:rsidR="52BF8B8E" w:rsidRPr="00A42FCD">
        <w:rPr>
          <w:rFonts w:cstheme="minorHAnsi"/>
        </w:rPr>
        <w:t xml:space="preserve">students complete a program-based course on </w:t>
      </w:r>
      <w:r w:rsidR="423FEF87" w:rsidRPr="00A42FCD">
        <w:rPr>
          <w:rFonts w:cstheme="minorHAnsi"/>
        </w:rPr>
        <w:t>teaching strategies from the perspective of</w:t>
      </w:r>
      <w:r w:rsidR="75A0ACA8" w:rsidRPr="00A42FCD">
        <w:rPr>
          <w:rFonts w:cstheme="minorHAnsi"/>
        </w:rPr>
        <w:t xml:space="preserve"> the student’s</w:t>
      </w:r>
      <w:r w:rsidR="423FEF87" w:rsidRPr="00A42FCD">
        <w:rPr>
          <w:rFonts w:cstheme="minorHAnsi"/>
        </w:rPr>
        <w:t xml:space="preserve"> </w:t>
      </w:r>
      <w:r w:rsidR="75A0ACA8" w:rsidRPr="00A42FCD">
        <w:rPr>
          <w:rFonts w:cstheme="minorHAnsi"/>
        </w:rPr>
        <w:t>discipline</w:t>
      </w:r>
      <w:r w:rsidR="423FEF87" w:rsidRPr="00A42FCD">
        <w:rPr>
          <w:rFonts w:cstheme="minorHAnsi"/>
        </w:rPr>
        <w:t xml:space="preserve">. Optimally, students enroll in this course </w:t>
      </w:r>
      <w:r w:rsidR="7D9CE54F" w:rsidRPr="00A42FCD">
        <w:rPr>
          <w:rFonts w:cstheme="minorHAnsi"/>
        </w:rPr>
        <w:t>whil</w:t>
      </w:r>
      <w:r w:rsidR="423FEF87" w:rsidRPr="00A42FCD">
        <w:rPr>
          <w:rFonts w:cstheme="minorHAnsi"/>
        </w:rPr>
        <w:t xml:space="preserve">e </w:t>
      </w:r>
      <w:r w:rsidR="19A78DA4" w:rsidRPr="00A42FCD">
        <w:rPr>
          <w:rFonts w:cstheme="minorHAnsi"/>
        </w:rPr>
        <w:t>registering</w:t>
      </w:r>
      <w:r w:rsidR="2AD9B6A4" w:rsidRPr="00A42FCD">
        <w:rPr>
          <w:rFonts w:cstheme="minorHAnsi"/>
        </w:rPr>
        <w:t xml:space="preserve"> </w:t>
      </w:r>
      <w:r w:rsidR="6B3C7C21" w:rsidRPr="00A42FCD">
        <w:rPr>
          <w:rFonts w:cstheme="minorHAnsi"/>
        </w:rPr>
        <w:t xml:space="preserve">for </w:t>
      </w:r>
      <w:r w:rsidR="2AD9B6A4" w:rsidRPr="00A42FCD">
        <w:rPr>
          <w:rFonts w:cstheme="minorHAnsi"/>
        </w:rPr>
        <w:t>TATTO</w:t>
      </w:r>
      <w:r w:rsidR="07B30AB4" w:rsidRPr="00A42FCD">
        <w:rPr>
          <w:rFonts w:cstheme="minorHAnsi"/>
        </w:rPr>
        <w:t xml:space="preserve"> 605</w:t>
      </w:r>
      <w:r w:rsidR="423FEF87" w:rsidRPr="00A42FCD">
        <w:rPr>
          <w:rFonts w:cstheme="minorHAnsi"/>
        </w:rPr>
        <w:t xml:space="preserve">, the </w:t>
      </w:r>
      <w:r w:rsidR="07A29FF6" w:rsidRPr="00A42FCD">
        <w:rPr>
          <w:rFonts w:cstheme="minorHAnsi"/>
        </w:rPr>
        <w:t>teaching assistantship.</w:t>
      </w:r>
    </w:p>
    <w:p w14:paraId="7D3E5584" w14:textId="7635D754" w:rsidR="00D50839" w:rsidRPr="00A42FCD" w:rsidRDefault="00BE2A85" w:rsidP="002461B2">
      <w:pPr>
        <w:pStyle w:val="ListParagraph"/>
        <w:numPr>
          <w:ilvl w:val="0"/>
          <w:numId w:val="4"/>
        </w:numPr>
        <w:tabs>
          <w:tab w:val="left" w:pos="840"/>
          <w:tab w:val="left" w:pos="10350"/>
        </w:tabs>
        <w:spacing w:before="157" w:line="259" w:lineRule="auto"/>
        <w:ind w:left="900" w:right="164"/>
        <w:rPr>
          <w:rFonts w:cstheme="minorHAnsi"/>
        </w:rPr>
      </w:pPr>
      <w:r w:rsidRPr="00A42FCD">
        <w:rPr>
          <w:rFonts w:cstheme="minorHAnsi"/>
        </w:rPr>
        <w:t xml:space="preserve"> </w:t>
      </w:r>
      <w:r w:rsidR="6F21F081" w:rsidRPr="00A42FCD">
        <w:rPr>
          <w:rFonts w:cstheme="minorHAnsi"/>
        </w:rPr>
        <w:t>TATTO 605:</w:t>
      </w:r>
      <w:r w:rsidR="423FEF87" w:rsidRPr="00A42FCD">
        <w:rPr>
          <w:rFonts w:cstheme="minorHAnsi"/>
          <w:spacing w:val="-4"/>
        </w:rPr>
        <w:t xml:space="preserve"> </w:t>
      </w:r>
      <w:r w:rsidR="6F21F081" w:rsidRPr="00A42FCD">
        <w:rPr>
          <w:rFonts w:cstheme="minorHAnsi"/>
        </w:rPr>
        <w:t>T</w:t>
      </w:r>
      <w:r w:rsidR="423FEF87" w:rsidRPr="00A42FCD">
        <w:rPr>
          <w:rFonts w:cstheme="minorHAnsi"/>
        </w:rPr>
        <w:t>he</w:t>
      </w:r>
      <w:r w:rsidR="423FEF87" w:rsidRPr="00A42FCD">
        <w:rPr>
          <w:rFonts w:cstheme="minorHAnsi"/>
          <w:spacing w:val="-2"/>
        </w:rPr>
        <w:t xml:space="preserve"> </w:t>
      </w:r>
      <w:r w:rsidR="423FEF87" w:rsidRPr="00A42FCD">
        <w:rPr>
          <w:rFonts w:cstheme="minorHAnsi"/>
        </w:rPr>
        <w:t>third</w:t>
      </w:r>
      <w:r w:rsidR="423FEF87" w:rsidRPr="00A42FCD">
        <w:rPr>
          <w:rFonts w:cstheme="minorHAnsi"/>
          <w:spacing w:val="-3"/>
        </w:rPr>
        <w:t xml:space="preserve"> </w:t>
      </w:r>
      <w:r w:rsidR="423FEF87" w:rsidRPr="00A42FCD">
        <w:rPr>
          <w:rFonts w:cstheme="minorHAnsi"/>
        </w:rPr>
        <w:t>stage</w:t>
      </w:r>
      <w:r w:rsidR="423FEF87" w:rsidRPr="00A42FCD">
        <w:rPr>
          <w:rFonts w:cstheme="minorHAnsi"/>
          <w:spacing w:val="-4"/>
        </w:rPr>
        <w:t xml:space="preserve"> </w:t>
      </w:r>
      <w:r w:rsidR="423FEF87" w:rsidRPr="00A42FCD">
        <w:rPr>
          <w:rFonts w:cstheme="minorHAnsi"/>
        </w:rPr>
        <w:t>of</w:t>
      </w:r>
      <w:r w:rsidR="423FEF87" w:rsidRPr="00A42FCD">
        <w:rPr>
          <w:rFonts w:cstheme="minorHAnsi"/>
          <w:spacing w:val="-3"/>
        </w:rPr>
        <w:t xml:space="preserve"> </w:t>
      </w:r>
      <w:r w:rsidR="423FEF87" w:rsidRPr="00A42FCD">
        <w:rPr>
          <w:rFonts w:cstheme="minorHAnsi"/>
        </w:rPr>
        <w:t>the</w:t>
      </w:r>
      <w:r w:rsidR="423FEF87" w:rsidRPr="00A42FCD">
        <w:rPr>
          <w:rFonts w:cstheme="minorHAnsi"/>
          <w:spacing w:val="-1"/>
        </w:rPr>
        <w:t xml:space="preserve"> </w:t>
      </w:r>
      <w:r w:rsidR="423FEF87" w:rsidRPr="00A42FCD">
        <w:rPr>
          <w:rFonts w:cstheme="minorHAnsi"/>
        </w:rPr>
        <w:t>TATTO</w:t>
      </w:r>
      <w:r w:rsidR="423FEF87" w:rsidRPr="00A42FCD">
        <w:rPr>
          <w:rFonts w:cstheme="minorHAnsi"/>
          <w:spacing w:val="-2"/>
        </w:rPr>
        <w:t xml:space="preserve"> </w:t>
      </w:r>
      <w:r w:rsidR="423FEF87" w:rsidRPr="00A42FCD">
        <w:rPr>
          <w:rFonts w:cstheme="minorHAnsi"/>
        </w:rPr>
        <w:t>program,</w:t>
      </w:r>
      <w:r w:rsidR="423FEF87" w:rsidRPr="00A42FCD">
        <w:rPr>
          <w:rFonts w:cstheme="minorHAnsi"/>
          <w:spacing w:val="-5"/>
        </w:rPr>
        <w:t xml:space="preserve"> </w:t>
      </w:r>
      <w:r w:rsidR="242C3B84" w:rsidRPr="00A42FCD">
        <w:rPr>
          <w:rFonts w:cstheme="minorHAnsi"/>
          <w:spacing w:val="-5"/>
        </w:rPr>
        <w:t xml:space="preserve">TATTO 605, is </w:t>
      </w:r>
      <w:r w:rsidR="1E31ABD2" w:rsidRPr="00A42FCD">
        <w:rPr>
          <w:rFonts w:cstheme="minorHAnsi"/>
          <w:spacing w:val="-5"/>
        </w:rPr>
        <w:t>a</w:t>
      </w:r>
      <w:r w:rsidR="4F74ABAE" w:rsidRPr="00A42FCD">
        <w:rPr>
          <w:rFonts w:cstheme="minorHAnsi"/>
          <w:spacing w:val="-5"/>
        </w:rPr>
        <w:t xml:space="preserve"> non-financially comp</w:t>
      </w:r>
      <w:r w:rsidR="39F45D00" w:rsidRPr="00A42FCD">
        <w:rPr>
          <w:rFonts w:cstheme="minorHAnsi"/>
          <w:spacing w:val="-5"/>
        </w:rPr>
        <w:t>ens</w:t>
      </w:r>
      <w:r w:rsidR="4F74ABAE" w:rsidRPr="00A42FCD">
        <w:rPr>
          <w:rFonts w:cstheme="minorHAnsi"/>
          <w:spacing w:val="-5"/>
        </w:rPr>
        <w:t>ated</w:t>
      </w:r>
      <w:r w:rsidR="2CDCBDD3" w:rsidRPr="00A42FCD">
        <w:rPr>
          <w:rFonts w:cstheme="minorHAnsi"/>
          <w:spacing w:val="-5"/>
        </w:rPr>
        <w:t>, closely mentored</w:t>
      </w:r>
      <w:r w:rsidR="4F74ABAE" w:rsidRPr="00A42FCD">
        <w:rPr>
          <w:rFonts w:cstheme="minorHAnsi"/>
          <w:spacing w:val="-5"/>
        </w:rPr>
        <w:t xml:space="preserve"> </w:t>
      </w:r>
      <w:r w:rsidR="777A3AEA" w:rsidRPr="00A42FCD">
        <w:rPr>
          <w:rFonts w:cstheme="minorHAnsi"/>
          <w:spacing w:val="-5"/>
        </w:rPr>
        <w:t>t</w:t>
      </w:r>
      <w:r w:rsidR="24179853" w:rsidRPr="00A42FCD">
        <w:rPr>
          <w:rFonts w:cstheme="minorHAnsi"/>
          <w:spacing w:val="-5"/>
        </w:rPr>
        <w:t xml:space="preserve">eaching </w:t>
      </w:r>
      <w:r w:rsidR="230AB5E3" w:rsidRPr="00A42FCD">
        <w:rPr>
          <w:rFonts w:cstheme="minorHAnsi"/>
          <w:spacing w:val="-5"/>
        </w:rPr>
        <w:t>a</w:t>
      </w:r>
      <w:r w:rsidR="24179853" w:rsidRPr="00A42FCD">
        <w:rPr>
          <w:rFonts w:cstheme="minorHAnsi"/>
          <w:spacing w:val="-5"/>
        </w:rPr>
        <w:t>ssistan</w:t>
      </w:r>
      <w:r w:rsidR="3FE58E81" w:rsidRPr="00A42FCD">
        <w:rPr>
          <w:rFonts w:cstheme="minorHAnsi"/>
          <w:spacing w:val="-5"/>
        </w:rPr>
        <w:t>t</w:t>
      </w:r>
      <w:r w:rsidR="24179853" w:rsidRPr="00A42FCD">
        <w:rPr>
          <w:rFonts w:cstheme="minorHAnsi"/>
          <w:spacing w:val="-5"/>
        </w:rPr>
        <w:t>ship</w:t>
      </w:r>
      <w:r w:rsidR="242C3B84" w:rsidRPr="00A42FCD">
        <w:rPr>
          <w:rFonts w:cstheme="minorHAnsi"/>
          <w:spacing w:val="-5"/>
        </w:rPr>
        <w:t xml:space="preserve">. The </w:t>
      </w:r>
      <w:r w:rsidR="78086A08" w:rsidRPr="00A42FCD">
        <w:rPr>
          <w:rFonts w:cstheme="minorHAnsi"/>
          <w:spacing w:val="-5"/>
        </w:rPr>
        <w:t>program and faculty mentor determine the specific responsibilities of this assistantship</w:t>
      </w:r>
      <w:r w:rsidR="423FEF87" w:rsidRPr="00A42FCD">
        <w:rPr>
          <w:rFonts w:cstheme="minorHAnsi"/>
        </w:rPr>
        <w:t>.</w:t>
      </w:r>
      <w:r w:rsidR="423FEF87" w:rsidRPr="00A42FCD">
        <w:rPr>
          <w:rFonts w:cstheme="minorHAnsi"/>
          <w:spacing w:val="-2"/>
        </w:rPr>
        <w:t xml:space="preserve"> </w:t>
      </w:r>
      <w:r w:rsidR="19A78DA4" w:rsidRPr="00A42FCD">
        <w:rPr>
          <w:rFonts w:cstheme="minorHAnsi"/>
        </w:rPr>
        <w:t>In addition, t</w:t>
      </w:r>
      <w:r w:rsidR="7E7FFCF2" w:rsidRPr="00A42FCD">
        <w:rPr>
          <w:rFonts w:cstheme="minorHAnsi"/>
        </w:rPr>
        <w:t xml:space="preserve">he </w:t>
      </w:r>
      <w:r w:rsidR="423FEF87" w:rsidRPr="00A42FCD">
        <w:rPr>
          <w:rFonts w:cstheme="minorHAnsi"/>
        </w:rPr>
        <w:t xml:space="preserve">faculty member </w:t>
      </w:r>
      <w:r w:rsidR="431E1159" w:rsidRPr="00A42FCD">
        <w:rPr>
          <w:rFonts w:cstheme="minorHAnsi"/>
        </w:rPr>
        <w:t xml:space="preserve">should </w:t>
      </w:r>
      <w:r w:rsidR="423FEF87" w:rsidRPr="00A42FCD">
        <w:rPr>
          <w:rFonts w:cstheme="minorHAnsi"/>
        </w:rPr>
        <w:t>provide</w:t>
      </w:r>
      <w:r w:rsidR="39F45D00" w:rsidRPr="00A42FCD">
        <w:rPr>
          <w:rFonts w:cstheme="minorHAnsi"/>
        </w:rPr>
        <w:t xml:space="preserve"> </w:t>
      </w:r>
      <w:r w:rsidR="423FEF87" w:rsidRPr="00A42FCD">
        <w:rPr>
          <w:rFonts w:cstheme="minorHAnsi"/>
        </w:rPr>
        <w:t>con</w:t>
      </w:r>
      <w:r w:rsidR="5E492105" w:rsidRPr="00A42FCD">
        <w:rPr>
          <w:rFonts w:cstheme="minorHAnsi"/>
        </w:rPr>
        <w:t>tinuous</w:t>
      </w:r>
      <w:r w:rsidR="423FEF87" w:rsidRPr="00A42FCD">
        <w:rPr>
          <w:rFonts w:cstheme="minorHAnsi"/>
        </w:rPr>
        <w:t xml:space="preserve"> guidance and evaluation </w:t>
      </w:r>
      <w:r w:rsidR="3EC996E8" w:rsidRPr="00A42FCD">
        <w:rPr>
          <w:rFonts w:cstheme="minorHAnsi"/>
        </w:rPr>
        <w:t xml:space="preserve">of </w:t>
      </w:r>
      <w:r w:rsidR="39F45D00" w:rsidRPr="00A42FCD">
        <w:rPr>
          <w:rFonts w:cstheme="minorHAnsi"/>
        </w:rPr>
        <w:t>the</w:t>
      </w:r>
      <w:r w:rsidR="423FEF87" w:rsidRPr="00A42FCD">
        <w:rPr>
          <w:rFonts w:cstheme="minorHAnsi"/>
        </w:rPr>
        <w:t xml:space="preserve"> </w:t>
      </w:r>
      <w:r w:rsidR="188D115F" w:rsidRPr="00A42FCD">
        <w:rPr>
          <w:rFonts w:cstheme="minorHAnsi"/>
        </w:rPr>
        <w:t>TA</w:t>
      </w:r>
      <w:r w:rsidR="3EC996E8" w:rsidRPr="00A42FCD">
        <w:rPr>
          <w:rFonts w:cstheme="minorHAnsi"/>
        </w:rPr>
        <w:t xml:space="preserve"> </w:t>
      </w:r>
      <w:r w:rsidR="423FEF87" w:rsidRPr="00A42FCD">
        <w:rPr>
          <w:rFonts w:cstheme="minorHAnsi"/>
        </w:rPr>
        <w:t xml:space="preserve">during the </w:t>
      </w:r>
      <w:r w:rsidR="45590CE8" w:rsidRPr="00A42FCD">
        <w:rPr>
          <w:rFonts w:cstheme="minorHAnsi"/>
        </w:rPr>
        <w:t xml:space="preserve">term </w:t>
      </w:r>
      <w:r w:rsidR="423FEF87" w:rsidRPr="00A42FCD">
        <w:rPr>
          <w:rFonts w:cstheme="minorHAnsi"/>
        </w:rPr>
        <w:t xml:space="preserve">of the </w:t>
      </w:r>
      <w:r w:rsidR="7ED9CFD5" w:rsidRPr="00A42FCD">
        <w:rPr>
          <w:rFonts w:cstheme="minorHAnsi"/>
        </w:rPr>
        <w:t xml:space="preserve">teaching </w:t>
      </w:r>
      <w:r w:rsidR="00726377" w:rsidRPr="00A42FCD">
        <w:rPr>
          <w:rFonts w:cstheme="minorHAnsi"/>
        </w:rPr>
        <w:t>assistantship.</w:t>
      </w:r>
    </w:p>
    <w:p w14:paraId="5B639992" w14:textId="0A92ACA0" w:rsidR="00AB1105" w:rsidRPr="00A42FCD" w:rsidRDefault="00BE2A85" w:rsidP="002461B2">
      <w:pPr>
        <w:pStyle w:val="ListParagraph"/>
        <w:numPr>
          <w:ilvl w:val="0"/>
          <w:numId w:val="4"/>
        </w:numPr>
        <w:tabs>
          <w:tab w:val="left" w:pos="840"/>
          <w:tab w:val="left" w:pos="10350"/>
        </w:tabs>
        <w:spacing w:before="157" w:line="259" w:lineRule="auto"/>
        <w:ind w:left="900" w:right="164"/>
        <w:rPr>
          <w:rFonts w:cstheme="minorHAnsi"/>
        </w:rPr>
      </w:pPr>
      <w:r w:rsidRPr="00A42FCD">
        <w:rPr>
          <w:rFonts w:cstheme="minorHAnsi"/>
        </w:rPr>
        <w:t xml:space="preserve"> </w:t>
      </w:r>
      <w:r w:rsidR="6F21F081" w:rsidRPr="00A42FCD">
        <w:rPr>
          <w:rFonts w:cstheme="minorHAnsi"/>
        </w:rPr>
        <w:t xml:space="preserve">TATTO 610: </w:t>
      </w:r>
      <w:r w:rsidR="423FEF87" w:rsidRPr="00A42FCD">
        <w:rPr>
          <w:rFonts w:cstheme="minorHAnsi"/>
        </w:rPr>
        <w:t xml:space="preserve">The </w:t>
      </w:r>
      <w:r w:rsidR="6F21F081" w:rsidRPr="00A42FCD">
        <w:rPr>
          <w:rFonts w:cstheme="minorHAnsi"/>
        </w:rPr>
        <w:t xml:space="preserve">fourth stage of the TATTO </w:t>
      </w:r>
      <w:r w:rsidR="4E886E92" w:rsidRPr="00A42FCD">
        <w:rPr>
          <w:rFonts w:cstheme="minorHAnsi"/>
        </w:rPr>
        <w:t xml:space="preserve">program, TATTO 610, is </w:t>
      </w:r>
      <w:r w:rsidR="68915E7B" w:rsidRPr="00A42FCD">
        <w:rPr>
          <w:rFonts w:cstheme="minorHAnsi"/>
        </w:rPr>
        <w:t>the T</w:t>
      </w:r>
      <w:r w:rsidR="423FEF87" w:rsidRPr="00A42FCD">
        <w:rPr>
          <w:rFonts w:cstheme="minorHAnsi"/>
        </w:rPr>
        <w:t xml:space="preserve">eaching </w:t>
      </w:r>
      <w:r w:rsidR="68915E7B" w:rsidRPr="00A42FCD">
        <w:rPr>
          <w:rFonts w:cstheme="minorHAnsi"/>
        </w:rPr>
        <w:t>A</w:t>
      </w:r>
      <w:r w:rsidR="423FEF87" w:rsidRPr="00A42FCD">
        <w:rPr>
          <w:rFonts w:cstheme="minorHAnsi"/>
        </w:rPr>
        <w:t>ssociate</w:t>
      </w:r>
      <w:r w:rsidR="68915E7B" w:rsidRPr="00A42FCD">
        <w:rPr>
          <w:rFonts w:cstheme="minorHAnsi"/>
        </w:rPr>
        <w:t xml:space="preserve">ship, </w:t>
      </w:r>
      <w:r w:rsidR="423FEF87" w:rsidRPr="00A42FCD">
        <w:rPr>
          <w:rFonts w:cstheme="minorHAnsi"/>
        </w:rPr>
        <w:t xml:space="preserve">an advanced teaching opportunity. The </w:t>
      </w:r>
      <w:r w:rsidR="7C7161DF" w:rsidRPr="00A42FCD">
        <w:rPr>
          <w:rFonts w:cstheme="minorHAnsi"/>
        </w:rPr>
        <w:t>LGS</w:t>
      </w:r>
      <w:r w:rsidR="423FEF87" w:rsidRPr="00A42FCD">
        <w:rPr>
          <w:rFonts w:cstheme="minorHAnsi"/>
        </w:rPr>
        <w:t xml:space="preserve"> favors a co-teaching model for this stage, in which the student and a faculty member collaborate in all aspects of a course, from syllabus design to final grading. In many programs, </w:t>
      </w:r>
      <w:r w:rsidR="7FB94002" w:rsidRPr="00A42FCD">
        <w:rPr>
          <w:rFonts w:cstheme="minorHAnsi"/>
        </w:rPr>
        <w:t xml:space="preserve">Teaching Associates </w:t>
      </w:r>
      <w:r w:rsidR="423FEF87" w:rsidRPr="00A42FCD">
        <w:rPr>
          <w:rFonts w:cstheme="minorHAnsi"/>
        </w:rPr>
        <w:t xml:space="preserve">are </w:t>
      </w:r>
      <w:r w:rsidR="6539A751" w:rsidRPr="00A42FCD">
        <w:rPr>
          <w:rFonts w:cstheme="minorHAnsi"/>
        </w:rPr>
        <w:t>primari</w:t>
      </w:r>
      <w:r w:rsidR="423FEF87" w:rsidRPr="00A42FCD">
        <w:rPr>
          <w:rFonts w:cstheme="minorHAnsi"/>
        </w:rPr>
        <w:t xml:space="preserve">ly responsible for teaching a course of their design. In all cases, teaching associates </w:t>
      </w:r>
      <w:r w:rsidR="693819EC" w:rsidRPr="00A42FCD">
        <w:rPr>
          <w:rFonts w:cstheme="minorHAnsi"/>
        </w:rPr>
        <w:t>receive</w:t>
      </w:r>
      <w:r w:rsidR="3DB670D8" w:rsidRPr="00A42FCD">
        <w:rPr>
          <w:rFonts w:cstheme="minorHAnsi"/>
        </w:rPr>
        <w:t xml:space="preserve"> </w:t>
      </w:r>
      <w:r w:rsidR="423FEF87" w:rsidRPr="00A42FCD">
        <w:rPr>
          <w:rFonts w:cstheme="minorHAnsi"/>
        </w:rPr>
        <w:t>attentive mentoring and evaluation. Students register for TATT</w:t>
      </w:r>
      <w:r w:rsidR="04770C80" w:rsidRPr="00A42FCD">
        <w:rPr>
          <w:rFonts w:cstheme="minorHAnsi"/>
        </w:rPr>
        <w:t>O</w:t>
      </w:r>
      <w:r w:rsidR="423FEF87" w:rsidRPr="00A42FCD">
        <w:rPr>
          <w:rFonts w:cstheme="minorHAnsi"/>
        </w:rPr>
        <w:t xml:space="preserve"> 610 during the </w:t>
      </w:r>
      <w:r w:rsidR="04770C80" w:rsidRPr="00A42FCD">
        <w:rPr>
          <w:rFonts w:cstheme="minorHAnsi"/>
        </w:rPr>
        <w:t xml:space="preserve">term </w:t>
      </w:r>
      <w:r w:rsidR="423FEF87" w:rsidRPr="00A42FCD">
        <w:rPr>
          <w:rFonts w:cstheme="minorHAnsi"/>
        </w:rPr>
        <w:t xml:space="preserve">of the </w:t>
      </w:r>
      <w:r w:rsidR="693819EC" w:rsidRPr="00A42FCD">
        <w:rPr>
          <w:rFonts w:cstheme="minorHAnsi"/>
        </w:rPr>
        <w:t xml:space="preserve">Teaching Associateship </w:t>
      </w:r>
      <w:r w:rsidR="423FEF87" w:rsidRPr="00A42FCD">
        <w:rPr>
          <w:rFonts w:cstheme="minorHAnsi"/>
        </w:rPr>
        <w:t xml:space="preserve">position. </w:t>
      </w:r>
    </w:p>
    <w:p w14:paraId="1707502E" w14:textId="4EB87D01" w:rsidR="007027FC" w:rsidRPr="00A42FCD" w:rsidRDefault="6F21F081" w:rsidP="009D6B12">
      <w:pPr>
        <w:pStyle w:val="BodyText"/>
        <w:tabs>
          <w:tab w:val="left" w:pos="10350"/>
        </w:tabs>
        <w:spacing w:before="157" w:line="259" w:lineRule="auto"/>
        <w:ind w:left="180" w:right="241"/>
        <w:rPr>
          <w:rFonts w:asciiTheme="minorHAnsi" w:hAnsiTheme="minorHAnsi" w:cstheme="minorHAnsi"/>
        </w:rPr>
      </w:pPr>
      <w:r w:rsidRPr="00A42FCD">
        <w:rPr>
          <w:rFonts w:asciiTheme="minorHAnsi" w:hAnsiTheme="minorHAnsi" w:cstheme="minorHAnsi"/>
        </w:rPr>
        <w:t xml:space="preserve">Students who demonstrate exceptional teaching ability may </w:t>
      </w:r>
      <w:r w:rsidR="5C06A7AF" w:rsidRPr="00A42FCD">
        <w:rPr>
          <w:rFonts w:asciiTheme="minorHAnsi" w:hAnsiTheme="minorHAnsi" w:cstheme="minorHAnsi"/>
        </w:rPr>
        <w:t>qualify</w:t>
      </w:r>
      <w:r w:rsidRPr="00A42FCD">
        <w:rPr>
          <w:rFonts w:asciiTheme="minorHAnsi" w:hAnsiTheme="minorHAnsi" w:cstheme="minorHAnsi"/>
        </w:rPr>
        <w:t xml:space="preserve"> to apply for the Dean’s Teaching Fellows</w:t>
      </w:r>
      <w:r w:rsidR="64703C6D" w:rsidRPr="00A42FCD">
        <w:rPr>
          <w:rFonts w:asciiTheme="minorHAnsi" w:hAnsiTheme="minorHAnsi" w:cstheme="minorHAnsi"/>
        </w:rPr>
        <w:t>hip</w:t>
      </w:r>
      <w:r w:rsidRPr="00A42FCD">
        <w:rPr>
          <w:rFonts w:asciiTheme="minorHAnsi" w:hAnsiTheme="minorHAnsi" w:cstheme="minorHAnsi"/>
        </w:rPr>
        <w:t xml:space="preserve">. To be eligible for consideration, a student must have completed all </w:t>
      </w:r>
      <w:r w:rsidR="7C7161DF" w:rsidRPr="00A42FCD">
        <w:rPr>
          <w:rFonts w:asciiTheme="minorHAnsi" w:hAnsiTheme="minorHAnsi" w:cstheme="minorHAnsi"/>
        </w:rPr>
        <w:t>LGS</w:t>
      </w:r>
      <w:r w:rsidRPr="00A42FCD">
        <w:rPr>
          <w:rFonts w:asciiTheme="minorHAnsi" w:hAnsiTheme="minorHAnsi" w:cstheme="minorHAnsi"/>
        </w:rPr>
        <w:t xml:space="preserve"> and program requirements (except the dissertation) and been admitted to Ph.D. candidacy. Dean's Teaching Fellows have complete responsibility for the course they teach. </w:t>
      </w:r>
      <w:r w:rsidR="7C7161DF" w:rsidRPr="00A42FCD">
        <w:rPr>
          <w:rFonts w:asciiTheme="minorHAnsi" w:hAnsiTheme="minorHAnsi" w:cstheme="minorHAnsi"/>
        </w:rPr>
        <w:t>LGS</w:t>
      </w:r>
      <w:r w:rsidRPr="00A42FCD">
        <w:rPr>
          <w:rFonts w:asciiTheme="minorHAnsi" w:hAnsiTheme="minorHAnsi" w:cstheme="minorHAnsi"/>
        </w:rPr>
        <w:t xml:space="preserve"> offers </w:t>
      </w:r>
      <w:r w:rsidR="00791B6A">
        <w:rPr>
          <w:rFonts w:asciiTheme="minorHAnsi" w:hAnsiTheme="minorHAnsi" w:cstheme="minorHAnsi"/>
        </w:rPr>
        <w:t>some</w:t>
      </w:r>
      <w:r w:rsidRPr="00A42FCD">
        <w:rPr>
          <w:rFonts w:asciiTheme="minorHAnsi" w:hAnsiTheme="minorHAnsi" w:cstheme="minorHAnsi"/>
        </w:rPr>
        <w:t xml:space="preserve"> merit-based fellowships to students, </w:t>
      </w:r>
      <w:r w:rsidR="00791B6A">
        <w:rPr>
          <w:rFonts w:asciiTheme="minorHAnsi" w:hAnsiTheme="minorHAnsi" w:cstheme="minorHAnsi"/>
        </w:rPr>
        <w:t>typically</w:t>
      </w:r>
      <w:r w:rsidR="00791B6A" w:rsidRPr="00A42FCD">
        <w:rPr>
          <w:rFonts w:asciiTheme="minorHAnsi" w:hAnsiTheme="minorHAnsi" w:cstheme="minorHAnsi"/>
        </w:rPr>
        <w:t xml:space="preserve"> </w:t>
      </w:r>
      <w:r w:rsidRPr="00A42FCD">
        <w:rPr>
          <w:rFonts w:asciiTheme="minorHAnsi" w:hAnsiTheme="minorHAnsi" w:cstheme="minorHAnsi"/>
        </w:rPr>
        <w:t>in their sixth year, on a competitive basis.</w:t>
      </w:r>
    </w:p>
    <w:p w14:paraId="3BB6291C" w14:textId="77777777" w:rsidR="004A4D4D" w:rsidRPr="00A42FCD" w:rsidRDefault="004A4D4D" w:rsidP="004A4D4D">
      <w:pPr>
        <w:pStyle w:val="BodyText"/>
        <w:tabs>
          <w:tab w:val="left" w:pos="10350"/>
        </w:tabs>
        <w:spacing w:before="157" w:line="259" w:lineRule="auto"/>
        <w:ind w:right="241"/>
        <w:rPr>
          <w:rFonts w:asciiTheme="minorHAnsi" w:hAnsiTheme="minorHAnsi" w:cstheme="minorHAnsi"/>
        </w:rPr>
      </w:pPr>
    </w:p>
    <w:p w14:paraId="0E9BBBE5" w14:textId="77777777" w:rsidR="00AB1105" w:rsidRPr="00A42FCD" w:rsidRDefault="000A42E0" w:rsidP="009D6B12">
      <w:pPr>
        <w:pStyle w:val="Heading5"/>
        <w:ind w:left="180"/>
        <w:rPr>
          <w:rFonts w:asciiTheme="minorHAnsi" w:hAnsiTheme="minorHAnsi" w:cstheme="minorHAnsi"/>
          <w:sz w:val="22"/>
        </w:rPr>
      </w:pPr>
      <w:bookmarkStart w:id="26" w:name="TATTO_Credit"/>
      <w:bookmarkEnd w:id="26"/>
      <w:r w:rsidRPr="00A42FCD">
        <w:rPr>
          <w:rFonts w:asciiTheme="minorHAnsi" w:hAnsiTheme="minorHAnsi" w:cstheme="minorHAnsi"/>
          <w:sz w:val="22"/>
        </w:rPr>
        <w:lastRenderedPageBreak/>
        <w:t>TATTO Credit</w:t>
      </w:r>
    </w:p>
    <w:p w14:paraId="0784091A" w14:textId="396EA1D6" w:rsidR="00AB1105" w:rsidRPr="00A42FCD" w:rsidRDefault="6F21F081" w:rsidP="0010020D">
      <w:pPr>
        <w:pStyle w:val="BodyText"/>
        <w:tabs>
          <w:tab w:val="left" w:pos="10350"/>
        </w:tabs>
        <w:spacing w:before="19" w:line="259" w:lineRule="auto"/>
        <w:ind w:left="180" w:right="199"/>
        <w:rPr>
          <w:rFonts w:asciiTheme="minorHAnsi" w:hAnsiTheme="minorHAnsi" w:cstheme="minorHAnsi"/>
        </w:rPr>
      </w:pPr>
      <w:r w:rsidRPr="00A42FCD">
        <w:rPr>
          <w:rFonts w:asciiTheme="minorHAnsi" w:hAnsiTheme="minorHAnsi" w:cstheme="minorHAnsi"/>
        </w:rPr>
        <w:t xml:space="preserve">The Registrar notes TATTO credit on transcripts, </w:t>
      </w:r>
      <w:r w:rsidR="726BE50F" w:rsidRPr="00A42FCD">
        <w:rPr>
          <w:rFonts w:asciiTheme="minorHAnsi" w:hAnsiTheme="minorHAnsi" w:cstheme="minorHAnsi"/>
        </w:rPr>
        <w:t>documenting</w:t>
      </w:r>
      <w:r w:rsidR="247F622E" w:rsidRPr="00A42FCD">
        <w:rPr>
          <w:rFonts w:asciiTheme="minorHAnsi" w:hAnsiTheme="minorHAnsi" w:cstheme="minorHAnsi"/>
        </w:rPr>
        <w:t xml:space="preserve"> </w:t>
      </w:r>
      <w:r w:rsidRPr="00A42FCD">
        <w:rPr>
          <w:rFonts w:asciiTheme="minorHAnsi" w:hAnsiTheme="minorHAnsi" w:cstheme="minorHAnsi"/>
        </w:rPr>
        <w:t xml:space="preserve">fulfillment of the degree requirement. </w:t>
      </w:r>
      <w:r w:rsidR="70AA5DF5" w:rsidRPr="00A42FCD">
        <w:rPr>
          <w:rFonts w:asciiTheme="minorHAnsi" w:hAnsiTheme="minorHAnsi" w:cstheme="minorHAnsi"/>
        </w:rPr>
        <w:t>TATTO 600 must be completed unless an equivalent number of hours of formal instruction in teaching</w:t>
      </w:r>
      <w:r w:rsidR="6E4B4810" w:rsidRPr="00A42FCD">
        <w:rPr>
          <w:rFonts w:asciiTheme="minorHAnsi" w:hAnsiTheme="minorHAnsi" w:cstheme="minorHAnsi"/>
        </w:rPr>
        <w:t xml:space="preserve"> assistance</w:t>
      </w:r>
      <w:r w:rsidR="70AA5DF5" w:rsidRPr="00A42FCD">
        <w:rPr>
          <w:rFonts w:asciiTheme="minorHAnsi" w:hAnsiTheme="minorHAnsi" w:cstheme="minorHAnsi"/>
        </w:rPr>
        <w:t xml:space="preserve"> </w:t>
      </w:r>
      <w:r w:rsidR="061C415A" w:rsidRPr="00A42FCD">
        <w:rPr>
          <w:rFonts w:asciiTheme="minorHAnsi" w:hAnsiTheme="minorHAnsi" w:cstheme="minorHAnsi"/>
        </w:rPr>
        <w:t>has</w:t>
      </w:r>
      <w:r w:rsidR="70AA5DF5" w:rsidRPr="00A42FCD">
        <w:rPr>
          <w:rFonts w:asciiTheme="minorHAnsi" w:hAnsiTheme="minorHAnsi" w:cstheme="minorHAnsi"/>
        </w:rPr>
        <w:t xml:space="preserve"> been met</w:t>
      </w:r>
      <w:r w:rsidRPr="00A42FCD">
        <w:rPr>
          <w:rFonts w:asciiTheme="minorHAnsi" w:hAnsiTheme="minorHAnsi" w:cstheme="minorHAnsi"/>
        </w:rPr>
        <w:t xml:space="preserve">. In such cases, the student’s DGS should submit a written request for exemption to the </w:t>
      </w:r>
      <w:r w:rsidR="006519C6">
        <w:rPr>
          <w:rFonts w:asciiTheme="minorHAnsi" w:hAnsiTheme="minorHAnsi" w:cstheme="minorHAnsi"/>
        </w:rPr>
        <w:t>LGS</w:t>
      </w:r>
      <w:r w:rsidR="006519C6" w:rsidRPr="00A42FCD">
        <w:rPr>
          <w:rFonts w:asciiTheme="minorHAnsi" w:hAnsiTheme="minorHAnsi" w:cstheme="minorHAnsi"/>
        </w:rPr>
        <w:t xml:space="preserve"> </w:t>
      </w:r>
      <w:r w:rsidR="3F5EBDFD" w:rsidRPr="00A42FCD">
        <w:rPr>
          <w:rFonts w:asciiTheme="minorHAnsi" w:hAnsiTheme="minorHAnsi" w:cstheme="minorHAnsi"/>
        </w:rPr>
        <w:t xml:space="preserve">Dean of </w:t>
      </w:r>
      <w:r w:rsidR="2DEC8D46" w:rsidRPr="00A42FCD">
        <w:rPr>
          <w:rFonts w:asciiTheme="minorHAnsi" w:hAnsiTheme="minorHAnsi" w:cstheme="minorHAnsi"/>
        </w:rPr>
        <w:t>Professional Development and Career Planning</w:t>
      </w:r>
      <w:r w:rsidRPr="00A42FCD">
        <w:rPr>
          <w:rFonts w:asciiTheme="minorHAnsi" w:hAnsiTheme="minorHAnsi" w:cstheme="minorHAnsi"/>
        </w:rPr>
        <w:t xml:space="preserve">, outlining the student's teaching experience. If the </w:t>
      </w:r>
      <w:r w:rsidR="04B28B83" w:rsidRPr="00A42FCD">
        <w:rPr>
          <w:rFonts w:asciiTheme="minorHAnsi" w:hAnsiTheme="minorHAnsi" w:cstheme="minorHAnsi"/>
        </w:rPr>
        <w:t xml:space="preserve">prior </w:t>
      </w:r>
      <w:r w:rsidRPr="00A42FCD">
        <w:rPr>
          <w:rFonts w:asciiTheme="minorHAnsi" w:hAnsiTheme="minorHAnsi" w:cstheme="minorHAnsi"/>
        </w:rPr>
        <w:t xml:space="preserve">experience closely matches a given TATTO requirement </w:t>
      </w:r>
      <w:r w:rsidR="04B28B83" w:rsidRPr="00A42FCD">
        <w:rPr>
          <w:rFonts w:asciiTheme="minorHAnsi" w:hAnsiTheme="minorHAnsi" w:cstheme="minorHAnsi"/>
        </w:rPr>
        <w:t xml:space="preserve">in intellectual scope and duration, </w:t>
      </w:r>
      <w:r w:rsidRPr="00A42FCD">
        <w:rPr>
          <w:rFonts w:asciiTheme="minorHAnsi" w:hAnsiTheme="minorHAnsi" w:cstheme="minorHAnsi"/>
        </w:rPr>
        <w:t xml:space="preserve">that requirement may be waived. </w:t>
      </w:r>
    </w:p>
    <w:p w14:paraId="6F5DD3CE" w14:textId="77777777" w:rsidR="007027FC" w:rsidRPr="00A42FCD" w:rsidRDefault="007027FC" w:rsidP="009D6B12">
      <w:pPr>
        <w:pStyle w:val="Heading4"/>
        <w:ind w:left="180"/>
        <w:rPr>
          <w:rFonts w:cstheme="minorHAnsi"/>
        </w:rPr>
      </w:pPr>
      <w:bookmarkStart w:id="27" w:name="Teaching_Assistants_and_Associates"/>
      <w:bookmarkEnd w:id="27"/>
    </w:p>
    <w:p w14:paraId="7D9369DD" w14:textId="19AB70DA" w:rsidR="00AB1105" w:rsidRPr="00A42FCD" w:rsidRDefault="188D115F" w:rsidP="24D88CB4">
      <w:pPr>
        <w:pStyle w:val="Heading4"/>
        <w:ind w:left="180"/>
        <w:rPr>
          <w:rFonts w:cstheme="minorBidi"/>
        </w:rPr>
      </w:pPr>
      <w:r w:rsidRPr="24D88CB4">
        <w:rPr>
          <w:rFonts w:cstheme="minorBidi"/>
        </w:rPr>
        <w:t>T</w:t>
      </w:r>
      <w:r w:rsidR="78D27B73" w:rsidRPr="24D88CB4">
        <w:rPr>
          <w:rFonts w:cstheme="minorBidi"/>
        </w:rPr>
        <w:t xml:space="preserve">eaching </w:t>
      </w:r>
      <w:r w:rsidR="00C203BB" w:rsidRPr="24D88CB4">
        <w:rPr>
          <w:rFonts w:cstheme="minorBidi"/>
        </w:rPr>
        <w:t>Assistant</w:t>
      </w:r>
      <w:r w:rsidR="00B0256A" w:rsidRPr="24D88CB4">
        <w:rPr>
          <w:rFonts w:cstheme="minorBidi"/>
        </w:rPr>
        <w:t>s</w:t>
      </w:r>
      <w:r w:rsidR="00C203BB" w:rsidRPr="24D88CB4">
        <w:rPr>
          <w:rFonts w:cstheme="minorBidi"/>
        </w:rPr>
        <w:t xml:space="preserve"> </w:t>
      </w:r>
      <w:r w:rsidR="6F21F081" w:rsidRPr="24D88CB4">
        <w:rPr>
          <w:rFonts w:cstheme="minorBidi"/>
        </w:rPr>
        <w:t>and Associates</w:t>
      </w:r>
      <w:r w:rsidR="1756C6DC" w:rsidRPr="24D88CB4">
        <w:rPr>
          <w:rFonts w:cstheme="minorBidi"/>
        </w:rPr>
        <w:t xml:space="preserve"> (TA)</w:t>
      </w:r>
    </w:p>
    <w:p w14:paraId="1B513002" w14:textId="3610BC99" w:rsidR="00AB1105" w:rsidRPr="00A42FCD" w:rsidRDefault="000A42E0" w:rsidP="0010020D">
      <w:pPr>
        <w:pStyle w:val="BodyText"/>
        <w:tabs>
          <w:tab w:val="left" w:pos="10350"/>
        </w:tabs>
        <w:spacing w:before="19" w:line="259" w:lineRule="auto"/>
        <w:ind w:left="180" w:right="392"/>
        <w:rPr>
          <w:rFonts w:asciiTheme="minorHAnsi" w:hAnsiTheme="minorHAnsi" w:cstheme="minorHAnsi"/>
        </w:rPr>
      </w:pPr>
      <w:r w:rsidRPr="00A42FCD">
        <w:rPr>
          <w:rFonts w:asciiTheme="minorHAnsi" w:hAnsiTheme="minorHAnsi" w:cstheme="minorHAnsi"/>
        </w:rPr>
        <w:t xml:space="preserve">The stages of the TATTO program are intended to ensure that Ph.D. students are </w:t>
      </w:r>
      <w:r w:rsidR="00CF2598" w:rsidRPr="00A42FCD">
        <w:rPr>
          <w:rFonts w:asciiTheme="minorHAnsi" w:hAnsiTheme="minorHAnsi" w:cstheme="minorHAnsi"/>
        </w:rPr>
        <w:t>adequate</w:t>
      </w:r>
      <w:r w:rsidRPr="00A42FCD">
        <w:rPr>
          <w:rFonts w:asciiTheme="minorHAnsi" w:hAnsiTheme="minorHAnsi" w:cstheme="minorHAnsi"/>
        </w:rPr>
        <w:t>ly prepared for various instructional roles and that a student’s opportunities to learn in the classroom grow with experience.</w:t>
      </w:r>
      <w:r w:rsidR="00CF2598" w:rsidRPr="00A42FCD">
        <w:rPr>
          <w:rFonts w:asciiTheme="minorHAnsi" w:hAnsiTheme="minorHAnsi" w:cstheme="minorHAnsi"/>
        </w:rPr>
        <w:t xml:space="preserve"> In addition,</w:t>
      </w:r>
      <w:r w:rsidRPr="00A42FCD">
        <w:rPr>
          <w:rFonts w:asciiTheme="minorHAnsi" w:hAnsiTheme="minorHAnsi" w:cstheme="minorHAnsi"/>
        </w:rPr>
        <w:t xml:space="preserve"> TATTO prepares our students to apply this </w:t>
      </w:r>
      <w:r w:rsidR="00CD1A91" w:rsidRPr="00A42FCD">
        <w:rPr>
          <w:rFonts w:asciiTheme="minorHAnsi" w:hAnsiTheme="minorHAnsi" w:cstheme="minorHAnsi"/>
        </w:rPr>
        <w:t xml:space="preserve">knowledge </w:t>
      </w:r>
      <w:r w:rsidRPr="00A42FCD">
        <w:rPr>
          <w:rFonts w:asciiTheme="minorHAnsi" w:hAnsiTheme="minorHAnsi" w:cstheme="minorHAnsi"/>
        </w:rPr>
        <w:t xml:space="preserve">in </w:t>
      </w:r>
      <w:r w:rsidR="00FD4561" w:rsidRPr="00A42FCD">
        <w:rPr>
          <w:rFonts w:asciiTheme="minorHAnsi" w:hAnsiTheme="minorHAnsi" w:cstheme="minorHAnsi"/>
        </w:rPr>
        <w:t xml:space="preserve">various professional settings </w:t>
      </w:r>
      <w:r w:rsidR="00CE0F4A">
        <w:rPr>
          <w:rFonts w:asciiTheme="minorHAnsi" w:hAnsiTheme="minorHAnsi" w:cstheme="minorHAnsi"/>
        </w:rPr>
        <w:t>both within</w:t>
      </w:r>
      <w:r w:rsidR="00CE0F4A" w:rsidRPr="00A42FCD">
        <w:rPr>
          <w:rFonts w:asciiTheme="minorHAnsi" w:hAnsiTheme="minorHAnsi" w:cstheme="minorHAnsi"/>
        </w:rPr>
        <w:t xml:space="preserve"> </w:t>
      </w:r>
      <w:r w:rsidR="00FD4561" w:rsidRPr="00A42FCD">
        <w:rPr>
          <w:rFonts w:asciiTheme="minorHAnsi" w:hAnsiTheme="minorHAnsi" w:cstheme="minorHAnsi"/>
        </w:rPr>
        <w:t>and outside</w:t>
      </w:r>
      <w:r w:rsidRPr="00A42FCD">
        <w:rPr>
          <w:rFonts w:asciiTheme="minorHAnsi" w:hAnsiTheme="minorHAnsi" w:cstheme="minorHAnsi"/>
        </w:rPr>
        <w:t xml:space="preserve"> the academy.</w:t>
      </w:r>
    </w:p>
    <w:p w14:paraId="14AB85C9" w14:textId="726221D8" w:rsidR="00AB1105" w:rsidRPr="00A306F9" w:rsidRDefault="6F21F081" w:rsidP="49858C91">
      <w:pPr>
        <w:pStyle w:val="BodyText"/>
        <w:tabs>
          <w:tab w:val="left" w:pos="10350"/>
        </w:tabs>
        <w:spacing w:before="160" w:line="259" w:lineRule="auto"/>
        <w:ind w:left="180" w:right="171"/>
        <w:rPr>
          <w:rFonts w:asciiTheme="minorHAnsi" w:hAnsiTheme="minorHAnsi"/>
        </w:rPr>
      </w:pPr>
      <w:r w:rsidRPr="49858C91">
        <w:rPr>
          <w:rFonts w:asciiTheme="minorHAnsi" w:hAnsiTheme="minorHAnsi"/>
        </w:rPr>
        <w:t>The t</w:t>
      </w:r>
      <w:r w:rsidR="08A38D25" w:rsidRPr="49858C91">
        <w:rPr>
          <w:rFonts w:asciiTheme="minorHAnsi" w:hAnsiTheme="minorHAnsi"/>
        </w:rPr>
        <w:t>itles</w:t>
      </w:r>
      <w:r w:rsidRPr="49858C91">
        <w:rPr>
          <w:rFonts w:asciiTheme="minorHAnsi" w:hAnsiTheme="minorHAnsi"/>
        </w:rPr>
        <w:t xml:space="preserve"> </w:t>
      </w:r>
      <w:r w:rsidR="004D205A">
        <w:rPr>
          <w:rFonts w:asciiTheme="minorHAnsi" w:hAnsiTheme="minorHAnsi"/>
        </w:rPr>
        <w:t>"Teaching Assistant" and "Teaching Associate"</w:t>
      </w:r>
      <w:r w:rsidRPr="49858C91">
        <w:rPr>
          <w:rFonts w:asciiTheme="minorHAnsi" w:hAnsiTheme="minorHAnsi"/>
        </w:rPr>
        <w:t xml:space="preserve"> designate a student’s progress through the TATTO program. </w:t>
      </w:r>
      <w:r w:rsidR="188D115F" w:rsidRPr="49858C91">
        <w:rPr>
          <w:rFonts w:asciiTheme="minorHAnsi" w:hAnsiTheme="minorHAnsi"/>
        </w:rPr>
        <w:t>TA</w:t>
      </w:r>
      <w:r w:rsidRPr="49858C91">
        <w:rPr>
          <w:rFonts w:asciiTheme="minorHAnsi" w:hAnsiTheme="minorHAnsi"/>
        </w:rPr>
        <w:t xml:space="preserve"> experience varies from program to program. The defining characteristic of this opportunity across all programs is a mentored initial teaching experience. A </w:t>
      </w:r>
      <w:r w:rsidR="188D115F" w:rsidRPr="49858C91">
        <w:rPr>
          <w:rFonts w:asciiTheme="minorHAnsi" w:hAnsiTheme="minorHAnsi"/>
        </w:rPr>
        <w:t>TA</w:t>
      </w:r>
      <w:r w:rsidRPr="49858C91">
        <w:rPr>
          <w:rFonts w:asciiTheme="minorHAnsi" w:hAnsiTheme="minorHAnsi"/>
        </w:rPr>
        <w:t xml:space="preserve"> may be responsible for 10 to 12 hours per week of discussion, laboratory </w:t>
      </w:r>
      <w:r w:rsidR="00934086" w:rsidRPr="49858C91">
        <w:rPr>
          <w:rFonts w:asciiTheme="minorHAnsi" w:hAnsiTheme="minorHAnsi"/>
        </w:rPr>
        <w:t xml:space="preserve">supervision, </w:t>
      </w:r>
      <w:r w:rsidR="00934086">
        <w:rPr>
          <w:rFonts w:asciiTheme="minorHAnsi" w:hAnsiTheme="minorHAnsi"/>
        </w:rPr>
        <w:t>and</w:t>
      </w:r>
      <w:r w:rsidR="00B7542C">
        <w:rPr>
          <w:rFonts w:asciiTheme="minorHAnsi" w:hAnsiTheme="minorHAnsi"/>
        </w:rPr>
        <w:t xml:space="preserve"> other related tasks</w:t>
      </w:r>
      <w:r w:rsidRPr="49858C91">
        <w:rPr>
          <w:rFonts w:asciiTheme="minorHAnsi" w:hAnsiTheme="minorHAnsi"/>
        </w:rPr>
        <w:t xml:space="preserve">. The Teaching Associate experience advances the student to a teaching opportunity with </w:t>
      </w:r>
      <w:r w:rsidR="7D234C07" w:rsidRPr="49858C91">
        <w:rPr>
          <w:rFonts w:asciiTheme="minorHAnsi" w:hAnsiTheme="minorHAnsi"/>
        </w:rPr>
        <w:t>more significant</w:t>
      </w:r>
      <w:r w:rsidRPr="49858C91">
        <w:rPr>
          <w:rFonts w:asciiTheme="minorHAnsi" w:hAnsiTheme="minorHAnsi"/>
        </w:rPr>
        <w:t xml:space="preserve"> learning experiences, sometimes in a co-teaching arrangement with a faculty member. In some programs, the student and faculty co</w:t>
      </w:r>
      <w:r w:rsidR="4C0AA7C8" w:rsidRPr="49858C91">
        <w:rPr>
          <w:rFonts w:asciiTheme="minorHAnsi" w:hAnsiTheme="minorHAnsi"/>
        </w:rPr>
        <w:t>llaborate</w:t>
      </w:r>
      <w:r w:rsidRPr="49858C91">
        <w:rPr>
          <w:rFonts w:asciiTheme="minorHAnsi" w:hAnsiTheme="minorHAnsi"/>
        </w:rPr>
        <w:t xml:space="preserve"> on all aspects of a course, from syllabus design to final grading. In other programs, a teaching associate </w:t>
      </w:r>
      <w:r w:rsidR="5A9DE5B1" w:rsidRPr="49858C91">
        <w:rPr>
          <w:rFonts w:asciiTheme="minorHAnsi" w:hAnsiTheme="minorHAnsi"/>
        </w:rPr>
        <w:t>could</w:t>
      </w:r>
      <w:r w:rsidRPr="49858C91">
        <w:rPr>
          <w:rFonts w:asciiTheme="minorHAnsi" w:hAnsiTheme="minorHAnsi"/>
        </w:rPr>
        <w:t xml:space="preserve"> learn from teaching an entire class with ongoing mentoring.</w:t>
      </w:r>
    </w:p>
    <w:p w14:paraId="13382752" w14:textId="5830E785" w:rsidR="00AB1105" w:rsidRPr="00A306F9" w:rsidRDefault="6F21F081" w:rsidP="33CA27AC">
      <w:pPr>
        <w:pStyle w:val="BodyText"/>
        <w:tabs>
          <w:tab w:val="left" w:pos="10350"/>
        </w:tabs>
        <w:spacing w:before="158" w:line="259" w:lineRule="auto"/>
        <w:ind w:left="180" w:right="244"/>
        <w:rPr>
          <w:rFonts w:asciiTheme="minorHAnsi" w:hAnsiTheme="minorHAnsi"/>
          <w:highlight w:val="yellow"/>
        </w:rPr>
      </w:pPr>
      <w:r w:rsidRPr="33CA27AC">
        <w:rPr>
          <w:rFonts w:asciiTheme="minorHAnsi" w:hAnsiTheme="minorHAnsi"/>
        </w:rPr>
        <w:t xml:space="preserve">In compliance with </w:t>
      </w:r>
      <w:r w:rsidR="001E6705">
        <w:rPr>
          <w:rFonts w:asciiTheme="minorHAnsi" w:hAnsiTheme="minorHAnsi"/>
        </w:rPr>
        <w:t>the recommendations of the Southern Association of Colleges and Schools, students may only serve as</w:t>
      </w:r>
      <w:r w:rsidRPr="33CA27AC">
        <w:rPr>
          <w:rFonts w:asciiTheme="minorHAnsi" w:hAnsiTheme="minorHAnsi"/>
        </w:rPr>
        <w:t xml:space="preserve"> the instructor of record for a course after they have completed at least 18 hours of graduate credit in their teaching field.</w:t>
      </w:r>
    </w:p>
    <w:p w14:paraId="73B4A406" w14:textId="480532C7" w:rsidR="00E0342E" w:rsidRPr="00A306F9" w:rsidRDefault="000A42E0" w:rsidP="005763EF">
      <w:pPr>
        <w:pStyle w:val="BodyText"/>
        <w:tabs>
          <w:tab w:val="left" w:pos="10350"/>
        </w:tabs>
        <w:spacing w:before="159" w:line="259" w:lineRule="auto"/>
        <w:ind w:left="180" w:right="235"/>
        <w:rPr>
          <w:rFonts w:asciiTheme="minorHAnsi" w:hAnsiTheme="minorHAnsi"/>
        </w:rPr>
      </w:pPr>
      <w:r w:rsidRPr="004D5F6A">
        <w:rPr>
          <w:rFonts w:asciiTheme="minorHAnsi" w:hAnsiTheme="minorHAnsi"/>
        </w:rPr>
        <w:t>A s</w:t>
      </w:r>
      <w:r w:rsidR="00E83352" w:rsidRPr="004D5F6A">
        <w:rPr>
          <w:rFonts w:asciiTheme="minorHAnsi" w:hAnsiTheme="minorHAnsi"/>
        </w:rPr>
        <w:t xml:space="preserve">tudent </w:t>
      </w:r>
      <w:r w:rsidR="00C02991" w:rsidRPr="004D5F6A">
        <w:rPr>
          <w:rFonts w:asciiTheme="minorHAnsi" w:hAnsiTheme="minorHAnsi"/>
        </w:rPr>
        <w:t xml:space="preserve">may </w:t>
      </w:r>
      <w:r w:rsidR="003362BC" w:rsidRPr="004D5F6A">
        <w:rPr>
          <w:rFonts w:asciiTheme="minorHAnsi" w:hAnsiTheme="minorHAnsi"/>
        </w:rPr>
        <w:t xml:space="preserve">only be a </w:t>
      </w:r>
      <w:r w:rsidR="00781624" w:rsidRPr="004D5F6A">
        <w:rPr>
          <w:rFonts w:asciiTheme="minorHAnsi" w:hAnsiTheme="minorHAnsi"/>
        </w:rPr>
        <w:t>TA</w:t>
      </w:r>
      <w:r w:rsidR="003362BC" w:rsidRPr="004D5F6A">
        <w:rPr>
          <w:rFonts w:asciiTheme="minorHAnsi" w:hAnsiTheme="minorHAnsi"/>
        </w:rPr>
        <w:t xml:space="preserve"> or teaching associate </w:t>
      </w:r>
      <w:r w:rsidR="24471C5E" w:rsidRPr="004D5F6A">
        <w:rPr>
          <w:rFonts w:asciiTheme="minorHAnsi" w:hAnsiTheme="minorHAnsi"/>
        </w:rPr>
        <w:t xml:space="preserve">via the TATTO program </w:t>
      </w:r>
      <w:r w:rsidR="003362BC" w:rsidRPr="004D5F6A">
        <w:rPr>
          <w:rFonts w:asciiTheme="minorHAnsi" w:hAnsiTheme="minorHAnsi"/>
        </w:rPr>
        <w:t xml:space="preserve">for up to five </w:t>
      </w:r>
      <w:r w:rsidR="00730CF2" w:rsidRPr="004D5F6A">
        <w:rPr>
          <w:rFonts w:asciiTheme="minorHAnsi" w:hAnsiTheme="minorHAnsi"/>
        </w:rPr>
        <w:t xml:space="preserve">terms </w:t>
      </w:r>
      <w:r w:rsidR="003362BC" w:rsidRPr="004D5F6A">
        <w:rPr>
          <w:rFonts w:asciiTheme="minorHAnsi" w:hAnsiTheme="minorHAnsi"/>
        </w:rPr>
        <w:t xml:space="preserve">during </w:t>
      </w:r>
      <w:r w:rsidR="00280C01" w:rsidRPr="004D5F6A">
        <w:rPr>
          <w:rFonts w:asciiTheme="minorHAnsi" w:hAnsiTheme="minorHAnsi"/>
        </w:rPr>
        <w:t>their</w:t>
      </w:r>
      <w:r w:rsidR="003362BC" w:rsidRPr="004D5F6A">
        <w:rPr>
          <w:rFonts w:asciiTheme="minorHAnsi" w:hAnsiTheme="minorHAnsi"/>
        </w:rPr>
        <w:t xml:space="preserve"> first five years at Emory</w:t>
      </w:r>
      <w:r w:rsidR="00934086" w:rsidRPr="004D5F6A">
        <w:rPr>
          <w:rFonts w:asciiTheme="minorHAnsi" w:hAnsiTheme="minorHAnsi"/>
        </w:rPr>
        <w:t>,</w:t>
      </w:r>
      <w:r w:rsidR="003362BC" w:rsidRPr="004D5F6A">
        <w:rPr>
          <w:rFonts w:asciiTheme="minorHAnsi" w:hAnsiTheme="minorHAnsi"/>
        </w:rPr>
        <w:t xml:space="preserve"> with the approval of the </w:t>
      </w:r>
      <w:r w:rsidR="00E83352" w:rsidRPr="004D5F6A">
        <w:rPr>
          <w:rFonts w:asciiTheme="minorHAnsi" w:hAnsiTheme="minorHAnsi"/>
        </w:rPr>
        <w:t>Assistan</w:t>
      </w:r>
      <w:r w:rsidR="00E11C69" w:rsidRPr="004D5F6A">
        <w:rPr>
          <w:rFonts w:asciiTheme="minorHAnsi" w:hAnsiTheme="minorHAnsi"/>
        </w:rPr>
        <w:t xml:space="preserve">t </w:t>
      </w:r>
      <w:r w:rsidR="003362BC" w:rsidRPr="004D5F6A">
        <w:rPr>
          <w:rFonts w:asciiTheme="minorHAnsi" w:hAnsiTheme="minorHAnsi"/>
        </w:rPr>
        <w:t>Dean</w:t>
      </w:r>
      <w:r w:rsidR="00E11C69" w:rsidRPr="004D5F6A">
        <w:rPr>
          <w:rFonts w:asciiTheme="minorHAnsi" w:hAnsiTheme="minorHAnsi"/>
        </w:rPr>
        <w:t xml:space="preserve"> of Professional Development and Career Planning</w:t>
      </w:r>
      <w:r w:rsidR="003362BC" w:rsidRPr="004D5F6A">
        <w:rPr>
          <w:rFonts w:asciiTheme="minorHAnsi" w:hAnsiTheme="minorHAnsi"/>
        </w:rPr>
        <w:t xml:space="preserve">. Students wishing to teach more than five </w:t>
      </w:r>
      <w:r w:rsidR="00730CF2" w:rsidRPr="004D5F6A">
        <w:rPr>
          <w:rFonts w:asciiTheme="minorHAnsi" w:hAnsiTheme="minorHAnsi"/>
        </w:rPr>
        <w:t xml:space="preserve">terms </w:t>
      </w:r>
      <w:r w:rsidR="003362BC" w:rsidRPr="004D5F6A">
        <w:rPr>
          <w:rFonts w:asciiTheme="minorHAnsi" w:hAnsiTheme="minorHAnsi"/>
        </w:rPr>
        <w:t xml:space="preserve">as either a </w:t>
      </w:r>
      <w:r w:rsidR="00781624" w:rsidRPr="004D5F6A">
        <w:rPr>
          <w:rFonts w:asciiTheme="minorHAnsi" w:hAnsiTheme="minorHAnsi"/>
        </w:rPr>
        <w:t>TA</w:t>
      </w:r>
      <w:r w:rsidR="003362BC" w:rsidRPr="004D5F6A">
        <w:rPr>
          <w:rFonts w:asciiTheme="minorHAnsi" w:hAnsiTheme="minorHAnsi"/>
        </w:rPr>
        <w:t xml:space="preserve"> or teaching associate </w:t>
      </w:r>
      <w:r w:rsidR="30392E6F" w:rsidRPr="004D5F6A">
        <w:rPr>
          <w:rFonts w:asciiTheme="minorHAnsi" w:hAnsiTheme="minorHAnsi"/>
        </w:rPr>
        <w:t xml:space="preserve">(again, as a part of the TATTO program) </w:t>
      </w:r>
      <w:r w:rsidR="003362BC" w:rsidRPr="004D5F6A">
        <w:rPr>
          <w:rFonts w:asciiTheme="minorHAnsi" w:hAnsiTheme="minorHAnsi"/>
        </w:rPr>
        <w:t>should submit a letter of request to the Dean explaining their rationale for desiring these additional educational opportunities.</w:t>
      </w:r>
      <w:bookmarkStart w:id="28" w:name="2.6_Jones_Program_in_Ethics"/>
      <w:bookmarkStart w:id="29" w:name="_bookmark6"/>
      <w:bookmarkEnd w:id="28"/>
      <w:bookmarkEnd w:id="29"/>
      <w:r w:rsidR="005763EF">
        <w:rPr>
          <w:rFonts w:asciiTheme="minorHAnsi" w:hAnsiTheme="minorHAnsi"/>
        </w:rPr>
        <w:br/>
      </w:r>
    </w:p>
    <w:p w14:paraId="6FE21F6B" w14:textId="77777777" w:rsidR="00AB1105" w:rsidRPr="00A306F9" w:rsidRDefault="000A42E0" w:rsidP="00196F35">
      <w:pPr>
        <w:pStyle w:val="Heading3"/>
        <w:ind w:left="180"/>
        <w:rPr>
          <w:rFonts w:asciiTheme="minorHAnsi" w:hAnsiTheme="minorHAnsi"/>
        </w:rPr>
      </w:pPr>
      <w:bookmarkStart w:id="30" w:name="_Toc238633085"/>
      <w:r w:rsidRPr="00A306F9">
        <w:rPr>
          <w:rFonts w:asciiTheme="minorHAnsi" w:hAnsiTheme="minorHAnsi"/>
        </w:rPr>
        <w:t>Section 2.</w:t>
      </w:r>
      <w:r w:rsidR="004E3193" w:rsidRPr="00A306F9">
        <w:rPr>
          <w:rFonts w:asciiTheme="minorHAnsi" w:hAnsiTheme="minorHAnsi"/>
        </w:rPr>
        <w:t>7</w:t>
      </w:r>
      <w:r w:rsidRPr="00A306F9">
        <w:rPr>
          <w:rFonts w:asciiTheme="minorHAnsi" w:hAnsiTheme="minorHAnsi"/>
        </w:rPr>
        <w:t xml:space="preserve">: </w:t>
      </w:r>
      <w:r w:rsidR="003362BC" w:rsidRPr="00A306F9">
        <w:rPr>
          <w:rFonts w:asciiTheme="minorHAnsi" w:hAnsiTheme="minorHAnsi"/>
        </w:rPr>
        <w:t>Jones Program in</w:t>
      </w:r>
      <w:r w:rsidR="003362BC" w:rsidRPr="00A306F9">
        <w:rPr>
          <w:rFonts w:asciiTheme="minorHAnsi" w:hAnsiTheme="minorHAnsi"/>
          <w:spacing w:val="-4"/>
        </w:rPr>
        <w:t xml:space="preserve"> </w:t>
      </w:r>
      <w:r w:rsidR="003362BC" w:rsidRPr="00A306F9">
        <w:rPr>
          <w:rFonts w:asciiTheme="minorHAnsi" w:hAnsiTheme="minorHAnsi"/>
        </w:rPr>
        <w:t>Ethics</w:t>
      </w:r>
      <w:bookmarkEnd w:id="30"/>
      <w:r w:rsidR="003362BC" w:rsidRPr="00A306F9">
        <w:rPr>
          <w:rFonts w:asciiTheme="minorHAnsi" w:hAnsiTheme="minorHAnsi"/>
        </w:rPr>
        <w:t xml:space="preserve"> </w:t>
      </w:r>
    </w:p>
    <w:p w14:paraId="50DC4A33" w14:textId="59FF0EC1" w:rsidR="00AB1105" w:rsidRPr="00A306F9" w:rsidRDefault="000A42E0" w:rsidP="0010020D">
      <w:pPr>
        <w:pStyle w:val="BodyText"/>
        <w:tabs>
          <w:tab w:val="left" w:pos="10350"/>
        </w:tabs>
        <w:spacing w:before="22" w:line="259" w:lineRule="auto"/>
        <w:ind w:left="180" w:right="200"/>
        <w:rPr>
          <w:rFonts w:asciiTheme="minorHAnsi" w:hAnsiTheme="minorHAnsi"/>
        </w:rPr>
      </w:pPr>
      <w:r w:rsidRPr="00A306F9">
        <w:rPr>
          <w:rFonts w:asciiTheme="minorHAnsi" w:hAnsiTheme="minorHAnsi"/>
        </w:rPr>
        <w:t xml:space="preserve">The Jones Program in Ethics (JPE) provides broad and deep engagement with the ethical issues of research, scholarship, and professional life for all Ph.D. students in the </w:t>
      </w:r>
      <w:r w:rsidR="0007385C" w:rsidRPr="00A306F9">
        <w:rPr>
          <w:rFonts w:asciiTheme="minorHAnsi" w:hAnsiTheme="minorHAnsi"/>
        </w:rPr>
        <w:t>LGS</w:t>
      </w:r>
      <w:r w:rsidRPr="00A306F9">
        <w:rPr>
          <w:rFonts w:asciiTheme="minorHAnsi" w:hAnsiTheme="minorHAnsi"/>
        </w:rPr>
        <w:t xml:space="preserve">. This engagement will </w:t>
      </w:r>
      <w:r w:rsidR="00D97EC4" w:rsidRPr="00A306F9">
        <w:rPr>
          <w:rFonts w:asciiTheme="minorHAnsi" w:hAnsiTheme="minorHAnsi"/>
        </w:rPr>
        <w:t>occur within broad, interdisciplinary forums and</w:t>
      </w:r>
      <w:r w:rsidRPr="00A306F9">
        <w:rPr>
          <w:rFonts w:asciiTheme="minorHAnsi" w:hAnsiTheme="minorHAnsi"/>
        </w:rPr>
        <w:t xml:space="preserve"> the student’s graduate program. A student’s engagement with ethics should cover areas relevant </w:t>
      </w:r>
      <w:r w:rsidR="001E6705" w:rsidRPr="00A306F9">
        <w:rPr>
          <w:rFonts w:asciiTheme="minorHAnsi" w:hAnsiTheme="minorHAnsi"/>
        </w:rPr>
        <w:t xml:space="preserve">to </w:t>
      </w:r>
      <w:r w:rsidR="001E6705">
        <w:rPr>
          <w:rFonts w:asciiTheme="minorHAnsi" w:hAnsiTheme="minorHAnsi"/>
        </w:rPr>
        <w:t>their</w:t>
      </w:r>
      <w:r w:rsidRPr="00A306F9">
        <w:rPr>
          <w:rFonts w:asciiTheme="minorHAnsi" w:hAnsiTheme="minorHAnsi"/>
        </w:rPr>
        <w:t xml:space="preserve"> course of study and be appropriately staged throughout </w:t>
      </w:r>
      <w:r w:rsidR="00362443">
        <w:rPr>
          <w:rFonts w:asciiTheme="minorHAnsi" w:hAnsiTheme="minorHAnsi"/>
        </w:rPr>
        <w:t>their</w:t>
      </w:r>
      <w:r w:rsidRPr="00A306F9">
        <w:rPr>
          <w:rFonts w:asciiTheme="minorHAnsi" w:hAnsiTheme="minorHAnsi"/>
        </w:rPr>
        <w:t xml:space="preserve"> career.</w:t>
      </w:r>
    </w:p>
    <w:p w14:paraId="2E1769F5" w14:textId="77777777" w:rsidR="007027FC" w:rsidRPr="00A306F9" w:rsidRDefault="007027FC" w:rsidP="0010020D">
      <w:pPr>
        <w:pStyle w:val="BodyText"/>
        <w:tabs>
          <w:tab w:val="left" w:pos="10350"/>
        </w:tabs>
        <w:spacing w:before="22" w:line="259" w:lineRule="auto"/>
        <w:ind w:left="180" w:right="200"/>
        <w:rPr>
          <w:rFonts w:asciiTheme="minorHAnsi" w:hAnsiTheme="minorHAnsi"/>
        </w:rPr>
      </w:pPr>
    </w:p>
    <w:p w14:paraId="5348B744" w14:textId="77777777" w:rsidR="00AB1105" w:rsidRPr="00A306F9" w:rsidRDefault="000A42E0" w:rsidP="00924070">
      <w:pPr>
        <w:pStyle w:val="Heading5"/>
        <w:ind w:left="180"/>
        <w:rPr>
          <w:rFonts w:asciiTheme="minorHAnsi" w:hAnsiTheme="minorHAnsi"/>
          <w:sz w:val="22"/>
        </w:rPr>
      </w:pPr>
      <w:bookmarkStart w:id="31" w:name="Program_Elements"/>
      <w:bookmarkEnd w:id="31"/>
      <w:r w:rsidRPr="00A306F9">
        <w:rPr>
          <w:rFonts w:asciiTheme="minorHAnsi" w:hAnsiTheme="minorHAnsi"/>
          <w:sz w:val="22"/>
        </w:rPr>
        <w:t>Program Elements</w:t>
      </w:r>
    </w:p>
    <w:p w14:paraId="27AB8EAF" w14:textId="65B3C324" w:rsidR="00924070" w:rsidRPr="00A306F9" w:rsidRDefault="007D1C60" w:rsidP="00924070">
      <w:pPr>
        <w:pStyle w:val="BodyText"/>
        <w:tabs>
          <w:tab w:val="left" w:pos="10350"/>
        </w:tabs>
        <w:spacing w:before="22" w:line="256" w:lineRule="auto"/>
        <w:ind w:left="180" w:right="753"/>
        <w:rPr>
          <w:rFonts w:asciiTheme="minorHAnsi" w:hAnsiTheme="minorHAnsi"/>
        </w:rPr>
      </w:pPr>
      <w:r>
        <w:rPr>
          <w:rFonts w:asciiTheme="minorHAnsi" w:hAnsiTheme="minorHAnsi"/>
        </w:rPr>
        <w:t>The JPE program has three elements</w:t>
      </w:r>
      <w:r w:rsidR="000A42E0" w:rsidRPr="00A306F9">
        <w:rPr>
          <w:rFonts w:asciiTheme="minorHAnsi" w:hAnsiTheme="minorHAnsi"/>
        </w:rPr>
        <w:t xml:space="preserve">. Completion of all </w:t>
      </w:r>
      <w:r w:rsidR="000D692B" w:rsidRPr="00A306F9">
        <w:rPr>
          <w:rFonts w:asciiTheme="minorHAnsi" w:hAnsiTheme="minorHAnsi"/>
        </w:rPr>
        <w:t>aspec</w:t>
      </w:r>
      <w:r w:rsidR="000A42E0" w:rsidRPr="00A306F9">
        <w:rPr>
          <w:rFonts w:asciiTheme="minorHAnsi" w:hAnsiTheme="minorHAnsi"/>
        </w:rPr>
        <w:t xml:space="preserve">ts (1) and (2) </w:t>
      </w:r>
      <w:r w:rsidR="00C5151F" w:rsidRPr="00A306F9">
        <w:rPr>
          <w:rFonts w:asciiTheme="minorHAnsi" w:hAnsiTheme="minorHAnsi"/>
        </w:rPr>
        <w:t xml:space="preserve">is </w:t>
      </w:r>
      <w:r w:rsidR="000A42E0" w:rsidRPr="00A306F9">
        <w:rPr>
          <w:rFonts w:asciiTheme="minorHAnsi" w:hAnsiTheme="minorHAnsi"/>
        </w:rPr>
        <w:t>required for candidacy, and (3) is required for graduation.</w:t>
      </w:r>
    </w:p>
    <w:p w14:paraId="7B8DA763" w14:textId="2835879B" w:rsidR="00924070" w:rsidRPr="00A306F9" w:rsidRDefault="000A42E0" w:rsidP="2F3D31AA">
      <w:pPr>
        <w:pStyle w:val="BodyText"/>
        <w:numPr>
          <w:ilvl w:val="0"/>
          <w:numId w:val="5"/>
        </w:numPr>
        <w:tabs>
          <w:tab w:val="left" w:pos="10350"/>
        </w:tabs>
        <w:spacing w:before="22" w:line="256" w:lineRule="auto"/>
        <w:ind w:right="753"/>
        <w:rPr>
          <w:rFonts w:asciiTheme="minorHAnsi" w:hAnsiTheme="minorHAnsi"/>
        </w:rPr>
      </w:pPr>
      <w:r w:rsidRPr="2F3D31AA">
        <w:rPr>
          <w:rFonts w:asciiTheme="minorHAnsi" w:hAnsiTheme="minorHAnsi"/>
        </w:rPr>
        <w:t xml:space="preserve">JPE 600: </w:t>
      </w:r>
      <w:r w:rsidR="003362BC" w:rsidRPr="2F3D31AA">
        <w:rPr>
          <w:rFonts w:asciiTheme="minorHAnsi" w:hAnsiTheme="minorHAnsi"/>
        </w:rPr>
        <w:t xml:space="preserve">Students take a </w:t>
      </w:r>
      <w:r w:rsidR="007D1C60" w:rsidRPr="2F3D31AA">
        <w:rPr>
          <w:rFonts w:asciiTheme="minorHAnsi" w:hAnsiTheme="minorHAnsi"/>
        </w:rPr>
        <w:t>si</w:t>
      </w:r>
      <w:r w:rsidR="06A7E350" w:rsidRPr="2F3D31AA">
        <w:rPr>
          <w:rFonts w:asciiTheme="minorHAnsi" w:hAnsiTheme="minorHAnsi"/>
        </w:rPr>
        <w:t>x</w:t>
      </w:r>
      <w:r w:rsidR="0008711E" w:rsidRPr="2F3D31AA">
        <w:rPr>
          <w:rFonts w:asciiTheme="minorHAnsi" w:hAnsiTheme="minorHAnsi"/>
        </w:rPr>
        <w:t>-hour</w:t>
      </w:r>
      <w:r w:rsidR="003362BC" w:rsidRPr="2F3D31AA">
        <w:rPr>
          <w:rFonts w:asciiTheme="minorHAnsi" w:hAnsiTheme="minorHAnsi"/>
        </w:rPr>
        <w:t xml:space="preserve"> course in scholarly integrity, supported by the </w:t>
      </w:r>
      <w:r w:rsidR="00804145" w:rsidRPr="2F3D31AA">
        <w:rPr>
          <w:rFonts w:asciiTheme="minorHAnsi" w:hAnsiTheme="minorHAnsi"/>
        </w:rPr>
        <w:t>LGS</w:t>
      </w:r>
      <w:r w:rsidR="003362BC" w:rsidRPr="2F3D31AA">
        <w:rPr>
          <w:rFonts w:asciiTheme="minorHAnsi" w:hAnsiTheme="minorHAnsi"/>
        </w:rPr>
        <w:t xml:space="preserve">. </w:t>
      </w:r>
      <w:r w:rsidR="00FD1917" w:rsidRPr="2F3D31AA">
        <w:rPr>
          <w:rFonts w:asciiTheme="minorHAnsi" w:hAnsiTheme="minorHAnsi"/>
        </w:rPr>
        <w:t xml:space="preserve">The course is graded </w:t>
      </w:r>
      <w:r w:rsidR="007D1C60" w:rsidRPr="2F3D31AA">
        <w:rPr>
          <w:rFonts w:asciiTheme="minorHAnsi" w:hAnsiTheme="minorHAnsi"/>
        </w:rPr>
        <w:t>s</w:t>
      </w:r>
      <w:r w:rsidR="00026476" w:rsidRPr="2F3D31AA">
        <w:rPr>
          <w:rFonts w:asciiTheme="minorHAnsi" w:hAnsiTheme="minorHAnsi"/>
        </w:rPr>
        <w:t>atisfactory</w:t>
      </w:r>
      <w:r w:rsidR="00FD1917" w:rsidRPr="2F3D31AA">
        <w:rPr>
          <w:rFonts w:asciiTheme="minorHAnsi" w:hAnsiTheme="minorHAnsi"/>
        </w:rPr>
        <w:t>/</w:t>
      </w:r>
      <w:r w:rsidR="007D1C60" w:rsidRPr="2F3D31AA">
        <w:rPr>
          <w:rFonts w:asciiTheme="minorHAnsi" w:hAnsiTheme="minorHAnsi"/>
        </w:rPr>
        <w:t>u</w:t>
      </w:r>
      <w:r w:rsidR="0019114D" w:rsidRPr="2F3D31AA">
        <w:rPr>
          <w:rFonts w:asciiTheme="minorHAnsi" w:hAnsiTheme="minorHAnsi"/>
        </w:rPr>
        <w:t>nsatisfactory.</w:t>
      </w:r>
      <w:r w:rsidR="00001201" w:rsidRPr="2F3D31AA">
        <w:rPr>
          <w:rFonts w:asciiTheme="minorHAnsi" w:hAnsiTheme="minorHAnsi"/>
        </w:rPr>
        <w:t xml:space="preserve"> </w:t>
      </w:r>
      <w:r w:rsidR="003362BC" w:rsidRPr="2F3D31AA">
        <w:rPr>
          <w:rFonts w:asciiTheme="minorHAnsi" w:hAnsiTheme="minorHAnsi"/>
        </w:rPr>
        <w:t xml:space="preserve">This course has no associated credit </w:t>
      </w:r>
      <w:r w:rsidR="0008711E" w:rsidRPr="2F3D31AA">
        <w:rPr>
          <w:rFonts w:asciiTheme="minorHAnsi" w:hAnsiTheme="minorHAnsi"/>
        </w:rPr>
        <w:lastRenderedPageBreak/>
        <w:t>hours</w:t>
      </w:r>
      <w:r w:rsidR="003A50F5" w:rsidRPr="2F3D31AA">
        <w:rPr>
          <w:rFonts w:asciiTheme="minorHAnsi" w:hAnsiTheme="minorHAnsi"/>
        </w:rPr>
        <w:t>,</w:t>
      </w:r>
      <w:r w:rsidR="0008711E" w:rsidRPr="2F3D31AA">
        <w:rPr>
          <w:rFonts w:asciiTheme="minorHAnsi" w:hAnsiTheme="minorHAnsi"/>
        </w:rPr>
        <w:t xml:space="preserve"> but</w:t>
      </w:r>
      <w:r w:rsidR="003362BC" w:rsidRPr="2F3D31AA">
        <w:rPr>
          <w:rFonts w:asciiTheme="minorHAnsi" w:hAnsiTheme="minorHAnsi"/>
        </w:rPr>
        <w:t xml:space="preserve"> complet</w:t>
      </w:r>
      <w:r w:rsidR="00D43A8D" w:rsidRPr="2F3D31AA">
        <w:rPr>
          <w:rFonts w:asciiTheme="minorHAnsi" w:hAnsiTheme="minorHAnsi"/>
        </w:rPr>
        <w:t>ion</w:t>
      </w:r>
      <w:r w:rsidR="003362BC" w:rsidRPr="2F3D31AA">
        <w:rPr>
          <w:rFonts w:asciiTheme="minorHAnsi" w:hAnsiTheme="minorHAnsi"/>
        </w:rPr>
        <w:t xml:space="preserve"> </w:t>
      </w:r>
      <w:r w:rsidR="00B56530" w:rsidRPr="2F3D31AA">
        <w:rPr>
          <w:rFonts w:asciiTheme="minorHAnsi" w:hAnsiTheme="minorHAnsi"/>
        </w:rPr>
        <w:t xml:space="preserve">is a </w:t>
      </w:r>
      <w:r w:rsidR="003362BC" w:rsidRPr="2F3D31AA">
        <w:rPr>
          <w:rFonts w:asciiTheme="minorHAnsi" w:hAnsiTheme="minorHAnsi"/>
        </w:rPr>
        <w:t xml:space="preserve">graduation requirement. Incoming students beginning their first year </w:t>
      </w:r>
      <w:r w:rsidR="003A50F5" w:rsidRPr="2F3D31AA">
        <w:rPr>
          <w:rFonts w:asciiTheme="minorHAnsi" w:hAnsiTheme="minorHAnsi"/>
        </w:rPr>
        <w:t>of</w:t>
      </w:r>
      <w:r w:rsidR="003362BC" w:rsidRPr="2F3D31AA">
        <w:rPr>
          <w:rFonts w:asciiTheme="minorHAnsi" w:hAnsiTheme="minorHAnsi"/>
        </w:rPr>
        <w:t xml:space="preserve"> graduate studies </w:t>
      </w:r>
      <w:r w:rsidR="00B56530" w:rsidRPr="2F3D31AA">
        <w:rPr>
          <w:rFonts w:asciiTheme="minorHAnsi" w:hAnsiTheme="minorHAnsi"/>
        </w:rPr>
        <w:t xml:space="preserve">must </w:t>
      </w:r>
      <w:r w:rsidR="003362BC" w:rsidRPr="2F3D31AA">
        <w:rPr>
          <w:rFonts w:asciiTheme="minorHAnsi" w:hAnsiTheme="minorHAnsi"/>
        </w:rPr>
        <w:t xml:space="preserve">register for JPE 600. Students should discuss the appropriate </w:t>
      </w:r>
      <w:r w:rsidR="000513DA" w:rsidRPr="2F3D31AA">
        <w:rPr>
          <w:rFonts w:asciiTheme="minorHAnsi" w:hAnsiTheme="minorHAnsi"/>
        </w:rPr>
        <w:t>course registration time</w:t>
      </w:r>
      <w:r w:rsidR="003362BC" w:rsidRPr="2F3D31AA">
        <w:rPr>
          <w:rFonts w:asciiTheme="minorHAnsi" w:hAnsiTheme="minorHAnsi"/>
        </w:rPr>
        <w:t xml:space="preserve"> with their </w:t>
      </w:r>
      <w:r w:rsidR="007D1C60" w:rsidRPr="2F3D31AA">
        <w:rPr>
          <w:rFonts w:asciiTheme="minorHAnsi" w:hAnsiTheme="minorHAnsi"/>
        </w:rPr>
        <w:t>p</w:t>
      </w:r>
      <w:r w:rsidR="003362BC" w:rsidRPr="2F3D31AA">
        <w:rPr>
          <w:rFonts w:asciiTheme="minorHAnsi" w:hAnsiTheme="minorHAnsi"/>
        </w:rPr>
        <w:t xml:space="preserve">rogram </w:t>
      </w:r>
      <w:r w:rsidR="007D1C60" w:rsidRPr="2F3D31AA">
        <w:rPr>
          <w:rFonts w:asciiTheme="minorHAnsi" w:hAnsiTheme="minorHAnsi"/>
        </w:rPr>
        <w:t>a</w:t>
      </w:r>
      <w:r w:rsidR="003362BC" w:rsidRPr="2F3D31AA">
        <w:rPr>
          <w:rFonts w:asciiTheme="minorHAnsi" w:hAnsiTheme="minorHAnsi"/>
        </w:rPr>
        <w:t xml:space="preserve">dministrators. Participation in this course </w:t>
      </w:r>
      <w:r w:rsidR="00B56530" w:rsidRPr="2F3D31AA">
        <w:rPr>
          <w:rFonts w:asciiTheme="minorHAnsi" w:hAnsiTheme="minorHAnsi"/>
        </w:rPr>
        <w:t>is</w:t>
      </w:r>
      <w:r w:rsidR="003362BC" w:rsidRPr="2F3D31AA">
        <w:rPr>
          <w:rFonts w:asciiTheme="minorHAnsi" w:hAnsiTheme="minorHAnsi"/>
        </w:rPr>
        <w:t xml:space="preserve"> recorded on the student’s</w:t>
      </w:r>
      <w:r w:rsidR="003362BC" w:rsidRPr="2F3D31AA">
        <w:rPr>
          <w:rFonts w:asciiTheme="minorHAnsi" w:hAnsiTheme="minorHAnsi"/>
          <w:spacing w:val="-13"/>
        </w:rPr>
        <w:t xml:space="preserve"> </w:t>
      </w:r>
      <w:r w:rsidR="003362BC" w:rsidRPr="2F3D31AA">
        <w:rPr>
          <w:rFonts w:asciiTheme="minorHAnsi" w:hAnsiTheme="minorHAnsi"/>
        </w:rPr>
        <w:t>transcript.</w:t>
      </w:r>
    </w:p>
    <w:p w14:paraId="045B7CAD" w14:textId="202E599E" w:rsidR="00924070" w:rsidRPr="00A306F9" w:rsidRDefault="000A42E0" w:rsidP="002461B2">
      <w:pPr>
        <w:pStyle w:val="BodyText"/>
        <w:numPr>
          <w:ilvl w:val="0"/>
          <w:numId w:val="5"/>
        </w:numPr>
        <w:tabs>
          <w:tab w:val="left" w:pos="10350"/>
        </w:tabs>
        <w:spacing w:before="22" w:line="256" w:lineRule="auto"/>
        <w:ind w:right="753"/>
        <w:rPr>
          <w:rFonts w:asciiTheme="minorHAnsi" w:hAnsiTheme="minorHAnsi"/>
        </w:rPr>
      </w:pPr>
      <w:r w:rsidRPr="00A306F9">
        <w:rPr>
          <w:rFonts w:asciiTheme="minorHAnsi" w:hAnsiTheme="minorHAnsi"/>
        </w:rPr>
        <w:t xml:space="preserve">Program-based training: </w:t>
      </w:r>
      <w:r w:rsidR="003362BC" w:rsidRPr="00A306F9">
        <w:rPr>
          <w:rFonts w:asciiTheme="minorHAnsi" w:hAnsiTheme="minorHAnsi"/>
        </w:rPr>
        <w:t xml:space="preserve">Students will complete </w:t>
      </w:r>
      <w:r w:rsidR="00253C04" w:rsidRPr="00A306F9">
        <w:rPr>
          <w:rFonts w:asciiTheme="minorHAnsi" w:hAnsiTheme="minorHAnsi"/>
        </w:rPr>
        <w:t>at least</w:t>
      </w:r>
      <w:r w:rsidR="003362BC" w:rsidRPr="00A306F9">
        <w:rPr>
          <w:rFonts w:asciiTheme="minorHAnsi" w:hAnsiTheme="minorHAnsi"/>
        </w:rPr>
        <w:t xml:space="preserve"> </w:t>
      </w:r>
      <w:r w:rsidR="007D1C60">
        <w:rPr>
          <w:rFonts w:asciiTheme="minorHAnsi" w:hAnsiTheme="minorHAnsi"/>
        </w:rPr>
        <w:t>six</w:t>
      </w:r>
      <w:r w:rsidR="003362BC" w:rsidRPr="00A306F9">
        <w:rPr>
          <w:rFonts w:asciiTheme="minorHAnsi" w:hAnsiTheme="minorHAnsi"/>
        </w:rPr>
        <w:t xml:space="preserve"> hours of training in program-based ethics material. The disposition of this time is at the program’s discretion. This training may </w:t>
      </w:r>
      <w:r w:rsidR="008C7AAA" w:rsidRPr="00A306F9">
        <w:rPr>
          <w:rFonts w:asciiTheme="minorHAnsi" w:hAnsiTheme="minorHAnsi"/>
        </w:rPr>
        <w:t>occur within existing courses, such as methodology or professionalization</w:t>
      </w:r>
      <w:r w:rsidR="003362BC" w:rsidRPr="00A306F9">
        <w:rPr>
          <w:rFonts w:asciiTheme="minorHAnsi" w:hAnsiTheme="minorHAnsi"/>
        </w:rPr>
        <w:t>. It may also take the form of faculty-led workshops or journal clubs. Th</w:t>
      </w:r>
      <w:r w:rsidR="00DB0623" w:rsidRPr="00A306F9">
        <w:rPr>
          <w:rFonts w:asciiTheme="minorHAnsi" w:hAnsiTheme="minorHAnsi"/>
        </w:rPr>
        <w:t>is part of the program intend</w:t>
      </w:r>
      <w:r w:rsidR="003362BC" w:rsidRPr="00A306F9">
        <w:rPr>
          <w:rFonts w:asciiTheme="minorHAnsi" w:hAnsiTheme="minorHAnsi"/>
        </w:rPr>
        <w:t xml:space="preserve">s to promote student discussions with their program faculty and to integrate explicit attention to ethics into the regular course of graduate education. </w:t>
      </w:r>
      <w:r w:rsidR="00632C47" w:rsidRPr="00A306F9">
        <w:rPr>
          <w:rFonts w:asciiTheme="minorHAnsi" w:hAnsiTheme="minorHAnsi"/>
        </w:rPr>
        <w:t>The student’s program monitors student participation in this element of JPE</w:t>
      </w:r>
      <w:r w:rsidR="003362BC" w:rsidRPr="00A306F9">
        <w:rPr>
          <w:rFonts w:asciiTheme="minorHAnsi" w:hAnsiTheme="minorHAnsi"/>
        </w:rPr>
        <w:t>. The student’s program indicate</w:t>
      </w:r>
      <w:r w:rsidR="004045F2" w:rsidRPr="00A306F9">
        <w:rPr>
          <w:rFonts w:asciiTheme="minorHAnsi" w:hAnsiTheme="minorHAnsi"/>
        </w:rPr>
        <w:t>s</w:t>
      </w:r>
      <w:r w:rsidR="003362BC" w:rsidRPr="00A306F9">
        <w:rPr>
          <w:rFonts w:asciiTheme="minorHAnsi" w:hAnsiTheme="minorHAnsi"/>
        </w:rPr>
        <w:t xml:space="preserve"> on the candidacy form that students have fulfilled </w:t>
      </w:r>
      <w:r w:rsidR="00253C04" w:rsidRPr="00A306F9">
        <w:rPr>
          <w:rFonts w:asciiTheme="minorHAnsi" w:hAnsiTheme="minorHAnsi"/>
        </w:rPr>
        <w:t>at least</w:t>
      </w:r>
      <w:r w:rsidR="003362BC" w:rsidRPr="00A306F9">
        <w:rPr>
          <w:rFonts w:asciiTheme="minorHAnsi" w:hAnsiTheme="minorHAnsi"/>
        </w:rPr>
        <w:t xml:space="preserve"> </w:t>
      </w:r>
      <w:r w:rsidR="007D1C60">
        <w:rPr>
          <w:rFonts w:asciiTheme="minorHAnsi" w:hAnsiTheme="minorHAnsi"/>
        </w:rPr>
        <w:t>six</w:t>
      </w:r>
      <w:r w:rsidR="007D1C60" w:rsidRPr="00A306F9">
        <w:rPr>
          <w:rFonts w:asciiTheme="minorHAnsi" w:hAnsiTheme="minorHAnsi"/>
        </w:rPr>
        <w:t xml:space="preserve"> </w:t>
      </w:r>
      <w:r w:rsidR="003362BC" w:rsidRPr="00A306F9">
        <w:rPr>
          <w:rFonts w:asciiTheme="minorHAnsi" w:hAnsiTheme="minorHAnsi"/>
        </w:rPr>
        <w:t>hours of program-based material.</w:t>
      </w:r>
    </w:p>
    <w:p w14:paraId="118CB814" w14:textId="459098D0" w:rsidR="00AB1105" w:rsidRPr="00A306F9" w:rsidRDefault="6F21F081" w:rsidP="002461B2">
      <w:pPr>
        <w:pStyle w:val="BodyText"/>
        <w:numPr>
          <w:ilvl w:val="0"/>
          <w:numId w:val="5"/>
        </w:numPr>
        <w:tabs>
          <w:tab w:val="left" w:pos="10350"/>
        </w:tabs>
        <w:spacing w:before="22" w:line="256" w:lineRule="auto"/>
        <w:ind w:right="753"/>
      </w:pPr>
      <w:r w:rsidRPr="49858C91">
        <w:rPr>
          <w:rFonts w:asciiTheme="minorHAnsi" w:hAnsiTheme="minorHAnsi"/>
        </w:rPr>
        <w:t xml:space="preserve">JPE 610: </w:t>
      </w:r>
      <w:r w:rsidR="423FEF87" w:rsidRPr="49858C91">
        <w:rPr>
          <w:rFonts w:asciiTheme="minorHAnsi" w:hAnsiTheme="minorHAnsi"/>
        </w:rPr>
        <w:t xml:space="preserve">Students will also participate in </w:t>
      </w:r>
      <w:r w:rsidR="6FB5AF72" w:rsidRPr="49858C91">
        <w:rPr>
          <w:rFonts w:asciiTheme="minorHAnsi" w:hAnsiTheme="minorHAnsi"/>
        </w:rPr>
        <w:t>at least</w:t>
      </w:r>
      <w:r w:rsidR="423FEF87" w:rsidRPr="49858C91">
        <w:rPr>
          <w:rFonts w:asciiTheme="minorHAnsi" w:hAnsiTheme="minorHAnsi"/>
        </w:rPr>
        <w:t xml:space="preserve"> </w:t>
      </w:r>
      <w:r w:rsidR="007D1C60">
        <w:rPr>
          <w:rFonts w:asciiTheme="minorHAnsi" w:hAnsiTheme="minorHAnsi"/>
        </w:rPr>
        <w:t>four</w:t>
      </w:r>
      <w:r w:rsidR="423FEF87" w:rsidRPr="49858C91">
        <w:rPr>
          <w:rFonts w:asciiTheme="minorHAnsi" w:hAnsiTheme="minorHAnsi"/>
        </w:rPr>
        <w:t xml:space="preserve"> </w:t>
      </w:r>
      <w:r w:rsidR="2E8AE60C" w:rsidRPr="49858C91">
        <w:rPr>
          <w:rFonts w:asciiTheme="minorHAnsi" w:hAnsiTheme="minorHAnsi"/>
        </w:rPr>
        <w:t xml:space="preserve">JPE 610 sessions </w:t>
      </w:r>
      <w:r w:rsidR="423FEF87" w:rsidRPr="49858C91">
        <w:rPr>
          <w:rFonts w:asciiTheme="minorHAnsi" w:hAnsiTheme="minorHAnsi"/>
        </w:rPr>
        <w:t xml:space="preserve">designated by the </w:t>
      </w:r>
      <w:r w:rsidR="5FE2465C" w:rsidRPr="49858C91">
        <w:rPr>
          <w:rFonts w:asciiTheme="minorHAnsi" w:hAnsiTheme="minorHAnsi"/>
        </w:rPr>
        <w:t>LGS</w:t>
      </w:r>
      <w:r w:rsidR="423FEF87" w:rsidRPr="49858C91">
        <w:rPr>
          <w:rFonts w:asciiTheme="minorHAnsi" w:hAnsiTheme="minorHAnsi"/>
        </w:rPr>
        <w:t xml:space="preserve"> as eligible for ethics training credit. </w:t>
      </w:r>
      <w:r w:rsidR="4A3E953E" w:rsidRPr="49858C91">
        <w:rPr>
          <w:rFonts w:asciiTheme="minorHAnsi" w:hAnsiTheme="minorHAnsi"/>
        </w:rPr>
        <w:t xml:space="preserve">JPE 610 sessions occur regularly </w:t>
      </w:r>
      <w:r w:rsidR="5930F489" w:rsidRPr="49858C91">
        <w:rPr>
          <w:rFonts w:asciiTheme="minorHAnsi" w:hAnsiTheme="minorHAnsi"/>
        </w:rPr>
        <w:t xml:space="preserve">throughout the academic year and are listed on the JPE website. </w:t>
      </w:r>
      <w:r w:rsidR="48896506" w:rsidRPr="49858C91">
        <w:t>All sessions align with at least one of JPE’s areas of scholarly integrity, align with the JPE program outcomes, and are delivered by faculty, staff, or partners with expertise in the subject matter. Participation is recorded on the student’s transcript as sections of JPE 610.</w:t>
      </w:r>
    </w:p>
    <w:p w14:paraId="2DA0C511" w14:textId="77777777" w:rsidR="00B5174B" w:rsidRPr="00A306F9" w:rsidRDefault="00B5174B" w:rsidP="00943EA1">
      <w:pPr>
        <w:pStyle w:val="BodyText"/>
        <w:ind w:left="180"/>
        <w:rPr>
          <w:rFonts w:asciiTheme="minorHAnsi" w:hAnsiTheme="minorHAnsi"/>
          <w:u w:val="single"/>
        </w:rPr>
      </w:pPr>
      <w:bookmarkStart w:id="32" w:name="JPE_Credit"/>
      <w:bookmarkEnd w:id="32"/>
    </w:p>
    <w:p w14:paraId="0BB4F72B" w14:textId="77777777" w:rsidR="00AB1105" w:rsidRPr="00A306F9" w:rsidRDefault="000A42E0" w:rsidP="0052718B">
      <w:pPr>
        <w:pStyle w:val="BodyText"/>
        <w:rPr>
          <w:rFonts w:asciiTheme="minorHAnsi" w:hAnsiTheme="minorHAnsi"/>
          <w:u w:val="single"/>
        </w:rPr>
      </w:pPr>
      <w:r w:rsidRPr="00A306F9">
        <w:rPr>
          <w:rFonts w:asciiTheme="minorHAnsi" w:hAnsiTheme="minorHAnsi"/>
          <w:u w:val="single"/>
        </w:rPr>
        <w:t>JPE Credit</w:t>
      </w:r>
    </w:p>
    <w:p w14:paraId="387AE5DE" w14:textId="77777777" w:rsidR="00AB1105" w:rsidRPr="00A306F9" w:rsidRDefault="000A42E0" w:rsidP="0052718B">
      <w:pPr>
        <w:pStyle w:val="BodyText"/>
        <w:tabs>
          <w:tab w:val="left" w:pos="10350"/>
        </w:tabs>
        <w:spacing w:before="22" w:line="256" w:lineRule="auto"/>
        <w:ind w:right="271"/>
        <w:rPr>
          <w:rFonts w:asciiTheme="minorHAnsi" w:hAnsiTheme="minorHAnsi"/>
        </w:rPr>
      </w:pPr>
      <w:r w:rsidRPr="00A306F9">
        <w:rPr>
          <w:rFonts w:asciiTheme="minorHAnsi" w:hAnsiTheme="minorHAnsi"/>
        </w:rPr>
        <w:t>The Registrar notes participation in JPE 600 (1 section) and JPE 610 (4 sections) on</w:t>
      </w:r>
      <w:r w:rsidR="00EF0350" w:rsidRPr="00A306F9">
        <w:rPr>
          <w:rFonts w:asciiTheme="minorHAnsi" w:hAnsiTheme="minorHAnsi"/>
        </w:rPr>
        <w:t xml:space="preserve"> each student's transcript, </w:t>
      </w:r>
      <w:r w:rsidRPr="00A306F9">
        <w:rPr>
          <w:rFonts w:asciiTheme="minorHAnsi" w:hAnsiTheme="minorHAnsi"/>
        </w:rPr>
        <w:t xml:space="preserve">which </w:t>
      </w:r>
      <w:r w:rsidR="00EF0350" w:rsidRPr="00A306F9">
        <w:rPr>
          <w:rFonts w:asciiTheme="minorHAnsi" w:hAnsiTheme="minorHAnsi"/>
        </w:rPr>
        <w:t>signif</w:t>
      </w:r>
      <w:r w:rsidR="00AF4C53" w:rsidRPr="00A306F9">
        <w:rPr>
          <w:rFonts w:asciiTheme="minorHAnsi" w:hAnsiTheme="minorHAnsi"/>
        </w:rPr>
        <w:t>ies</w:t>
      </w:r>
      <w:r w:rsidRPr="00A306F9">
        <w:rPr>
          <w:rFonts w:asciiTheme="minorHAnsi" w:hAnsiTheme="minorHAnsi"/>
        </w:rPr>
        <w:t xml:space="preserve"> fulfillment of the degree requirement.</w:t>
      </w:r>
    </w:p>
    <w:p w14:paraId="5DD146CB" w14:textId="77777777" w:rsidR="001D050C" w:rsidRPr="00A306F9" w:rsidRDefault="001D050C" w:rsidP="0010020D">
      <w:pPr>
        <w:pStyle w:val="BodyText"/>
        <w:tabs>
          <w:tab w:val="left" w:pos="10350"/>
        </w:tabs>
        <w:spacing w:before="22" w:line="256" w:lineRule="auto"/>
        <w:ind w:left="180" w:right="271"/>
        <w:rPr>
          <w:rFonts w:asciiTheme="minorHAnsi" w:hAnsiTheme="minorHAnsi"/>
        </w:rPr>
      </w:pPr>
    </w:p>
    <w:p w14:paraId="4095CF16" w14:textId="77777777" w:rsidR="001D050C" w:rsidRPr="00A306F9" w:rsidRDefault="000A42E0" w:rsidP="00A306F9">
      <w:pPr>
        <w:pStyle w:val="Heading2"/>
        <w:ind w:left="0"/>
      </w:pPr>
      <w:bookmarkStart w:id="33" w:name="_Toc238633086"/>
      <w:r w:rsidRPr="00A306F9">
        <w:t>Section 3: Master’s Degrees</w:t>
      </w:r>
      <w:bookmarkEnd w:id="33"/>
    </w:p>
    <w:p w14:paraId="4E3643B3" w14:textId="29C25A9D" w:rsidR="00093B60" w:rsidRDefault="6F21F081" w:rsidP="00433D21">
      <w:pPr>
        <w:pStyle w:val="paragraph"/>
        <w:tabs>
          <w:tab w:val="left" w:pos="10350"/>
        </w:tabs>
        <w:spacing w:before="0" w:beforeAutospacing="0" w:after="0" w:afterAutospacing="0"/>
        <w:ind w:right="165"/>
        <w:textAlignment w:val="baseline"/>
        <w:rPr>
          <w:rFonts w:asciiTheme="minorHAnsi" w:eastAsia="Calibri" w:hAnsiTheme="minorHAnsi" w:cs="Calibri"/>
          <w:sz w:val="22"/>
          <w:szCs w:val="22"/>
        </w:rPr>
      </w:pPr>
      <w:r w:rsidRPr="49858C91">
        <w:rPr>
          <w:rStyle w:val="normaltextrun"/>
          <w:rFonts w:asciiTheme="minorHAnsi" w:hAnsiTheme="minorHAnsi" w:cstheme="minorBidi"/>
          <w:color w:val="000000" w:themeColor="text1"/>
          <w:sz w:val="22"/>
          <w:szCs w:val="22"/>
        </w:rPr>
        <w:t xml:space="preserve">A </w:t>
      </w:r>
      <w:r w:rsidR="6E7E61D3" w:rsidRPr="49858C91">
        <w:rPr>
          <w:rStyle w:val="normaltextrun"/>
          <w:rFonts w:asciiTheme="minorHAnsi" w:hAnsiTheme="minorHAnsi" w:cstheme="minorBidi"/>
          <w:color w:val="000000" w:themeColor="text1"/>
          <w:sz w:val="22"/>
          <w:szCs w:val="22"/>
        </w:rPr>
        <w:t>m</w:t>
      </w:r>
      <w:r w:rsidR="5AB8CFD5" w:rsidRPr="49858C91">
        <w:rPr>
          <w:rStyle w:val="normaltextrun"/>
          <w:rFonts w:asciiTheme="minorHAnsi" w:hAnsiTheme="minorHAnsi" w:cstheme="minorBidi"/>
          <w:color w:val="000000" w:themeColor="text1"/>
          <w:sz w:val="22"/>
          <w:szCs w:val="22"/>
        </w:rPr>
        <w:t>aster</w:t>
      </w:r>
      <w:r w:rsidRPr="49858C91">
        <w:rPr>
          <w:rStyle w:val="normaltextrun"/>
          <w:rFonts w:asciiTheme="minorHAnsi" w:hAnsiTheme="minorHAnsi" w:cstheme="minorBidi"/>
          <w:color w:val="000000" w:themeColor="text1"/>
          <w:sz w:val="22"/>
          <w:szCs w:val="22"/>
        </w:rPr>
        <w:t>’s</w:t>
      </w:r>
      <w:r w:rsidR="5AB8CFD5" w:rsidRPr="49858C91">
        <w:rPr>
          <w:rStyle w:val="normaltextrun"/>
          <w:rFonts w:asciiTheme="minorHAnsi" w:hAnsiTheme="minorHAnsi" w:cstheme="minorBidi"/>
          <w:color w:val="000000" w:themeColor="text1"/>
          <w:sz w:val="22"/>
          <w:szCs w:val="22"/>
        </w:rPr>
        <w:t xml:space="preserve"> degree is conferred upon a candidate who </w:t>
      </w:r>
      <w:r w:rsidRPr="49858C91">
        <w:rPr>
          <w:rStyle w:val="normaltextrun"/>
          <w:rFonts w:asciiTheme="minorHAnsi" w:hAnsiTheme="minorHAnsi" w:cstheme="minorBidi"/>
          <w:color w:val="000000" w:themeColor="text1"/>
          <w:sz w:val="22"/>
          <w:szCs w:val="22"/>
        </w:rPr>
        <w:t xml:space="preserve">completes </w:t>
      </w:r>
      <w:r w:rsidR="5AB8CFD5" w:rsidRPr="49858C91">
        <w:rPr>
          <w:rStyle w:val="normaltextrun"/>
          <w:rFonts w:asciiTheme="minorHAnsi" w:hAnsiTheme="minorHAnsi" w:cstheme="minorBidi"/>
          <w:color w:val="000000" w:themeColor="text1"/>
          <w:sz w:val="22"/>
          <w:szCs w:val="22"/>
        </w:rPr>
        <w:t>all requirements in</w:t>
      </w:r>
      <w:r w:rsidR="4510E2D9" w:rsidRPr="49858C91">
        <w:rPr>
          <w:rStyle w:val="normaltextrun"/>
          <w:rFonts w:asciiTheme="minorHAnsi" w:hAnsiTheme="minorHAnsi" w:cstheme="minorBidi"/>
          <w:color w:val="000000" w:themeColor="text1"/>
          <w:sz w:val="22"/>
          <w:szCs w:val="22"/>
        </w:rPr>
        <w:t xml:space="preserve"> an approved program.</w:t>
      </w:r>
      <w:r w:rsidR="5AB8CFD5" w:rsidRPr="49858C91">
        <w:rPr>
          <w:rStyle w:val="normaltextrun"/>
          <w:rFonts w:asciiTheme="minorHAnsi" w:hAnsiTheme="minorHAnsi" w:cstheme="minorBidi"/>
          <w:color w:val="000000" w:themeColor="text1"/>
          <w:sz w:val="22"/>
          <w:szCs w:val="22"/>
        </w:rPr>
        <w:t xml:space="preserve"> Only a few programs accept applicants solely for master's study. </w:t>
      </w:r>
      <w:r w:rsidR="27D27A0A" w:rsidRPr="49858C91">
        <w:rPr>
          <w:rStyle w:val="normaltextrun"/>
          <w:rFonts w:asciiTheme="minorHAnsi" w:hAnsiTheme="minorHAnsi" w:cstheme="minorBidi"/>
          <w:color w:val="000000" w:themeColor="text1"/>
          <w:sz w:val="22"/>
          <w:szCs w:val="22"/>
        </w:rPr>
        <w:t>Students admitted to</w:t>
      </w:r>
      <w:r w:rsidR="008A347C">
        <w:rPr>
          <w:rStyle w:val="normaltextrun"/>
          <w:rFonts w:asciiTheme="minorHAnsi" w:hAnsiTheme="minorHAnsi" w:cstheme="minorBidi"/>
          <w:color w:val="000000" w:themeColor="text1"/>
          <w:sz w:val="22"/>
          <w:szCs w:val="22"/>
        </w:rPr>
        <w:t xml:space="preserve"> </w:t>
      </w:r>
      <w:r w:rsidR="27D27A0A" w:rsidRPr="49858C91">
        <w:rPr>
          <w:rStyle w:val="normaltextrun"/>
          <w:rFonts w:asciiTheme="minorHAnsi" w:hAnsiTheme="minorHAnsi" w:cstheme="minorBidi"/>
          <w:color w:val="000000" w:themeColor="text1"/>
          <w:sz w:val="22"/>
          <w:szCs w:val="22"/>
        </w:rPr>
        <w:t xml:space="preserve">master's degree programs at Emory </w:t>
      </w:r>
      <w:r w:rsidR="00516069">
        <w:rPr>
          <w:rStyle w:val="normaltextrun"/>
          <w:rFonts w:asciiTheme="minorHAnsi" w:hAnsiTheme="minorHAnsi" w:cstheme="minorBidi"/>
          <w:color w:val="000000" w:themeColor="text1"/>
          <w:sz w:val="22"/>
          <w:szCs w:val="22"/>
        </w:rPr>
        <w:t xml:space="preserve">are not eligible to </w:t>
      </w:r>
      <w:r w:rsidR="27D27A0A" w:rsidRPr="49858C91">
        <w:rPr>
          <w:rStyle w:val="normaltextrun"/>
          <w:rFonts w:asciiTheme="minorHAnsi" w:hAnsiTheme="minorHAnsi" w:cstheme="minorBidi"/>
          <w:color w:val="000000" w:themeColor="text1"/>
          <w:sz w:val="22"/>
          <w:szCs w:val="22"/>
        </w:rPr>
        <w:t xml:space="preserve">pursue a doctoral </w:t>
      </w:r>
      <w:r w:rsidR="009458E2">
        <w:rPr>
          <w:rStyle w:val="normaltextrun"/>
          <w:rFonts w:asciiTheme="minorHAnsi" w:hAnsiTheme="minorHAnsi" w:cstheme="minorBidi"/>
          <w:color w:val="000000" w:themeColor="text1"/>
          <w:sz w:val="22"/>
          <w:szCs w:val="22"/>
        </w:rPr>
        <w:t>degree</w:t>
      </w:r>
      <w:r w:rsidR="009458E2" w:rsidRPr="49858C91">
        <w:rPr>
          <w:rStyle w:val="normaltextrun"/>
          <w:rFonts w:asciiTheme="minorHAnsi" w:hAnsiTheme="minorHAnsi" w:cstheme="minorBidi"/>
          <w:color w:val="000000" w:themeColor="text1"/>
          <w:sz w:val="22"/>
          <w:szCs w:val="22"/>
        </w:rPr>
        <w:t xml:space="preserve"> </w:t>
      </w:r>
      <w:r w:rsidR="27D27A0A" w:rsidRPr="49858C91">
        <w:rPr>
          <w:rStyle w:val="normaltextrun"/>
          <w:rFonts w:asciiTheme="minorHAnsi" w:hAnsiTheme="minorHAnsi" w:cstheme="minorBidi"/>
          <w:color w:val="000000" w:themeColor="text1"/>
          <w:sz w:val="22"/>
          <w:szCs w:val="22"/>
        </w:rPr>
        <w:t>without submitting a complete application to the Ph.D. program.</w:t>
      </w:r>
      <w:r w:rsidRPr="49858C91">
        <w:rPr>
          <w:rStyle w:val="normaltextrun"/>
          <w:rFonts w:asciiTheme="minorHAnsi" w:hAnsiTheme="minorHAnsi" w:cstheme="minorBidi"/>
          <w:color w:val="000000" w:themeColor="text1"/>
          <w:sz w:val="22"/>
          <w:szCs w:val="22"/>
        </w:rPr>
        <w:t xml:space="preserve"> Additionally, </w:t>
      </w:r>
      <w:r w:rsidRPr="49858C91">
        <w:rPr>
          <w:rFonts w:asciiTheme="minorHAnsi" w:eastAsia="Calibri" w:hAnsiTheme="minorHAnsi" w:cs="Calibri"/>
          <w:sz w:val="22"/>
          <w:szCs w:val="22"/>
        </w:rPr>
        <w:t xml:space="preserve">unlike full-time doctoral students in LGS, the financial support available for master's students is limited. </w:t>
      </w:r>
      <w:r w:rsidR="05596F09" w:rsidRPr="49858C91">
        <w:rPr>
          <w:rFonts w:asciiTheme="minorHAnsi" w:eastAsia="Calibri" w:hAnsiTheme="minorHAnsi" w:cs="Calibri"/>
          <w:sz w:val="22"/>
          <w:szCs w:val="22"/>
        </w:rPr>
        <w:t>M</w:t>
      </w:r>
      <w:r w:rsidRPr="49858C91">
        <w:rPr>
          <w:rFonts w:asciiTheme="minorHAnsi" w:eastAsia="Calibri" w:hAnsiTheme="minorHAnsi" w:cs="Calibri"/>
          <w:sz w:val="22"/>
          <w:szCs w:val="22"/>
        </w:rPr>
        <w:t>aster's students can enroll in the Emory University Student Health Insurance Plan</w:t>
      </w:r>
      <w:r w:rsidR="3C7E0664" w:rsidRPr="49858C91">
        <w:rPr>
          <w:rFonts w:asciiTheme="minorHAnsi" w:eastAsia="Calibri" w:hAnsiTheme="minorHAnsi" w:cs="Calibri"/>
          <w:sz w:val="22"/>
          <w:szCs w:val="22"/>
        </w:rPr>
        <w:t xml:space="preserve"> (EUSHIP)</w:t>
      </w:r>
      <w:r w:rsidR="00D87190">
        <w:rPr>
          <w:rFonts w:asciiTheme="minorHAnsi" w:eastAsia="Calibri" w:hAnsiTheme="minorHAnsi" w:cs="Calibri"/>
          <w:sz w:val="22"/>
          <w:szCs w:val="22"/>
        </w:rPr>
        <w:t>,</w:t>
      </w:r>
      <w:r w:rsidRPr="49858C91">
        <w:rPr>
          <w:rFonts w:asciiTheme="minorHAnsi" w:eastAsia="Calibri" w:hAnsiTheme="minorHAnsi" w:cs="Calibri"/>
          <w:sz w:val="22"/>
          <w:szCs w:val="22"/>
        </w:rPr>
        <w:t xml:space="preserve"> but </w:t>
      </w:r>
      <w:r w:rsidR="008A3B6E">
        <w:rPr>
          <w:rFonts w:asciiTheme="minorHAnsi" w:eastAsia="Calibri" w:hAnsiTheme="minorHAnsi" w:cs="Calibri"/>
          <w:sz w:val="22"/>
          <w:szCs w:val="22"/>
        </w:rPr>
        <w:t xml:space="preserve">they </w:t>
      </w:r>
      <w:r w:rsidRPr="49858C91">
        <w:rPr>
          <w:rFonts w:asciiTheme="minorHAnsi" w:eastAsia="Calibri" w:hAnsiTheme="minorHAnsi" w:cs="Calibri"/>
          <w:sz w:val="22"/>
          <w:szCs w:val="22"/>
        </w:rPr>
        <w:t>will be responsible for the health insurance premium</w:t>
      </w:r>
      <w:r w:rsidR="0DCE3D43" w:rsidRPr="49858C91">
        <w:rPr>
          <w:rFonts w:asciiTheme="minorHAnsi" w:eastAsia="Calibri" w:hAnsiTheme="minorHAnsi" w:cs="Calibri"/>
          <w:sz w:val="22"/>
          <w:szCs w:val="22"/>
        </w:rPr>
        <w:t xml:space="preserve"> </w:t>
      </w:r>
      <w:r w:rsidR="5DDBB5D6" w:rsidRPr="49858C91">
        <w:rPr>
          <w:rFonts w:asciiTheme="minorHAnsi" w:eastAsia="Calibri" w:hAnsiTheme="minorHAnsi" w:cs="Calibri"/>
          <w:sz w:val="22"/>
          <w:szCs w:val="22"/>
        </w:rPr>
        <w:t>and all</w:t>
      </w:r>
      <w:r w:rsidRPr="49858C91">
        <w:rPr>
          <w:rFonts w:asciiTheme="minorHAnsi" w:eastAsia="Calibri" w:hAnsiTheme="minorHAnsi" w:cs="Calibri"/>
          <w:sz w:val="22"/>
          <w:szCs w:val="22"/>
        </w:rPr>
        <w:t xml:space="preserve"> student fees. </w:t>
      </w:r>
    </w:p>
    <w:p w14:paraId="4496E7C3" w14:textId="77777777" w:rsidR="008A347C" w:rsidRPr="00A306F9" w:rsidRDefault="008A347C" w:rsidP="00433D21">
      <w:pPr>
        <w:pStyle w:val="paragraph"/>
        <w:tabs>
          <w:tab w:val="left" w:pos="10350"/>
        </w:tabs>
        <w:spacing w:before="0" w:beforeAutospacing="0" w:after="0" w:afterAutospacing="0"/>
        <w:ind w:right="165"/>
        <w:textAlignment w:val="baseline"/>
        <w:rPr>
          <w:rFonts w:asciiTheme="minorHAnsi" w:eastAsia="Calibri" w:hAnsiTheme="minorHAnsi" w:cs="Calibri"/>
          <w:sz w:val="22"/>
          <w:szCs w:val="22"/>
        </w:rPr>
      </w:pPr>
    </w:p>
    <w:p w14:paraId="4E17FB10" w14:textId="6F04E707" w:rsidR="00A67912" w:rsidRDefault="00A67912" w:rsidP="00F94D8C">
      <w:pPr>
        <w:pStyle w:val="paragraph"/>
        <w:tabs>
          <w:tab w:val="left" w:pos="10350"/>
        </w:tabs>
        <w:spacing w:before="0" w:beforeAutospacing="0" w:after="0" w:afterAutospacing="0"/>
        <w:ind w:right="165"/>
        <w:textAlignment w:val="baseline"/>
        <w:rPr>
          <w:rStyle w:val="normaltextrun"/>
          <w:rFonts w:asciiTheme="minorHAnsi" w:hAnsiTheme="minorHAnsi" w:cstheme="minorBidi"/>
          <w:color w:val="000000" w:themeColor="text1"/>
          <w:sz w:val="22"/>
          <w:szCs w:val="22"/>
        </w:rPr>
      </w:pPr>
      <w:r w:rsidRPr="41ED1DC4">
        <w:rPr>
          <w:rStyle w:val="normaltextrun"/>
          <w:rFonts w:asciiTheme="minorHAnsi" w:hAnsiTheme="minorHAnsi" w:cstheme="minorBidi"/>
          <w:color w:val="000000" w:themeColor="text1"/>
          <w:sz w:val="22"/>
          <w:szCs w:val="22"/>
        </w:rPr>
        <w:t xml:space="preserve">LGS offers two pathways for </w:t>
      </w:r>
      <w:r w:rsidR="00D543CE" w:rsidRPr="41ED1DC4">
        <w:rPr>
          <w:rStyle w:val="normaltextrun"/>
          <w:rFonts w:asciiTheme="minorHAnsi" w:hAnsiTheme="minorHAnsi" w:cstheme="minorBidi"/>
          <w:color w:val="000000" w:themeColor="text1"/>
          <w:sz w:val="22"/>
          <w:szCs w:val="22"/>
        </w:rPr>
        <w:t>students</w:t>
      </w:r>
      <w:r w:rsidRPr="41ED1DC4">
        <w:rPr>
          <w:rStyle w:val="normaltextrun"/>
          <w:rFonts w:asciiTheme="minorHAnsi" w:hAnsiTheme="minorHAnsi" w:cstheme="minorBidi"/>
          <w:color w:val="000000" w:themeColor="text1"/>
          <w:sz w:val="22"/>
          <w:szCs w:val="22"/>
        </w:rPr>
        <w:t xml:space="preserve"> to earn a master’s degree:</w:t>
      </w:r>
    </w:p>
    <w:p w14:paraId="0C410291" w14:textId="77777777" w:rsidR="00D543CE" w:rsidRDefault="00D543CE" w:rsidP="00F94D8C">
      <w:pPr>
        <w:pStyle w:val="paragraph"/>
        <w:tabs>
          <w:tab w:val="left" w:pos="10350"/>
        </w:tabs>
        <w:spacing w:before="0" w:beforeAutospacing="0" w:after="0" w:afterAutospacing="0"/>
        <w:ind w:right="165"/>
        <w:textAlignment w:val="baseline"/>
        <w:rPr>
          <w:rStyle w:val="normaltextrun"/>
          <w:rFonts w:asciiTheme="minorHAnsi" w:hAnsiTheme="minorHAnsi" w:cstheme="minorHAnsi"/>
          <w:color w:val="000000" w:themeColor="text1"/>
          <w:sz w:val="22"/>
          <w:szCs w:val="22"/>
        </w:rPr>
      </w:pPr>
    </w:p>
    <w:p w14:paraId="7B89389B" w14:textId="2E7A03B6" w:rsidR="00D543CE" w:rsidRDefault="00D543CE" w:rsidP="00D543CE">
      <w:pPr>
        <w:pStyle w:val="paragraph"/>
        <w:numPr>
          <w:ilvl w:val="0"/>
          <w:numId w:val="59"/>
        </w:numPr>
        <w:tabs>
          <w:tab w:val="left" w:pos="10350"/>
        </w:tabs>
        <w:spacing w:before="0" w:beforeAutospacing="0" w:after="0" w:afterAutospacing="0"/>
        <w:ind w:right="165"/>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Apply directly to a master’s program.</w:t>
      </w:r>
    </w:p>
    <w:p w14:paraId="2C813291" w14:textId="0B74B8B4" w:rsidR="0015573D" w:rsidRPr="008E337E" w:rsidRDefault="00D543CE" w:rsidP="00860C4E">
      <w:pPr>
        <w:pStyle w:val="paragraph"/>
        <w:numPr>
          <w:ilvl w:val="0"/>
          <w:numId w:val="59"/>
        </w:numPr>
        <w:tabs>
          <w:tab w:val="left" w:pos="10350"/>
        </w:tabs>
        <w:spacing w:before="0" w:beforeAutospacing="0" w:after="0" w:afterAutospacing="0"/>
        <w:ind w:right="165"/>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Earn a master’s degree while completing a PhD.</w:t>
      </w:r>
      <w:r w:rsidR="00F40E0B">
        <w:rPr>
          <w:rStyle w:val="normaltextrun"/>
          <w:rFonts w:asciiTheme="minorHAnsi" w:hAnsiTheme="minorHAnsi" w:cstheme="minorHAnsi"/>
          <w:color w:val="000000" w:themeColor="text1"/>
          <w:sz w:val="22"/>
          <w:szCs w:val="22"/>
        </w:rPr>
        <w:t xml:space="preserve"> Not all programs offer </w:t>
      </w:r>
      <w:r w:rsidR="00CE3AA6">
        <w:rPr>
          <w:rStyle w:val="normaltextrun"/>
          <w:rFonts w:asciiTheme="minorHAnsi" w:hAnsiTheme="minorHAnsi" w:cstheme="minorHAnsi"/>
          <w:color w:val="000000" w:themeColor="text1"/>
          <w:sz w:val="22"/>
          <w:szCs w:val="22"/>
        </w:rPr>
        <w:t xml:space="preserve">this as </w:t>
      </w:r>
      <w:r w:rsidR="00F40E0B">
        <w:rPr>
          <w:rStyle w:val="normaltextrun"/>
          <w:rFonts w:asciiTheme="minorHAnsi" w:hAnsiTheme="minorHAnsi" w:cstheme="minorHAnsi"/>
          <w:color w:val="000000" w:themeColor="text1"/>
          <w:sz w:val="22"/>
          <w:szCs w:val="22"/>
        </w:rPr>
        <w:t xml:space="preserve">an </w:t>
      </w:r>
      <w:r w:rsidR="00CE3AA6">
        <w:rPr>
          <w:rStyle w:val="normaltextrun"/>
          <w:rFonts w:asciiTheme="minorHAnsi" w:hAnsiTheme="minorHAnsi" w:cstheme="minorHAnsi"/>
          <w:color w:val="000000" w:themeColor="text1"/>
          <w:sz w:val="22"/>
          <w:szCs w:val="22"/>
        </w:rPr>
        <w:t>intermediate step</w:t>
      </w:r>
      <w:r w:rsidR="002816AC">
        <w:rPr>
          <w:rStyle w:val="normaltextrun"/>
          <w:rFonts w:asciiTheme="minorHAnsi" w:hAnsiTheme="minorHAnsi" w:cstheme="minorHAnsi"/>
          <w:color w:val="000000" w:themeColor="text1"/>
          <w:sz w:val="22"/>
          <w:szCs w:val="22"/>
        </w:rPr>
        <w:t>,</w:t>
      </w:r>
      <w:r w:rsidR="00CE3AA6">
        <w:rPr>
          <w:rStyle w:val="normaltextrun"/>
          <w:rFonts w:asciiTheme="minorHAnsi" w:hAnsiTheme="minorHAnsi" w:cstheme="minorHAnsi"/>
          <w:color w:val="000000" w:themeColor="text1"/>
          <w:sz w:val="22"/>
          <w:szCs w:val="22"/>
        </w:rPr>
        <w:t xml:space="preserve"> so students should consult their DGS.</w:t>
      </w:r>
      <w:r w:rsidR="008E337E">
        <w:rPr>
          <w:rStyle w:val="normaltextrun"/>
          <w:rFonts w:asciiTheme="minorHAnsi" w:hAnsiTheme="minorHAnsi" w:cstheme="minorHAnsi"/>
          <w:color w:val="000000" w:themeColor="text1"/>
          <w:sz w:val="22"/>
          <w:szCs w:val="22"/>
        </w:rPr>
        <w:t xml:space="preserve"> </w:t>
      </w:r>
      <w:r w:rsidR="002962E3">
        <w:rPr>
          <w:rStyle w:val="normaltextrun"/>
          <w:rFonts w:asciiTheme="minorHAnsi" w:hAnsiTheme="minorHAnsi" w:cstheme="minorHAnsi"/>
          <w:color w:val="000000" w:themeColor="text1"/>
          <w:sz w:val="22"/>
          <w:szCs w:val="22"/>
        </w:rPr>
        <w:t>The precise requirements of a master’s degree vary across programs</w:t>
      </w:r>
      <w:r w:rsidR="006C2BCA">
        <w:rPr>
          <w:rStyle w:val="normaltextrun"/>
          <w:rFonts w:asciiTheme="minorHAnsi" w:hAnsiTheme="minorHAnsi" w:cstheme="minorHAnsi"/>
          <w:color w:val="000000" w:themeColor="text1"/>
          <w:sz w:val="22"/>
          <w:szCs w:val="22"/>
        </w:rPr>
        <w:t>.</w:t>
      </w:r>
    </w:p>
    <w:p w14:paraId="5443C8F7" w14:textId="77777777" w:rsidR="00F94D8C" w:rsidRDefault="00F94D8C" w:rsidP="00433D21">
      <w:pPr>
        <w:pStyle w:val="paragraph"/>
        <w:tabs>
          <w:tab w:val="left" w:pos="10350"/>
        </w:tabs>
        <w:spacing w:before="0" w:beforeAutospacing="0" w:after="0" w:afterAutospacing="0"/>
        <w:ind w:right="165"/>
        <w:textAlignment w:val="baseline"/>
        <w:rPr>
          <w:rStyle w:val="normaltextrun"/>
          <w:rFonts w:asciiTheme="minorHAnsi" w:hAnsiTheme="minorHAnsi" w:cstheme="minorHAnsi"/>
          <w:color w:val="000000" w:themeColor="text1"/>
          <w:sz w:val="22"/>
          <w:szCs w:val="22"/>
        </w:rPr>
      </w:pPr>
    </w:p>
    <w:p w14:paraId="451C197D" w14:textId="3E8D7810" w:rsidR="005809E9" w:rsidRPr="00A306F9" w:rsidRDefault="000A42E0" w:rsidP="00433D21">
      <w:pPr>
        <w:pStyle w:val="paragraph"/>
        <w:tabs>
          <w:tab w:val="left" w:pos="10350"/>
        </w:tabs>
        <w:spacing w:before="0" w:beforeAutospacing="0" w:after="0" w:afterAutospacing="0"/>
        <w:ind w:right="165"/>
        <w:textAlignment w:val="baseline"/>
        <w:rPr>
          <w:rStyle w:val="eop"/>
          <w:rFonts w:asciiTheme="minorHAnsi" w:eastAsia="Gill Sans MT" w:hAnsiTheme="minorHAnsi" w:cstheme="minorHAnsi"/>
          <w:color w:val="000000" w:themeColor="text1"/>
          <w:sz w:val="22"/>
          <w:szCs w:val="22"/>
        </w:rPr>
      </w:pPr>
      <w:r w:rsidRPr="00A306F9">
        <w:rPr>
          <w:rStyle w:val="normaltextrun"/>
          <w:rFonts w:asciiTheme="minorHAnsi" w:hAnsiTheme="minorHAnsi" w:cstheme="minorHAnsi"/>
          <w:color w:val="000000" w:themeColor="text1"/>
          <w:sz w:val="22"/>
          <w:szCs w:val="22"/>
        </w:rPr>
        <w:t xml:space="preserve">Students should discuss both options with their program’s </w:t>
      </w:r>
      <w:r w:rsidR="00CF4BFD" w:rsidRPr="00A306F9">
        <w:rPr>
          <w:rStyle w:val="normaltextrun"/>
          <w:rFonts w:asciiTheme="minorHAnsi" w:hAnsiTheme="minorHAnsi" w:cstheme="minorHAnsi"/>
          <w:color w:val="000000" w:themeColor="text1"/>
          <w:sz w:val="22"/>
          <w:szCs w:val="22"/>
        </w:rPr>
        <w:t>DGS</w:t>
      </w:r>
      <w:r w:rsidRPr="00A306F9">
        <w:rPr>
          <w:rStyle w:val="normaltextrun"/>
          <w:rFonts w:asciiTheme="minorHAnsi" w:hAnsiTheme="minorHAnsi" w:cstheme="minorHAnsi"/>
          <w:color w:val="000000" w:themeColor="text1"/>
          <w:sz w:val="22"/>
          <w:szCs w:val="22"/>
        </w:rPr>
        <w:t>. </w:t>
      </w:r>
      <w:r w:rsidRPr="00A306F9">
        <w:rPr>
          <w:rStyle w:val="eop"/>
          <w:rFonts w:asciiTheme="minorHAnsi" w:eastAsia="Gill Sans MT" w:hAnsiTheme="minorHAnsi" w:cstheme="minorHAnsi"/>
          <w:color w:val="000000" w:themeColor="text1"/>
          <w:sz w:val="22"/>
          <w:szCs w:val="22"/>
        </w:rPr>
        <w:t> </w:t>
      </w:r>
    </w:p>
    <w:p w14:paraId="620AB590" w14:textId="77777777" w:rsidR="005809E9" w:rsidRPr="00A306F9" w:rsidRDefault="005809E9" w:rsidP="00C532F3">
      <w:pPr>
        <w:pStyle w:val="paragraph"/>
        <w:tabs>
          <w:tab w:val="left" w:pos="10350"/>
        </w:tabs>
        <w:spacing w:before="0" w:beforeAutospacing="0" w:after="0" w:afterAutospacing="0"/>
        <w:ind w:left="180" w:right="165"/>
        <w:textAlignment w:val="baseline"/>
        <w:rPr>
          <w:rFonts w:asciiTheme="minorHAnsi" w:eastAsia="Gill Sans MT" w:hAnsiTheme="minorHAnsi" w:cstheme="minorHAnsi"/>
          <w:color w:val="000000" w:themeColor="text1"/>
          <w:sz w:val="22"/>
          <w:szCs w:val="22"/>
        </w:rPr>
      </w:pPr>
    </w:p>
    <w:p w14:paraId="4FE43765" w14:textId="77777777" w:rsidR="005F4509" w:rsidRPr="00A306F9" w:rsidRDefault="000A42E0" w:rsidP="24D88CB4">
      <w:pPr>
        <w:pStyle w:val="Heading3"/>
        <w:ind w:left="0"/>
        <w:rPr>
          <w:rFonts w:asciiTheme="minorHAnsi" w:hAnsiTheme="minorHAnsi"/>
        </w:rPr>
      </w:pPr>
      <w:bookmarkStart w:id="34" w:name="_Toc238633087"/>
      <w:r w:rsidRPr="24D88CB4">
        <w:rPr>
          <w:rFonts w:asciiTheme="minorHAnsi" w:hAnsiTheme="minorHAnsi"/>
        </w:rPr>
        <w:t xml:space="preserve">Section 3.1: </w:t>
      </w:r>
      <w:r w:rsidR="00697984" w:rsidRPr="24D88CB4">
        <w:rPr>
          <w:rFonts w:asciiTheme="minorHAnsi" w:hAnsiTheme="minorHAnsi"/>
        </w:rPr>
        <w:t xml:space="preserve">Standard </w:t>
      </w:r>
      <w:proofErr w:type="gramStart"/>
      <w:r w:rsidR="00697984" w:rsidRPr="24D88CB4">
        <w:rPr>
          <w:rFonts w:asciiTheme="minorHAnsi" w:hAnsiTheme="minorHAnsi"/>
        </w:rPr>
        <w:t>Master’s Degree</w:t>
      </w:r>
      <w:proofErr w:type="gramEnd"/>
      <w:r w:rsidR="00697984" w:rsidRPr="24D88CB4">
        <w:rPr>
          <w:rFonts w:asciiTheme="minorHAnsi" w:hAnsiTheme="minorHAnsi"/>
        </w:rPr>
        <w:t xml:space="preserve"> Requirements</w:t>
      </w:r>
      <w:bookmarkEnd w:id="34"/>
    </w:p>
    <w:p w14:paraId="012DEE9E" w14:textId="04EE3D52" w:rsidR="00282979" w:rsidRPr="00A306F9" w:rsidRDefault="000A42E0" w:rsidP="00757E96">
      <w:pPr>
        <w:pStyle w:val="BodyText"/>
        <w:rPr>
          <w:rFonts w:asciiTheme="minorHAnsi" w:hAnsiTheme="minorHAnsi"/>
        </w:rPr>
      </w:pPr>
      <w:r w:rsidRPr="00A306F9">
        <w:rPr>
          <w:rStyle w:val="normaltextrun"/>
          <w:rFonts w:asciiTheme="minorHAnsi" w:hAnsiTheme="minorHAnsi" w:cstheme="minorHAnsi"/>
        </w:rPr>
        <w:t xml:space="preserve">The </w:t>
      </w:r>
      <w:r w:rsidR="001E55D2" w:rsidRPr="00A306F9">
        <w:rPr>
          <w:rStyle w:val="normaltextrun"/>
          <w:rFonts w:asciiTheme="minorHAnsi" w:hAnsiTheme="minorHAnsi" w:cstheme="minorHAnsi"/>
        </w:rPr>
        <w:t>LGS</w:t>
      </w:r>
      <w:r w:rsidRPr="00A306F9">
        <w:rPr>
          <w:rStyle w:val="normaltextrun"/>
          <w:rFonts w:asciiTheme="minorHAnsi" w:hAnsiTheme="minorHAnsi" w:cstheme="minorHAnsi"/>
        </w:rPr>
        <w:t xml:space="preserve"> sets </w:t>
      </w:r>
      <w:r w:rsidR="002503EF" w:rsidRPr="00A306F9">
        <w:rPr>
          <w:rStyle w:val="normaltextrun"/>
          <w:rFonts w:asciiTheme="minorHAnsi" w:hAnsiTheme="minorHAnsi" w:cstheme="minorHAnsi"/>
        </w:rPr>
        <w:t xml:space="preserve">the </w:t>
      </w:r>
      <w:r w:rsidRPr="00A306F9">
        <w:rPr>
          <w:rStyle w:val="normaltextrun"/>
          <w:rFonts w:asciiTheme="minorHAnsi" w:hAnsiTheme="minorHAnsi" w:cstheme="minorHAnsi"/>
        </w:rPr>
        <w:t>standard requirement</w:t>
      </w:r>
      <w:r w:rsidR="00B07798">
        <w:rPr>
          <w:rStyle w:val="normaltextrun"/>
          <w:rFonts w:asciiTheme="minorHAnsi" w:hAnsiTheme="minorHAnsi" w:cstheme="minorHAnsi"/>
        </w:rPr>
        <w:t>s (also known as “standard requirements”)</w:t>
      </w:r>
      <w:r w:rsidR="002503EF" w:rsidRPr="00A306F9">
        <w:rPr>
          <w:rStyle w:val="normaltextrun"/>
          <w:rFonts w:asciiTheme="minorHAnsi" w:hAnsiTheme="minorHAnsi" w:cstheme="minorHAnsi"/>
        </w:rPr>
        <w:t xml:space="preserve"> </w:t>
      </w:r>
      <w:r w:rsidRPr="00A306F9">
        <w:rPr>
          <w:rStyle w:val="normaltextrun"/>
          <w:rFonts w:asciiTheme="minorHAnsi" w:hAnsiTheme="minorHAnsi" w:cstheme="minorHAnsi"/>
        </w:rPr>
        <w:t>for</w:t>
      </w:r>
      <w:r w:rsidR="00D87190">
        <w:rPr>
          <w:rStyle w:val="normaltextrun"/>
          <w:rFonts w:asciiTheme="minorHAnsi" w:hAnsiTheme="minorHAnsi" w:cstheme="minorHAnsi"/>
        </w:rPr>
        <w:t xml:space="preserve"> </w:t>
      </w:r>
      <w:r w:rsidR="00D91B85" w:rsidRPr="00A306F9">
        <w:rPr>
          <w:rStyle w:val="normaltextrun"/>
          <w:rFonts w:asciiTheme="minorHAnsi" w:hAnsiTheme="minorHAnsi" w:cstheme="minorHAnsi"/>
        </w:rPr>
        <w:t>a</w:t>
      </w:r>
      <w:r w:rsidRPr="00A306F9">
        <w:rPr>
          <w:rStyle w:val="normaltextrun"/>
          <w:rFonts w:asciiTheme="minorHAnsi" w:hAnsiTheme="minorHAnsi" w:cstheme="minorHAnsi"/>
        </w:rPr>
        <w:t> master's degree. </w:t>
      </w:r>
      <w:r w:rsidR="009700BF" w:rsidRPr="00A306F9">
        <w:rPr>
          <w:rFonts w:asciiTheme="minorHAnsi" w:hAnsiTheme="minorHAnsi"/>
        </w:rPr>
        <w:t>Standard requirement</w:t>
      </w:r>
      <w:r w:rsidR="00A577F5" w:rsidRPr="00A306F9">
        <w:rPr>
          <w:rFonts w:asciiTheme="minorHAnsi" w:hAnsiTheme="minorHAnsi"/>
        </w:rPr>
        <w:t>s</w:t>
      </w:r>
      <w:r w:rsidR="009700BF" w:rsidRPr="00A306F9">
        <w:rPr>
          <w:rFonts w:asciiTheme="minorHAnsi" w:hAnsiTheme="minorHAnsi"/>
        </w:rPr>
        <w:t xml:space="preserve"> </w:t>
      </w:r>
      <w:r w:rsidR="00210E3F" w:rsidRPr="00A306F9">
        <w:rPr>
          <w:rFonts w:asciiTheme="minorHAnsi" w:hAnsiTheme="minorHAnsi"/>
        </w:rPr>
        <w:t>include</w:t>
      </w:r>
      <w:r w:rsidR="009700BF" w:rsidRPr="00A306F9">
        <w:rPr>
          <w:rFonts w:asciiTheme="minorHAnsi" w:hAnsiTheme="minorHAnsi"/>
        </w:rPr>
        <w:t xml:space="preserve"> </w:t>
      </w:r>
      <w:r w:rsidR="009700BF" w:rsidRPr="00A306F9">
        <w:rPr>
          <w:rStyle w:val="normaltextrun"/>
          <w:rFonts w:asciiTheme="minorHAnsi" w:hAnsiTheme="minorHAnsi" w:cstheme="minorHAnsi"/>
        </w:rPr>
        <w:t>s</w:t>
      </w:r>
      <w:r w:rsidRPr="00A306F9">
        <w:rPr>
          <w:rStyle w:val="normaltextrun"/>
          <w:rFonts w:asciiTheme="minorHAnsi" w:hAnsiTheme="minorHAnsi" w:cstheme="minorHAnsi"/>
        </w:rPr>
        <w:t>atisfactory completion of at least 30 credit hours</w:t>
      </w:r>
      <w:r w:rsidR="00EE6E86" w:rsidRPr="00A306F9">
        <w:rPr>
          <w:rStyle w:val="normaltextrun"/>
          <w:rFonts w:asciiTheme="minorHAnsi" w:hAnsiTheme="minorHAnsi" w:cstheme="minorHAnsi"/>
        </w:rPr>
        <w:t>. Standard requirements also include</w:t>
      </w:r>
      <w:r w:rsidR="005C26C3">
        <w:rPr>
          <w:rStyle w:val="normaltextrun"/>
          <w:rFonts w:asciiTheme="minorHAnsi" w:hAnsiTheme="minorHAnsi" w:cstheme="minorHAnsi"/>
        </w:rPr>
        <w:t>:</w:t>
      </w:r>
    </w:p>
    <w:p w14:paraId="5A27DD77" w14:textId="12A1DB81" w:rsidR="00282979" w:rsidRPr="00A306F9" w:rsidRDefault="005C26C3" w:rsidP="002461B2">
      <w:pPr>
        <w:pStyle w:val="BodyText"/>
        <w:numPr>
          <w:ilvl w:val="0"/>
          <w:numId w:val="10"/>
        </w:numPr>
        <w:rPr>
          <w:rFonts w:asciiTheme="minorHAnsi" w:hAnsiTheme="minorHAnsi"/>
        </w:rPr>
      </w:pPr>
      <w:r>
        <w:rPr>
          <w:rStyle w:val="normaltextrun"/>
          <w:rFonts w:asciiTheme="minorHAnsi" w:hAnsiTheme="minorHAnsi" w:cstheme="minorHAnsi"/>
        </w:rPr>
        <w:lastRenderedPageBreak/>
        <w:t>A</w:t>
      </w:r>
      <w:r w:rsidR="000A42E0" w:rsidRPr="00A306F9">
        <w:rPr>
          <w:rStyle w:val="normaltextrun"/>
          <w:rFonts w:asciiTheme="minorHAnsi" w:hAnsiTheme="minorHAnsi" w:cstheme="minorHAnsi"/>
        </w:rPr>
        <w:t xml:space="preserve">t least </w:t>
      </w:r>
      <w:r w:rsidR="005F4509" w:rsidRPr="00A306F9">
        <w:rPr>
          <w:rStyle w:val="normaltextrun"/>
          <w:rFonts w:asciiTheme="minorHAnsi" w:hAnsiTheme="minorHAnsi" w:cstheme="minorHAnsi"/>
        </w:rPr>
        <w:t>15 credit hours in courses or seminars</w:t>
      </w:r>
      <w:r w:rsidR="00DA4F77" w:rsidRPr="00A306F9">
        <w:rPr>
          <w:rStyle w:val="normaltextrun"/>
          <w:rFonts w:asciiTheme="minorHAnsi" w:hAnsiTheme="minorHAnsi" w:cstheme="minorHAnsi"/>
        </w:rPr>
        <w:t xml:space="preserve">; </w:t>
      </w:r>
      <w:r>
        <w:rPr>
          <w:rStyle w:val="normaltextrun"/>
          <w:rFonts w:asciiTheme="minorHAnsi" w:hAnsiTheme="minorHAnsi" w:cstheme="minorHAnsi"/>
        </w:rPr>
        <w:t>t</w:t>
      </w:r>
      <w:r w:rsidR="00DA4F77" w:rsidRPr="00A306F9">
        <w:rPr>
          <w:rStyle w:val="normaltextrun"/>
          <w:rFonts w:asciiTheme="minorHAnsi" w:hAnsiTheme="minorHAnsi" w:cstheme="minorHAnsi"/>
        </w:rPr>
        <w:t>his does not include Directed Study 597 or Research 599.</w:t>
      </w:r>
      <w:r w:rsidR="00DA4F77" w:rsidRPr="00A306F9">
        <w:rPr>
          <w:rStyle w:val="eop"/>
          <w:rFonts w:asciiTheme="minorHAnsi" w:eastAsia="Gill Sans MT" w:hAnsiTheme="minorHAnsi" w:cstheme="minorHAnsi"/>
        </w:rPr>
        <w:t> </w:t>
      </w:r>
    </w:p>
    <w:p w14:paraId="0912FE3A" w14:textId="04A3E803" w:rsidR="00282979" w:rsidRPr="00A306F9" w:rsidRDefault="5A0103EB" w:rsidP="544F8777">
      <w:pPr>
        <w:pStyle w:val="BodyText"/>
        <w:numPr>
          <w:ilvl w:val="0"/>
          <w:numId w:val="10"/>
        </w:numPr>
        <w:rPr>
          <w:rStyle w:val="eop"/>
          <w:rFonts w:asciiTheme="minorHAnsi" w:eastAsia="Gill Sans MT" w:hAnsiTheme="minorHAnsi" w:cstheme="minorBidi"/>
        </w:rPr>
      </w:pPr>
      <w:r w:rsidRPr="544F8777">
        <w:rPr>
          <w:rStyle w:val="normaltextrun"/>
          <w:rFonts w:asciiTheme="minorHAnsi" w:hAnsiTheme="minorHAnsi" w:cstheme="minorBidi"/>
        </w:rPr>
        <w:t>A</w:t>
      </w:r>
      <w:r w:rsidR="37690D9F" w:rsidRPr="544F8777">
        <w:rPr>
          <w:rStyle w:val="normaltextrun"/>
          <w:rFonts w:asciiTheme="minorHAnsi" w:hAnsiTheme="minorHAnsi" w:cstheme="minorBidi"/>
        </w:rPr>
        <w:t xml:space="preserve">t least </w:t>
      </w:r>
      <w:r w:rsidR="31A204EC" w:rsidRPr="544F8777">
        <w:rPr>
          <w:rStyle w:val="normaltextrun"/>
          <w:rFonts w:asciiTheme="minorHAnsi" w:hAnsiTheme="minorHAnsi" w:cstheme="minorBidi"/>
        </w:rPr>
        <w:t xml:space="preserve">11 credit hours must be at the 500 </w:t>
      </w:r>
      <w:r w:rsidR="6DDD92C4" w:rsidRPr="544F8777">
        <w:rPr>
          <w:rStyle w:val="normaltextrun"/>
          <w:rFonts w:asciiTheme="minorHAnsi" w:hAnsiTheme="minorHAnsi" w:cstheme="minorBidi"/>
        </w:rPr>
        <w:t>or 700 levels</w:t>
      </w:r>
      <w:r w:rsidR="31A204EC" w:rsidRPr="544F8777">
        <w:rPr>
          <w:rStyle w:val="normaltextrun"/>
          <w:rFonts w:asciiTheme="minorHAnsi" w:hAnsiTheme="minorHAnsi" w:cstheme="minorBidi"/>
        </w:rPr>
        <w:t>.</w:t>
      </w:r>
      <w:r w:rsidR="31A204EC" w:rsidRPr="544F8777">
        <w:rPr>
          <w:rStyle w:val="eop"/>
          <w:rFonts w:asciiTheme="minorHAnsi" w:eastAsia="Gill Sans MT" w:hAnsiTheme="minorHAnsi" w:cstheme="minorBidi"/>
        </w:rPr>
        <w:t> </w:t>
      </w:r>
    </w:p>
    <w:p w14:paraId="3D834194" w14:textId="428BCE2A" w:rsidR="00282979" w:rsidRPr="00DD1D4A" w:rsidRDefault="33FDC14E" w:rsidP="544F8777">
      <w:pPr>
        <w:pStyle w:val="BodyText"/>
        <w:numPr>
          <w:ilvl w:val="0"/>
          <w:numId w:val="10"/>
        </w:numPr>
        <w:rPr>
          <w:rStyle w:val="eop"/>
          <w:rFonts w:asciiTheme="minorHAnsi" w:eastAsiaTheme="minorEastAsia" w:hAnsiTheme="minorHAnsi" w:cstheme="minorBidi"/>
        </w:rPr>
      </w:pPr>
      <w:r w:rsidRPr="00DD1D4A">
        <w:rPr>
          <w:rFonts w:asciiTheme="minorHAnsi" w:eastAsiaTheme="minorEastAsia" w:hAnsiTheme="minorHAnsi" w:cstheme="minorBidi"/>
        </w:rPr>
        <w:t>Courses at the 100 or 200 level do not apply towards a master’s degree.</w:t>
      </w:r>
      <w:r w:rsidRPr="00DD1D4A">
        <w:rPr>
          <w:rStyle w:val="eop"/>
          <w:rFonts w:asciiTheme="minorHAnsi" w:eastAsiaTheme="minorEastAsia" w:hAnsiTheme="minorHAnsi" w:cstheme="minorBidi"/>
        </w:rPr>
        <w:t xml:space="preserve"> </w:t>
      </w:r>
    </w:p>
    <w:p w14:paraId="22141498" w14:textId="77777777" w:rsidR="00282979" w:rsidRPr="00B153C7" w:rsidRDefault="000A42E0" w:rsidP="002461B2">
      <w:pPr>
        <w:pStyle w:val="BodyText"/>
        <w:numPr>
          <w:ilvl w:val="0"/>
          <w:numId w:val="10"/>
        </w:numPr>
        <w:rPr>
          <w:rStyle w:val="eop"/>
          <w:rFonts w:asciiTheme="minorHAnsi" w:hAnsiTheme="minorHAnsi"/>
        </w:rPr>
      </w:pPr>
      <w:r w:rsidRPr="00A306F9">
        <w:rPr>
          <w:rStyle w:val="normaltextrun"/>
          <w:rFonts w:asciiTheme="minorHAnsi" w:hAnsiTheme="minorHAnsi" w:cstheme="minorHAnsi"/>
        </w:rPr>
        <w:t xml:space="preserve">A </w:t>
      </w:r>
      <w:r w:rsidR="00697E36" w:rsidRPr="00A306F9">
        <w:rPr>
          <w:rStyle w:val="normaltextrun"/>
          <w:rFonts w:asciiTheme="minorHAnsi" w:hAnsiTheme="minorHAnsi" w:cstheme="minorHAnsi"/>
        </w:rPr>
        <w:t>B- or better grade</w:t>
      </w:r>
      <w:r w:rsidRPr="00A306F9">
        <w:rPr>
          <w:rStyle w:val="normaltextrun"/>
          <w:rFonts w:asciiTheme="minorHAnsi" w:hAnsiTheme="minorHAnsi" w:cstheme="minorHAnsi"/>
        </w:rPr>
        <w:t xml:space="preserve"> must be earned in at least 11 credit hours of courses.</w:t>
      </w:r>
      <w:r w:rsidRPr="00A306F9">
        <w:rPr>
          <w:rStyle w:val="eop"/>
          <w:rFonts w:asciiTheme="minorHAnsi" w:eastAsia="Gill Sans MT" w:hAnsiTheme="minorHAnsi" w:cstheme="minorHAnsi"/>
        </w:rPr>
        <w:t> </w:t>
      </w:r>
    </w:p>
    <w:p w14:paraId="1B39699E" w14:textId="1AA8E119" w:rsidR="00406ED0" w:rsidRPr="00A306F9" w:rsidRDefault="75C3B2F2" w:rsidP="2AE5E306">
      <w:pPr>
        <w:pStyle w:val="BodyText"/>
        <w:numPr>
          <w:ilvl w:val="0"/>
          <w:numId w:val="10"/>
        </w:numPr>
        <w:rPr>
          <w:rFonts w:asciiTheme="minorHAnsi" w:hAnsiTheme="minorHAnsi"/>
        </w:rPr>
      </w:pPr>
      <w:r w:rsidRPr="2AE5E306">
        <w:rPr>
          <w:rStyle w:val="eop"/>
          <w:rFonts w:asciiTheme="minorHAnsi" w:eastAsia="Gill Sans MT" w:hAnsiTheme="minorHAnsi" w:cstheme="minorBidi"/>
        </w:rPr>
        <w:t xml:space="preserve">Have a </w:t>
      </w:r>
      <w:r w:rsidR="4CF9F123" w:rsidRPr="2AE5E306">
        <w:rPr>
          <w:rStyle w:val="eop"/>
          <w:rFonts w:asciiTheme="minorHAnsi" w:eastAsia="Gill Sans MT" w:hAnsiTheme="minorHAnsi" w:cstheme="minorBidi"/>
        </w:rPr>
        <w:t xml:space="preserve">cumulative GPA of at least </w:t>
      </w:r>
      <w:r w:rsidR="191C10A3" w:rsidRPr="2AE5E306">
        <w:rPr>
          <w:rStyle w:val="eop"/>
          <w:rFonts w:asciiTheme="minorHAnsi" w:eastAsia="Gill Sans MT" w:hAnsiTheme="minorHAnsi" w:cstheme="minorBidi"/>
        </w:rPr>
        <w:t>2.7</w:t>
      </w:r>
      <w:r w:rsidR="659B35BD" w:rsidRPr="2AE5E306">
        <w:rPr>
          <w:rStyle w:val="eop"/>
          <w:rFonts w:asciiTheme="minorHAnsi" w:eastAsia="Gill Sans MT" w:hAnsiTheme="minorHAnsi" w:cstheme="minorBidi"/>
        </w:rPr>
        <w:t xml:space="preserve"> and </w:t>
      </w:r>
      <w:r w:rsidR="24CC5AFA" w:rsidRPr="2AE5E306">
        <w:rPr>
          <w:rStyle w:val="eop"/>
          <w:rFonts w:asciiTheme="minorHAnsi" w:eastAsia="Gill Sans MT" w:hAnsiTheme="minorHAnsi" w:cstheme="minorBidi"/>
        </w:rPr>
        <w:t>no unresolved incomplete grades</w:t>
      </w:r>
      <w:r w:rsidR="2D19BA98" w:rsidRPr="2AE5E306">
        <w:rPr>
          <w:rStyle w:val="eop"/>
          <w:rFonts w:asciiTheme="minorHAnsi" w:eastAsia="Gill Sans MT" w:hAnsiTheme="minorHAnsi" w:cstheme="minorBidi"/>
        </w:rPr>
        <w:t>.</w:t>
      </w:r>
    </w:p>
    <w:p w14:paraId="7F105796" w14:textId="374C239B" w:rsidR="7FA0B581" w:rsidRDefault="7FA0B581" w:rsidP="02AAA3BC">
      <w:pPr>
        <w:pStyle w:val="BodyText"/>
        <w:numPr>
          <w:ilvl w:val="0"/>
          <w:numId w:val="10"/>
        </w:numPr>
        <w:rPr>
          <w:rStyle w:val="normaltextrun"/>
          <w:rFonts w:asciiTheme="minorHAnsi" w:hAnsiTheme="minorHAnsi" w:cstheme="minorBidi"/>
        </w:rPr>
      </w:pPr>
      <w:r w:rsidRPr="02AAA3BC">
        <w:rPr>
          <w:rStyle w:val="normaltextrun"/>
          <w:rFonts w:asciiTheme="minorHAnsi" w:hAnsiTheme="minorHAnsi" w:cstheme="minorBidi"/>
        </w:rPr>
        <w:t>A written thesis.</w:t>
      </w:r>
    </w:p>
    <w:p w14:paraId="3DAE2D51" w14:textId="77777777" w:rsidR="00336BC3" w:rsidRPr="00A306F9" w:rsidRDefault="00336BC3" w:rsidP="00336BC3">
      <w:pPr>
        <w:pStyle w:val="BodyText"/>
        <w:ind w:left="1260"/>
        <w:rPr>
          <w:rFonts w:asciiTheme="minorHAnsi" w:hAnsiTheme="minorHAnsi" w:cstheme="minorHAnsi"/>
        </w:rPr>
      </w:pPr>
    </w:p>
    <w:p w14:paraId="5E0D512B" w14:textId="753091D6" w:rsidR="005F4509" w:rsidRPr="00A306F9" w:rsidRDefault="000A42E0" w:rsidP="0085790B">
      <w:pPr>
        <w:pStyle w:val="Heading3"/>
        <w:ind w:left="0"/>
        <w:rPr>
          <w:rFonts w:asciiTheme="minorHAnsi" w:hAnsiTheme="minorHAnsi"/>
        </w:rPr>
      </w:pPr>
      <w:bookmarkStart w:id="35" w:name="_Toc238633088"/>
      <w:r w:rsidRPr="00A306F9">
        <w:rPr>
          <w:rFonts w:asciiTheme="minorHAnsi" w:hAnsiTheme="minorHAnsi"/>
        </w:rPr>
        <w:t xml:space="preserve">Section 3.2: </w:t>
      </w:r>
      <w:r w:rsidR="00336BC3" w:rsidRPr="00A306F9">
        <w:rPr>
          <w:rFonts w:asciiTheme="minorHAnsi" w:hAnsiTheme="minorHAnsi"/>
        </w:rPr>
        <w:t>Alternative Requirements for the Master’s</w:t>
      </w:r>
      <w:bookmarkEnd w:id="35"/>
      <w:r w:rsidRPr="00A306F9">
        <w:rPr>
          <w:rFonts w:asciiTheme="minorHAnsi" w:hAnsiTheme="minorHAnsi"/>
        </w:rPr>
        <w:t> </w:t>
      </w:r>
    </w:p>
    <w:p w14:paraId="6D055BB2" w14:textId="74494F65" w:rsidR="0081703F" w:rsidRDefault="00EF437C" w:rsidP="00E4106D">
      <w:pPr>
        <w:pStyle w:val="BodyText"/>
        <w:rPr>
          <w:rFonts w:asciiTheme="minorHAnsi" w:hAnsiTheme="minorHAnsi"/>
        </w:rPr>
      </w:pPr>
      <w:r>
        <w:rPr>
          <w:rFonts w:asciiTheme="minorHAnsi" w:hAnsiTheme="minorHAnsi"/>
        </w:rPr>
        <w:t xml:space="preserve">The only </w:t>
      </w:r>
      <w:r w:rsidR="5FE54BF7" w:rsidRPr="02AAA3BC">
        <w:rPr>
          <w:rFonts w:asciiTheme="minorHAnsi" w:hAnsiTheme="minorHAnsi"/>
        </w:rPr>
        <w:t>standard</w:t>
      </w:r>
      <w:r>
        <w:rPr>
          <w:rFonts w:asciiTheme="minorHAnsi" w:hAnsiTheme="minorHAnsi"/>
        </w:rPr>
        <w:t xml:space="preserve"> degree requirement that can be changed is the written thesis. Programs may seek approval from the LGS Executive Council to substitute a different assessment for the written thesis. Additionally, programs must seek approval from the Executive Council to add </w:t>
      </w:r>
      <w:r w:rsidRPr="00665208">
        <w:rPr>
          <w:rFonts w:asciiTheme="minorHAnsi" w:hAnsiTheme="minorHAnsi"/>
          <w:i/>
          <w:iCs/>
        </w:rPr>
        <w:t>additional</w:t>
      </w:r>
      <w:r>
        <w:rPr>
          <w:rFonts w:asciiTheme="minorHAnsi" w:hAnsiTheme="minorHAnsi"/>
        </w:rPr>
        <w:t xml:space="preserve"> degree requirements, including but not limited to additional required credit hours, required courses, examinations, foreign language, or other research skills. These additional requirements must be </w:t>
      </w:r>
      <w:r w:rsidRPr="00A306F9">
        <w:rPr>
          <w:rFonts w:asciiTheme="minorHAnsi" w:hAnsiTheme="minorHAnsi"/>
        </w:rPr>
        <w:t xml:space="preserve">deemed relevant to a student’s course of study. Students should consult programs for specific details. </w:t>
      </w:r>
    </w:p>
    <w:p w14:paraId="5CF9CB87" w14:textId="77777777" w:rsidR="00E4106D" w:rsidRPr="00A306F9" w:rsidRDefault="00E4106D" w:rsidP="00E4106D">
      <w:pPr>
        <w:pStyle w:val="BodyText"/>
        <w:rPr>
          <w:rFonts w:asciiTheme="minorHAnsi" w:hAnsiTheme="minorHAnsi"/>
        </w:rPr>
      </w:pPr>
    </w:p>
    <w:p w14:paraId="019BBD25" w14:textId="5ED3C724" w:rsidR="0081703F" w:rsidRPr="00A306F9" w:rsidRDefault="000A42E0" w:rsidP="0085790B">
      <w:pPr>
        <w:pStyle w:val="BodyText"/>
        <w:rPr>
          <w:rStyle w:val="eop"/>
          <w:rFonts w:asciiTheme="minorHAnsi" w:eastAsia="Gill Sans MT" w:hAnsiTheme="minorHAnsi" w:cstheme="minorHAnsi"/>
          <w:color w:val="auto"/>
        </w:rPr>
      </w:pPr>
      <w:r w:rsidRPr="00A306F9">
        <w:rPr>
          <w:rStyle w:val="normaltextrun"/>
          <w:rFonts w:asciiTheme="minorHAnsi" w:hAnsiTheme="minorHAnsi" w:cstheme="minorHAnsi"/>
        </w:rPr>
        <w:t>If a program requires a written thesis, a student must submit an acceptable thesis demonstrating an ability to use the methods of advanced investigation or research. The nature of the thesis, as well as its form, varies among the different fields. The thesis is submitted to LGS after the student’s advisory committee approves</w:t>
      </w:r>
      <w:r w:rsidR="000938B7" w:rsidRPr="00A306F9">
        <w:rPr>
          <w:rStyle w:val="normaltextrun"/>
          <w:rFonts w:asciiTheme="minorHAnsi" w:hAnsiTheme="minorHAnsi" w:cstheme="minorHAnsi"/>
        </w:rPr>
        <w:t xml:space="preserve"> the thesis</w:t>
      </w:r>
      <w:r w:rsidRPr="00A306F9">
        <w:rPr>
          <w:rStyle w:val="normaltextrun"/>
          <w:rFonts w:asciiTheme="minorHAnsi" w:hAnsiTheme="minorHAnsi" w:cstheme="minorHAnsi"/>
        </w:rPr>
        <w:t>. The student’s advisory committee requires two members</w:t>
      </w:r>
      <w:r w:rsidR="004A0C68">
        <w:rPr>
          <w:rStyle w:val="normaltextrun"/>
          <w:rFonts w:asciiTheme="minorHAnsi" w:hAnsiTheme="minorHAnsi" w:cstheme="minorHAnsi"/>
        </w:rPr>
        <w:t xml:space="preserve"> </w:t>
      </w:r>
      <w:r w:rsidR="00DD0563">
        <w:rPr>
          <w:rStyle w:val="normaltextrun"/>
          <w:rFonts w:asciiTheme="minorHAnsi" w:hAnsiTheme="minorHAnsi" w:cstheme="minorHAnsi"/>
        </w:rPr>
        <w:t>to be</w:t>
      </w:r>
      <w:r w:rsidRPr="00A306F9">
        <w:rPr>
          <w:rStyle w:val="normaltextrun"/>
          <w:rFonts w:asciiTheme="minorHAnsi" w:hAnsiTheme="minorHAnsi" w:cstheme="minorHAnsi"/>
        </w:rPr>
        <w:t xml:space="preserve"> LGS graduate faculty. The </w:t>
      </w:r>
      <w:r w:rsidR="00295307" w:rsidRPr="00A306F9">
        <w:rPr>
          <w:rStyle w:val="normaltextrun"/>
          <w:rFonts w:asciiTheme="minorHAnsi" w:hAnsiTheme="minorHAnsi" w:cstheme="minorHAnsi"/>
        </w:rPr>
        <w:t xml:space="preserve">LGS </w:t>
      </w:r>
      <w:r w:rsidRPr="00A306F9">
        <w:rPr>
          <w:rStyle w:val="normaltextrun"/>
          <w:rFonts w:asciiTheme="minorHAnsi" w:hAnsiTheme="minorHAnsi" w:cstheme="minorHAnsi"/>
        </w:rPr>
        <w:t>Dean reviews every thesis. The deadline for submitting a thesis to the Dean is listed in the academic calendar. Students must be registered in the term in which they receive the degree. Before the Dean accepts the thesis, the program must certify that the student has</w:t>
      </w:r>
      <w:r w:rsidR="00060BA3">
        <w:rPr>
          <w:rStyle w:val="normaltextrun"/>
          <w:rFonts w:asciiTheme="minorHAnsi" w:hAnsiTheme="minorHAnsi" w:cstheme="minorHAnsi"/>
        </w:rPr>
        <w:t xml:space="preserve"> fulfilled all degree requirements</w:t>
      </w:r>
      <w:r w:rsidRPr="00A306F9">
        <w:rPr>
          <w:rStyle w:val="normaltextrun"/>
          <w:rFonts w:asciiTheme="minorHAnsi" w:hAnsiTheme="minorHAnsi" w:cstheme="minorHAnsi"/>
        </w:rPr>
        <w:t>.</w:t>
      </w:r>
      <w:r w:rsidRPr="00A306F9">
        <w:rPr>
          <w:rStyle w:val="eop"/>
          <w:rFonts w:asciiTheme="minorHAnsi" w:eastAsia="Gill Sans MT" w:hAnsiTheme="minorHAnsi" w:cstheme="minorHAnsi"/>
        </w:rPr>
        <w:t> </w:t>
      </w:r>
    </w:p>
    <w:p w14:paraId="4EB3E31F" w14:textId="77777777" w:rsidR="00C16AE7" w:rsidRPr="00A306F9" w:rsidRDefault="00C16AE7" w:rsidP="00C16AE7"/>
    <w:p w14:paraId="661CFC52" w14:textId="6D6A2706" w:rsidR="00C16AE7" w:rsidRPr="00A306F9" w:rsidRDefault="000A42E0" w:rsidP="0085790B">
      <w:pPr>
        <w:pStyle w:val="Heading3"/>
        <w:ind w:left="0"/>
        <w:rPr>
          <w:rStyle w:val="normaltextrun"/>
          <w:rFonts w:asciiTheme="minorHAnsi" w:eastAsia="Gill Sans MT" w:hAnsiTheme="minorHAnsi" w:cstheme="minorBidi"/>
          <w:color w:val="000000" w:themeColor="text1"/>
        </w:rPr>
      </w:pPr>
      <w:bookmarkStart w:id="36" w:name="_Toc238633089"/>
      <w:r w:rsidRPr="00A306F9">
        <w:rPr>
          <w:rStyle w:val="normaltextrun"/>
          <w:rFonts w:asciiTheme="minorHAnsi" w:hAnsiTheme="minorHAnsi" w:cstheme="minorBidi"/>
          <w:color w:val="000000" w:themeColor="text1"/>
        </w:rPr>
        <w:t xml:space="preserve">Section 3.3: Doctoral </w:t>
      </w:r>
      <w:r w:rsidR="007D2014" w:rsidRPr="00A306F9">
        <w:rPr>
          <w:rStyle w:val="normaltextrun"/>
          <w:rFonts w:asciiTheme="minorHAnsi" w:hAnsiTheme="minorHAnsi" w:cstheme="minorBidi"/>
          <w:color w:val="000000" w:themeColor="text1"/>
        </w:rPr>
        <w:t>S</w:t>
      </w:r>
      <w:r w:rsidRPr="00A306F9">
        <w:rPr>
          <w:rStyle w:val="normaltextrun"/>
          <w:rFonts w:asciiTheme="minorHAnsi" w:hAnsiTheme="minorHAnsi" w:cstheme="minorBidi"/>
          <w:color w:val="000000" w:themeColor="text1"/>
        </w:rPr>
        <w:t xml:space="preserve">tudents </w:t>
      </w:r>
      <w:r w:rsidR="007D2014" w:rsidRPr="00A306F9">
        <w:rPr>
          <w:rStyle w:val="normaltextrun"/>
          <w:rFonts w:asciiTheme="minorHAnsi" w:hAnsiTheme="minorHAnsi" w:cstheme="minorBidi"/>
          <w:color w:val="000000" w:themeColor="text1"/>
        </w:rPr>
        <w:t>D</w:t>
      </w:r>
      <w:r w:rsidRPr="00A306F9">
        <w:rPr>
          <w:rStyle w:val="normaltextrun"/>
          <w:rFonts w:asciiTheme="minorHAnsi" w:hAnsiTheme="minorHAnsi" w:cstheme="minorBidi"/>
          <w:color w:val="000000" w:themeColor="text1"/>
        </w:rPr>
        <w:t xml:space="preserve">iscontinuing their </w:t>
      </w:r>
      <w:r w:rsidRPr="00A306F9">
        <w:rPr>
          <w:rStyle w:val="normaltextrun"/>
          <w:rFonts w:asciiTheme="minorHAnsi" w:eastAsia="Gill Sans MT" w:hAnsiTheme="minorHAnsi" w:cstheme="minorBidi"/>
          <w:color w:val="000000" w:themeColor="text1"/>
        </w:rPr>
        <w:t>Ph</w:t>
      </w:r>
      <w:r w:rsidRPr="00A306F9">
        <w:rPr>
          <w:rStyle w:val="normaltextrun"/>
          <w:rFonts w:asciiTheme="minorHAnsi" w:hAnsiTheme="minorHAnsi" w:cstheme="minorBidi"/>
          <w:color w:val="000000" w:themeColor="text1"/>
        </w:rPr>
        <w:t>.D.</w:t>
      </w:r>
      <w:bookmarkEnd w:id="36"/>
      <w:r w:rsidRPr="00A306F9">
        <w:rPr>
          <w:rStyle w:val="normaltextrun"/>
          <w:rFonts w:asciiTheme="minorHAnsi" w:hAnsiTheme="minorHAnsi" w:cstheme="minorBidi"/>
          <w:color w:val="000000" w:themeColor="text1"/>
        </w:rPr>
        <w:t xml:space="preserve"> </w:t>
      </w:r>
    </w:p>
    <w:p w14:paraId="0108B5DA" w14:textId="2D5A4696" w:rsidR="0008474F" w:rsidRPr="00A306F9" w:rsidRDefault="000A42E0" w:rsidP="00196364">
      <w:pPr>
        <w:pStyle w:val="paragraph"/>
        <w:tabs>
          <w:tab w:val="left" w:pos="10350"/>
        </w:tabs>
        <w:spacing w:before="0" w:beforeAutospacing="0" w:after="0" w:afterAutospacing="0"/>
        <w:ind w:right="165"/>
        <w:rPr>
          <w:rStyle w:val="normaltextrun"/>
          <w:rFonts w:asciiTheme="minorHAnsi" w:eastAsia="Gill Sans MT" w:hAnsiTheme="minorHAnsi" w:cstheme="minorBidi"/>
          <w:color w:val="000000" w:themeColor="text1"/>
          <w:sz w:val="22"/>
          <w:szCs w:val="22"/>
        </w:rPr>
      </w:pPr>
      <w:bookmarkStart w:id="37" w:name="_Hlk139725600"/>
      <w:r w:rsidRPr="00A306F9">
        <w:rPr>
          <w:rStyle w:val="normaltextrun"/>
          <w:rFonts w:asciiTheme="minorHAnsi" w:eastAsia="Gill Sans MT" w:hAnsiTheme="minorHAnsi" w:cstheme="minorBidi"/>
          <w:color w:val="000000" w:themeColor="text1"/>
          <w:sz w:val="22"/>
          <w:szCs w:val="22"/>
        </w:rPr>
        <w:t>Doctoral students who discontinue their graduate study for any reason may be eligible</w:t>
      </w:r>
      <w:r w:rsidR="00033E82">
        <w:rPr>
          <w:rStyle w:val="normaltextrun"/>
          <w:rFonts w:asciiTheme="minorHAnsi" w:eastAsia="Gill Sans MT" w:hAnsiTheme="minorHAnsi" w:cstheme="minorBidi"/>
          <w:color w:val="000000" w:themeColor="text1"/>
          <w:sz w:val="22"/>
          <w:szCs w:val="22"/>
        </w:rPr>
        <w:t xml:space="preserve"> and approved</w:t>
      </w:r>
      <w:r w:rsidRPr="00A306F9">
        <w:rPr>
          <w:rStyle w:val="normaltextrun"/>
          <w:rFonts w:asciiTheme="minorHAnsi" w:eastAsia="Gill Sans MT" w:hAnsiTheme="minorHAnsi" w:cstheme="minorBidi"/>
          <w:color w:val="000000" w:themeColor="text1"/>
          <w:sz w:val="22"/>
          <w:szCs w:val="22"/>
        </w:rPr>
        <w:t xml:space="preserve"> </w:t>
      </w:r>
      <w:r w:rsidR="00AC180B">
        <w:rPr>
          <w:rStyle w:val="normaltextrun"/>
          <w:rFonts w:asciiTheme="minorHAnsi" w:eastAsia="Gill Sans MT" w:hAnsiTheme="minorHAnsi" w:cstheme="minorBidi"/>
          <w:color w:val="000000" w:themeColor="text1"/>
          <w:sz w:val="22"/>
          <w:szCs w:val="22"/>
        </w:rPr>
        <w:t xml:space="preserve">to earn </w:t>
      </w:r>
      <w:r w:rsidRPr="00A306F9">
        <w:rPr>
          <w:rStyle w:val="normaltextrun"/>
          <w:rFonts w:asciiTheme="minorHAnsi" w:eastAsia="Gill Sans MT" w:hAnsiTheme="minorHAnsi" w:cstheme="minorBidi"/>
          <w:color w:val="000000" w:themeColor="text1"/>
          <w:sz w:val="22"/>
          <w:szCs w:val="22"/>
        </w:rPr>
        <w:t>a master’s degree at Emory</w:t>
      </w:r>
      <w:r w:rsidR="002816AC">
        <w:rPr>
          <w:rStyle w:val="normaltextrun"/>
          <w:rFonts w:asciiTheme="minorHAnsi" w:eastAsia="Gill Sans MT" w:hAnsiTheme="minorHAnsi" w:cstheme="minorBidi"/>
          <w:color w:val="000000" w:themeColor="text1"/>
          <w:sz w:val="22"/>
          <w:szCs w:val="22"/>
        </w:rPr>
        <w:t xml:space="preserve"> as an </w:t>
      </w:r>
      <w:r w:rsidR="002816AC" w:rsidRPr="02AAA3BC">
        <w:rPr>
          <w:rStyle w:val="normaltextrun"/>
          <w:rFonts w:asciiTheme="minorHAnsi" w:hAnsiTheme="minorHAnsi" w:cstheme="minorBidi"/>
          <w:color w:val="000000" w:themeColor="text1"/>
          <w:sz w:val="22"/>
          <w:szCs w:val="22"/>
        </w:rPr>
        <w:t>intermediate step before discontinuing from the program</w:t>
      </w:r>
      <w:r w:rsidRPr="00A306F9">
        <w:rPr>
          <w:rStyle w:val="normaltextrun"/>
          <w:rFonts w:asciiTheme="minorHAnsi" w:eastAsia="Gill Sans MT" w:hAnsiTheme="minorHAnsi" w:cstheme="minorBidi"/>
          <w:color w:val="000000" w:themeColor="text1"/>
          <w:sz w:val="22"/>
          <w:szCs w:val="22"/>
        </w:rPr>
        <w:t>.</w:t>
      </w:r>
      <w:r w:rsidR="007268C9">
        <w:rPr>
          <w:rStyle w:val="normaltextrun"/>
          <w:rFonts w:asciiTheme="minorHAnsi" w:eastAsia="Gill Sans MT" w:hAnsiTheme="minorHAnsi" w:cstheme="minorBidi"/>
          <w:color w:val="000000" w:themeColor="text1"/>
          <w:sz w:val="22"/>
          <w:szCs w:val="22"/>
        </w:rPr>
        <w:t xml:space="preserve"> A student must be enrolled full-time and make satisfactory progress as defined by the LGS and Program handbooks. </w:t>
      </w:r>
      <w:r w:rsidRPr="00A306F9">
        <w:rPr>
          <w:rStyle w:val="normaltextrun"/>
          <w:rFonts w:asciiTheme="minorHAnsi" w:eastAsia="Gill Sans MT" w:hAnsiTheme="minorHAnsi" w:cstheme="minorBidi"/>
          <w:color w:val="000000" w:themeColor="text1"/>
          <w:sz w:val="22"/>
          <w:szCs w:val="22"/>
        </w:rPr>
        <w:t xml:space="preserve"> A student must request </w:t>
      </w:r>
      <w:r w:rsidR="00475717" w:rsidRPr="00A306F9">
        <w:rPr>
          <w:rStyle w:val="normaltextrun"/>
          <w:rFonts w:asciiTheme="minorHAnsi" w:eastAsia="Gill Sans MT" w:hAnsiTheme="minorHAnsi" w:cstheme="minorBidi"/>
          <w:color w:val="000000" w:themeColor="text1"/>
          <w:sz w:val="22"/>
          <w:szCs w:val="22"/>
        </w:rPr>
        <w:t xml:space="preserve">approval </w:t>
      </w:r>
      <w:r w:rsidR="00B45734">
        <w:rPr>
          <w:rStyle w:val="normaltextrun"/>
          <w:rFonts w:asciiTheme="minorHAnsi" w:eastAsia="Gill Sans MT" w:hAnsiTheme="minorHAnsi" w:cstheme="minorBidi"/>
          <w:color w:val="000000" w:themeColor="text1"/>
          <w:sz w:val="22"/>
          <w:szCs w:val="22"/>
        </w:rPr>
        <w:t xml:space="preserve">from their program </w:t>
      </w:r>
      <w:r w:rsidR="0052746F">
        <w:rPr>
          <w:rStyle w:val="normaltextrun"/>
          <w:rFonts w:asciiTheme="minorHAnsi" w:eastAsia="Gill Sans MT" w:hAnsiTheme="minorHAnsi" w:cstheme="minorBidi"/>
          <w:color w:val="000000" w:themeColor="text1"/>
          <w:sz w:val="22"/>
          <w:szCs w:val="22"/>
        </w:rPr>
        <w:t xml:space="preserve">and LGS </w:t>
      </w:r>
      <w:r w:rsidR="00837AA9">
        <w:rPr>
          <w:rStyle w:val="normaltextrun"/>
          <w:rFonts w:asciiTheme="minorHAnsi" w:eastAsia="Gill Sans MT" w:hAnsiTheme="minorHAnsi" w:cstheme="minorBidi"/>
          <w:color w:val="000000" w:themeColor="text1"/>
          <w:sz w:val="22"/>
          <w:szCs w:val="22"/>
        </w:rPr>
        <w:t xml:space="preserve">before </w:t>
      </w:r>
      <w:r w:rsidR="002C1DDC" w:rsidRPr="00A306F9">
        <w:rPr>
          <w:rStyle w:val="normaltextrun"/>
          <w:rFonts w:asciiTheme="minorHAnsi" w:eastAsia="Gill Sans MT" w:hAnsiTheme="minorHAnsi" w:cstheme="minorBidi"/>
          <w:color w:val="000000" w:themeColor="text1"/>
          <w:sz w:val="22"/>
          <w:szCs w:val="22"/>
        </w:rPr>
        <w:t>the degree application deadline for the relevant term</w:t>
      </w:r>
      <w:r w:rsidR="00837AA9">
        <w:rPr>
          <w:rStyle w:val="normaltextrun"/>
          <w:rFonts w:asciiTheme="minorHAnsi" w:eastAsia="Gill Sans MT" w:hAnsiTheme="minorHAnsi" w:cstheme="minorBidi"/>
          <w:color w:val="000000" w:themeColor="text1"/>
          <w:sz w:val="22"/>
          <w:szCs w:val="22"/>
        </w:rPr>
        <w:t xml:space="preserve">. </w:t>
      </w:r>
      <w:r w:rsidR="00B26CF9" w:rsidRPr="00A306F9">
        <w:rPr>
          <w:rStyle w:val="normaltextrun"/>
          <w:rFonts w:asciiTheme="minorHAnsi" w:eastAsia="Gill Sans MT" w:hAnsiTheme="minorHAnsi" w:cstheme="minorBidi"/>
          <w:color w:val="000000" w:themeColor="text1"/>
          <w:sz w:val="22"/>
          <w:szCs w:val="22"/>
        </w:rPr>
        <w:t xml:space="preserve">This request </w:t>
      </w:r>
      <w:r w:rsidR="00706B8E" w:rsidRPr="00A306F9">
        <w:rPr>
          <w:rStyle w:val="normaltextrun"/>
          <w:rFonts w:asciiTheme="minorHAnsi" w:eastAsia="Gill Sans MT" w:hAnsiTheme="minorHAnsi" w:cstheme="minorBidi"/>
          <w:color w:val="000000" w:themeColor="text1"/>
          <w:sz w:val="22"/>
          <w:szCs w:val="22"/>
        </w:rPr>
        <w:t>for approval must be submitted before the degree application deadline for the relevant term.</w:t>
      </w:r>
    </w:p>
    <w:p w14:paraId="46351A6D" w14:textId="77777777" w:rsidR="0008474F" w:rsidRPr="00A306F9" w:rsidRDefault="0008474F" w:rsidP="00196364">
      <w:pPr>
        <w:pStyle w:val="paragraph"/>
        <w:tabs>
          <w:tab w:val="left" w:pos="10350"/>
        </w:tabs>
        <w:spacing w:before="0" w:beforeAutospacing="0" w:after="0" w:afterAutospacing="0"/>
        <w:ind w:right="165"/>
        <w:rPr>
          <w:rStyle w:val="normaltextrun"/>
          <w:rFonts w:asciiTheme="minorHAnsi" w:eastAsia="Gill Sans MT" w:hAnsiTheme="minorHAnsi" w:cstheme="minorBidi"/>
          <w:color w:val="000000" w:themeColor="text1"/>
          <w:sz w:val="22"/>
          <w:szCs w:val="22"/>
        </w:rPr>
      </w:pPr>
    </w:p>
    <w:bookmarkEnd w:id="37"/>
    <w:p w14:paraId="61D09BFB" w14:textId="7783E9F7" w:rsidR="28DE632A" w:rsidRDefault="28DE632A" w:rsidP="49858C91">
      <w:pPr>
        <w:tabs>
          <w:tab w:val="left" w:pos="10350"/>
        </w:tabs>
      </w:pPr>
      <w:r w:rsidRPr="49858C91">
        <w:rPr>
          <w:rFonts w:ascii="Calibri" w:eastAsia="Calibri" w:hAnsi="Calibri" w:cs="Calibri"/>
        </w:rPr>
        <w:t>If completion of the terminal master’s degree extends beyond the term approved for the master's degree, the student may receive a tuition scholarship but will not receive a stipend or student health insurance</w:t>
      </w:r>
      <w:r w:rsidR="00706426">
        <w:rPr>
          <w:rFonts w:ascii="Calibri" w:eastAsia="Calibri" w:hAnsi="Calibri" w:cs="Calibri"/>
        </w:rPr>
        <w:t xml:space="preserve"> subsidy</w:t>
      </w:r>
      <w:r w:rsidRPr="49858C91">
        <w:rPr>
          <w:rFonts w:ascii="Calibri" w:eastAsia="Calibri" w:hAnsi="Calibri" w:cs="Calibri"/>
        </w:rPr>
        <w:t xml:space="preserve">. Students will </w:t>
      </w:r>
      <w:r w:rsidR="002C4044">
        <w:rPr>
          <w:rFonts w:ascii="Calibri" w:eastAsia="Calibri" w:hAnsi="Calibri" w:cs="Calibri"/>
        </w:rPr>
        <w:t>remain eligible for EUSHIP</w:t>
      </w:r>
      <w:r w:rsidR="00F131FA">
        <w:rPr>
          <w:rFonts w:ascii="Calibri" w:eastAsia="Calibri" w:hAnsi="Calibri" w:cs="Calibri"/>
        </w:rPr>
        <w:t>, be responsible for the EUSHIP premium,</w:t>
      </w:r>
      <w:r w:rsidRPr="49858C91">
        <w:rPr>
          <w:rFonts w:ascii="Calibri" w:eastAsia="Calibri" w:hAnsi="Calibri" w:cs="Calibri"/>
        </w:rPr>
        <w:t xml:space="preserve"> and remain responsible for all student fees.</w:t>
      </w:r>
    </w:p>
    <w:p w14:paraId="03FF7E0B" w14:textId="77777777" w:rsidR="005F4509" w:rsidRPr="00A306F9" w:rsidRDefault="005F4509" w:rsidP="003F4970"/>
    <w:p w14:paraId="7B9317FA" w14:textId="73A74422" w:rsidR="005F4509" w:rsidRPr="00A306F9" w:rsidRDefault="000A42E0" w:rsidP="0085790B">
      <w:pPr>
        <w:pStyle w:val="Heading3"/>
        <w:ind w:left="0"/>
        <w:rPr>
          <w:rFonts w:asciiTheme="minorHAnsi" w:hAnsiTheme="minorHAnsi"/>
        </w:rPr>
      </w:pPr>
      <w:bookmarkStart w:id="38" w:name="_Toc238633090"/>
      <w:r w:rsidRPr="00A306F9">
        <w:rPr>
          <w:rFonts w:asciiTheme="minorHAnsi" w:hAnsiTheme="minorHAnsi"/>
        </w:rPr>
        <w:t>Section 3.</w:t>
      </w:r>
      <w:r w:rsidR="00D87A63" w:rsidRPr="00A306F9">
        <w:rPr>
          <w:rFonts w:asciiTheme="minorHAnsi" w:hAnsiTheme="minorHAnsi"/>
        </w:rPr>
        <w:t>4</w:t>
      </w:r>
      <w:r w:rsidRPr="00A306F9">
        <w:rPr>
          <w:rFonts w:asciiTheme="minorHAnsi" w:hAnsiTheme="minorHAnsi"/>
        </w:rPr>
        <w:t>: Master's based on </w:t>
      </w:r>
      <w:r w:rsidR="001A4E9F" w:rsidRPr="00A306F9">
        <w:rPr>
          <w:rFonts w:asciiTheme="minorHAnsi" w:hAnsiTheme="minorHAnsi"/>
        </w:rPr>
        <w:t>Candidacy</w:t>
      </w:r>
      <w:bookmarkEnd w:id="38"/>
      <w:r w:rsidR="001A4E9F" w:rsidRPr="00A306F9">
        <w:rPr>
          <w:rFonts w:asciiTheme="minorHAnsi" w:hAnsiTheme="minorHAnsi"/>
        </w:rPr>
        <w:t xml:space="preserve"> </w:t>
      </w:r>
    </w:p>
    <w:p w14:paraId="550BC38F" w14:textId="49977207" w:rsidR="005F4509" w:rsidRDefault="6F21F081" w:rsidP="66FEC3E9">
      <w:pPr>
        <w:pStyle w:val="BodyText"/>
        <w:rPr>
          <w:rFonts w:asciiTheme="minorHAnsi" w:hAnsiTheme="minorHAnsi"/>
        </w:rPr>
      </w:pPr>
      <w:r w:rsidRPr="66FEC3E9">
        <w:rPr>
          <w:rFonts w:asciiTheme="minorHAnsi" w:hAnsiTheme="minorHAnsi"/>
        </w:rPr>
        <w:t xml:space="preserve">Some, but not all, </w:t>
      </w:r>
      <w:r w:rsidR="009D0B0B" w:rsidRPr="66FEC3E9">
        <w:rPr>
          <w:rFonts w:asciiTheme="minorHAnsi" w:hAnsiTheme="minorHAnsi"/>
        </w:rPr>
        <w:t xml:space="preserve">PhD </w:t>
      </w:r>
      <w:r w:rsidRPr="66FEC3E9">
        <w:rPr>
          <w:rFonts w:asciiTheme="minorHAnsi" w:hAnsiTheme="minorHAnsi"/>
        </w:rPr>
        <w:t>programs allow students to earn</w:t>
      </w:r>
      <w:r w:rsidR="0A36D6E3" w:rsidRPr="66FEC3E9">
        <w:rPr>
          <w:rFonts w:asciiTheme="minorHAnsi" w:hAnsiTheme="minorHAnsi"/>
        </w:rPr>
        <w:t xml:space="preserve"> </w:t>
      </w:r>
      <w:r w:rsidRPr="66FEC3E9">
        <w:rPr>
          <w:rFonts w:asciiTheme="minorHAnsi" w:hAnsiTheme="minorHAnsi"/>
        </w:rPr>
        <w:t xml:space="preserve">a master's degree based on doctoral candidacy. A student granted program approval to file for a </w:t>
      </w:r>
      <w:r w:rsidR="46E589FD" w:rsidRPr="66FEC3E9">
        <w:rPr>
          <w:rFonts w:asciiTheme="minorHAnsi" w:hAnsiTheme="minorHAnsi"/>
        </w:rPr>
        <w:t>m</w:t>
      </w:r>
      <w:r w:rsidRPr="66FEC3E9">
        <w:rPr>
          <w:rFonts w:asciiTheme="minorHAnsi" w:hAnsiTheme="minorHAnsi"/>
        </w:rPr>
        <w:t xml:space="preserve">aster's based on candidacy must meet all LGS and program requirements for </w:t>
      </w:r>
      <w:r w:rsidR="46E589FD" w:rsidRPr="66FEC3E9">
        <w:rPr>
          <w:rFonts w:asciiTheme="minorHAnsi" w:hAnsiTheme="minorHAnsi"/>
        </w:rPr>
        <w:t>the</w:t>
      </w:r>
      <w:r w:rsidRPr="66FEC3E9">
        <w:rPr>
          <w:rFonts w:asciiTheme="minorHAnsi" w:hAnsiTheme="minorHAnsi"/>
        </w:rPr>
        <w:t xml:space="preserve"> master's degree (except for </w:t>
      </w:r>
      <w:r w:rsidR="061F9EDF" w:rsidRPr="66FEC3E9">
        <w:rPr>
          <w:rFonts w:asciiTheme="minorHAnsi" w:hAnsiTheme="minorHAnsi"/>
        </w:rPr>
        <w:t>the thesis</w:t>
      </w:r>
      <w:r w:rsidRPr="66FEC3E9">
        <w:rPr>
          <w:rFonts w:asciiTheme="minorHAnsi" w:hAnsiTheme="minorHAnsi"/>
        </w:rPr>
        <w:t>) and submit a</w:t>
      </w:r>
      <w:r w:rsidR="00185EAD" w:rsidRPr="66FEC3E9">
        <w:rPr>
          <w:rFonts w:asciiTheme="minorHAnsi" w:hAnsiTheme="minorHAnsi"/>
        </w:rPr>
        <w:t xml:space="preserve">n Intent to Complete </w:t>
      </w:r>
      <w:r w:rsidR="00D5638E" w:rsidRPr="66FEC3E9">
        <w:rPr>
          <w:rFonts w:asciiTheme="minorHAnsi" w:hAnsiTheme="minorHAnsi"/>
        </w:rPr>
        <w:t>form in the Laney Connect Hub.</w:t>
      </w:r>
      <w:r w:rsidRPr="66FEC3E9">
        <w:rPr>
          <w:rFonts w:asciiTheme="minorHAnsi" w:hAnsiTheme="minorHAnsi"/>
        </w:rPr>
        <w:t xml:space="preserve">  LGS will not award a </w:t>
      </w:r>
      <w:r w:rsidR="46E589FD" w:rsidRPr="66FEC3E9">
        <w:rPr>
          <w:rFonts w:asciiTheme="minorHAnsi" w:hAnsiTheme="minorHAnsi"/>
        </w:rPr>
        <w:t>m</w:t>
      </w:r>
      <w:r w:rsidRPr="66FEC3E9">
        <w:rPr>
          <w:rFonts w:asciiTheme="minorHAnsi" w:hAnsiTheme="minorHAnsi"/>
        </w:rPr>
        <w:t>aster’s degree based on candidacy retroactively after a student has completed the Ph.D.; therefore</w:t>
      </w:r>
      <w:r w:rsidR="02BC4652" w:rsidRPr="66FEC3E9">
        <w:rPr>
          <w:rFonts w:asciiTheme="minorHAnsi" w:hAnsiTheme="minorHAnsi"/>
        </w:rPr>
        <w:t>,</w:t>
      </w:r>
      <w:r w:rsidRPr="66FEC3E9">
        <w:rPr>
          <w:rFonts w:asciiTheme="minorHAnsi" w:hAnsiTheme="minorHAnsi"/>
        </w:rPr>
        <w:t xml:space="preserve"> students must apply for the master's degree</w:t>
      </w:r>
      <w:r w:rsidR="009A3DDA" w:rsidRPr="66FEC3E9">
        <w:rPr>
          <w:rFonts w:asciiTheme="minorHAnsi" w:hAnsiTheme="minorHAnsi"/>
        </w:rPr>
        <w:t xml:space="preserve"> as soon as they become eligible</w:t>
      </w:r>
      <w:r w:rsidRPr="66FEC3E9">
        <w:rPr>
          <w:rFonts w:asciiTheme="minorHAnsi" w:hAnsiTheme="minorHAnsi"/>
        </w:rPr>
        <w:t xml:space="preserve">. </w:t>
      </w:r>
      <w:r w:rsidR="7FF29D28" w:rsidRPr="66FEC3E9">
        <w:rPr>
          <w:rFonts w:asciiTheme="minorHAnsi" w:hAnsiTheme="minorHAnsi"/>
        </w:rPr>
        <w:t>While a student can apply for candidacy and the Interim Master’s degree in the same semester, all 54 hours of coursework must be finalized and graded</w:t>
      </w:r>
      <w:r w:rsidR="543D4065" w:rsidRPr="66FEC3E9">
        <w:rPr>
          <w:rFonts w:asciiTheme="minorHAnsi" w:hAnsiTheme="minorHAnsi"/>
        </w:rPr>
        <w:t xml:space="preserve">. </w:t>
      </w:r>
    </w:p>
    <w:p w14:paraId="06DCE153" w14:textId="77777777" w:rsidR="00AF0D87" w:rsidRPr="00A306F9" w:rsidRDefault="00AF0D87" w:rsidP="66FEC3E9">
      <w:pPr>
        <w:pStyle w:val="BodyText"/>
        <w:rPr>
          <w:rFonts w:asciiTheme="minorHAnsi" w:hAnsiTheme="minorHAnsi"/>
        </w:rPr>
      </w:pPr>
    </w:p>
    <w:p w14:paraId="3F5A3AF6" w14:textId="77777777" w:rsidR="005F4509" w:rsidRPr="00A306F9" w:rsidRDefault="005F4509" w:rsidP="0010020D">
      <w:pPr>
        <w:pStyle w:val="paragraph"/>
        <w:tabs>
          <w:tab w:val="left" w:pos="10350"/>
        </w:tabs>
        <w:spacing w:before="0" w:beforeAutospacing="0" w:after="0" w:afterAutospacing="0"/>
        <w:ind w:left="180"/>
        <w:textAlignment w:val="baseline"/>
        <w:rPr>
          <w:rStyle w:val="normaltextrun"/>
          <w:rFonts w:asciiTheme="minorHAnsi" w:hAnsiTheme="minorHAnsi" w:cstheme="minorHAnsi"/>
          <w:color w:val="2E74B5"/>
          <w:sz w:val="22"/>
          <w:szCs w:val="22"/>
        </w:rPr>
      </w:pPr>
    </w:p>
    <w:p w14:paraId="0394CC6F" w14:textId="77777777" w:rsidR="005F4509" w:rsidRPr="00A306F9" w:rsidRDefault="000A42E0" w:rsidP="0085790B">
      <w:pPr>
        <w:pStyle w:val="Heading3"/>
        <w:ind w:left="0"/>
        <w:rPr>
          <w:rFonts w:asciiTheme="minorHAnsi" w:hAnsiTheme="minorHAnsi"/>
        </w:rPr>
      </w:pPr>
      <w:bookmarkStart w:id="39" w:name="_Toc238633091"/>
      <w:r w:rsidRPr="00A306F9">
        <w:rPr>
          <w:rFonts w:asciiTheme="minorHAnsi" w:hAnsiTheme="minorHAnsi"/>
        </w:rPr>
        <w:lastRenderedPageBreak/>
        <w:t>Section 3.</w:t>
      </w:r>
      <w:r w:rsidR="00C374E6" w:rsidRPr="00A306F9">
        <w:rPr>
          <w:rFonts w:asciiTheme="minorHAnsi" w:hAnsiTheme="minorHAnsi"/>
        </w:rPr>
        <w:t>5</w:t>
      </w:r>
      <w:r w:rsidRPr="00A306F9">
        <w:rPr>
          <w:rFonts w:asciiTheme="minorHAnsi" w:hAnsiTheme="minorHAnsi"/>
        </w:rPr>
        <w:t>: Maximum Time to Complete the </w:t>
      </w:r>
      <w:proofErr w:type="gramStart"/>
      <w:r w:rsidRPr="00A306F9">
        <w:rPr>
          <w:rFonts w:asciiTheme="minorHAnsi" w:hAnsiTheme="minorHAnsi"/>
        </w:rPr>
        <w:t>Master’s Degree</w:t>
      </w:r>
      <w:bookmarkEnd w:id="39"/>
      <w:proofErr w:type="gramEnd"/>
      <w:r w:rsidRPr="00A306F9">
        <w:rPr>
          <w:rFonts w:asciiTheme="minorHAnsi" w:hAnsiTheme="minorHAnsi"/>
        </w:rPr>
        <w:t> </w:t>
      </w:r>
    </w:p>
    <w:p w14:paraId="7E73625C" w14:textId="75658233" w:rsidR="00DA576E" w:rsidRPr="00A306F9" w:rsidRDefault="000A42E0" w:rsidP="0085790B">
      <w:pPr>
        <w:pStyle w:val="BodyText"/>
        <w:rPr>
          <w:rFonts w:asciiTheme="minorHAnsi" w:hAnsiTheme="minorHAnsi"/>
        </w:rPr>
      </w:pPr>
      <w:r w:rsidRPr="00A306F9">
        <w:rPr>
          <w:rFonts w:asciiTheme="minorHAnsi" w:hAnsiTheme="minorHAnsi"/>
        </w:rPr>
        <w:t xml:space="preserve">A student must complete all requirements for a </w:t>
      </w:r>
      <w:r w:rsidR="00AA450E" w:rsidRPr="00A306F9">
        <w:rPr>
          <w:rFonts w:asciiTheme="minorHAnsi" w:hAnsiTheme="minorHAnsi"/>
        </w:rPr>
        <w:t>m</w:t>
      </w:r>
      <w:r w:rsidRPr="00A306F9">
        <w:rPr>
          <w:rFonts w:asciiTheme="minorHAnsi" w:hAnsiTheme="minorHAnsi"/>
        </w:rPr>
        <w:t xml:space="preserve">aster’s degree within five years of admission. </w:t>
      </w:r>
      <w:r w:rsidR="007F2F9F" w:rsidRPr="00A306F9">
        <w:rPr>
          <w:rFonts w:asciiTheme="minorHAnsi" w:hAnsiTheme="minorHAnsi"/>
        </w:rPr>
        <w:t xml:space="preserve">If students do not complete their degree by the end of their fifth year, programs may grant a one-year degree extension without LGS approval. </w:t>
      </w:r>
      <w:r w:rsidR="009B421F" w:rsidRPr="00A306F9">
        <w:rPr>
          <w:rFonts w:asciiTheme="minorHAnsi" w:hAnsiTheme="minorHAnsi"/>
        </w:rPr>
        <w:t xml:space="preserve">Degree extensions beyond the </w:t>
      </w:r>
      <w:r w:rsidR="007412F7">
        <w:rPr>
          <w:rFonts w:asciiTheme="minorHAnsi" w:hAnsiTheme="minorHAnsi"/>
        </w:rPr>
        <w:t xml:space="preserve">sixth </w:t>
      </w:r>
      <w:r w:rsidR="009B421F" w:rsidRPr="00A306F9">
        <w:rPr>
          <w:rFonts w:asciiTheme="minorHAnsi" w:hAnsiTheme="minorHAnsi"/>
        </w:rPr>
        <w:t>year require LGS approval. A milestone extension request form and a program</w:t>
      </w:r>
      <w:r w:rsidR="00BD30B3">
        <w:rPr>
          <w:rFonts w:asciiTheme="minorHAnsi" w:hAnsiTheme="minorHAnsi"/>
        </w:rPr>
        <w:t>-</w:t>
      </w:r>
      <w:r w:rsidR="009B421F" w:rsidRPr="00A306F9">
        <w:rPr>
          <w:rFonts w:asciiTheme="minorHAnsi" w:hAnsiTheme="minorHAnsi"/>
        </w:rPr>
        <w:t xml:space="preserve">approved detailed timeline for completion must be submitted to LGS for all degree extensions beyond five years. </w:t>
      </w:r>
    </w:p>
    <w:p w14:paraId="2B9171CA" w14:textId="77777777" w:rsidR="00D22420" w:rsidRPr="00A306F9" w:rsidRDefault="00D22420" w:rsidP="007479D5">
      <w:pPr>
        <w:pStyle w:val="BodyText"/>
        <w:ind w:left="180"/>
        <w:rPr>
          <w:rFonts w:asciiTheme="minorHAnsi" w:hAnsiTheme="minorHAnsi"/>
        </w:rPr>
      </w:pPr>
    </w:p>
    <w:p w14:paraId="05C70A5C" w14:textId="1A8F05AD" w:rsidR="005F4509" w:rsidRPr="00A306F9" w:rsidRDefault="000A42E0" w:rsidP="0067024C">
      <w:pPr>
        <w:pStyle w:val="BodyText"/>
        <w:rPr>
          <w:rFonts w:asciiTheme="minorHAnsi" w:hAnsiTheme="minorHAnsi"/>
        </w:rPr>
      </w:pPr>
      <w:r w:rsidRPr="00A306F9">
        <w:rPr>
          <w:rFonts w:asciiTheme="minorHAnsi" w:hAnsiTheme="minorHAnsi"/>
        </w:rPr>
        <w:t xml:space="preserve">A student beyond the five-year limit who fails to obtain an extension from their program or exhausts the extension granted without completing </w:t>
      </w:r>
      <w:r w:rsidR="007F1D49" w:rsidRPr="00A306F9">
        <w:rPr>
          <w:rFonts w:asciiTheme="minorHAnsi" w:hAnsiTheme="minorHAnsi"/>
        </w:rPr>
        <w:t xml:space="preserve">the </w:t>
      </w:r>
      <w:r w:rsidR="002E3B9B">
        <w:rPr>
          <w:rFonts w:asciiTheme="minorHAnsi" w:hAnsiTheme="minorHAnsi"/>
        </w:rPr>
        <w:t xml:space="preserve">degree </w:t>
      </w:r>
      <w:r w:rsidRPr="00A306F9">
        <w:rPr>
          <w:rFonts w:asciiTheme="minorHAnsi" w:hAnsiTheme="minorHAnsi"/>
        </w:rPr>
        <w:t>requirements will no longer be considered a</w:t>
      </w:r>
      <w:r w:rsidR="006062D9" w:rsidRPr="00A306F9">
        <w:rPr>
          <w:rFonts w:asciiTheme="minorHAnsi" w:hAnsiTheme="minorHAnsi"/>
        </w:rPr>
        <w:t>n active</w:t>
      </w:r>
      <w:r w:rsidRPr="00A306F9">
        <w:rPr>
          <w:rFonts w:asciiTheme="minorHAnsi" w:hAnsiTheme="minorHAnsi"/>
        </w:rPr>
        <w:t xml:space="preserve"> </w:t>
      </w:r>
      <w:r w:rsidR="00346574" w:rsidRPr="00A306F9">
        <w:rPr>
          <w:rFonts w:asciiTheme="minorHAnsi" w:hAnsiTheme="minorHAnsi"/>
        </w:rPr>
        <w:t>degree-seeking</w:t>
      </w:r>
      <w:r w:rsidR="006062D9" w:rsidRPr="00A306F9">
        <w:rPr>
          <w:rFonts w:asciiTheme="minorHAnsi" w:hAnsiTheme="minorHAnsi"/>
        </w:rPr>
        <w:t xml:space="preserve"> student</w:t>
      </w:r>
      <w:r w:rsidR="007D4491" w:rsidRPr="00A306F9">
        <w:rPr>
          <w:rFonts w:asciiTheme="minorHAnsi" w:hAnsiTheme="minorHAnsi"/>
        </w:rPr>
        <w:t>.</w:t>
      </w:r>
    </w:p>
    <w:p w14:paraId="3FE512D6" w14:textId="77777777" w:rsidR="005F4509" w:rsidRDefault="005F4509" w:rsidP="0010020D">
      <w:pPr>
        <w:pStyle w:val="BodyText"/>
        <w:tabs>
          <w:tab w:val="left" w:pos="10350"/>
        </w:tabs>
        <w:spacing w:before="22" w:line="256" w:lineRule="auto"/>
        <w:ind w:left="180" w:right="271"/>
      </w:pPr>
    </w:p>
    <w:p w14:paraId="5210640C" w14:textId="77777777" w:rsidR="00AB1105" w:rsidRDefault="000A42E0" w:rsidP="00E37985">
      <w:pPr>
        <w:pStyle w:val="Heading2"/>
        <w:ind w:left="0"/>
      </w:pPr>
      <w:bookmarkStart w:id="40" w:name="Section_3:_Master's_Degrees"/>
      <w:bookmarkStart w:id="41" w:name="Fields_of_Study"/>
      <w:bookmarkStart w:id="42" w:name="Section_4:_Graduate_Certificates"/>
      <w:bookmarkStart w:id="43" w:name="_Toc238633092"/>
      <w:bookmarkEnd w:id="40"/>
      <w:bookmarkEnd w:id="41"/>
      <w:bookmarkEnd w:id="42"/>
      <w:r>
        <w:t xml:space="preserve">Section 4: </w:t>
      </w:r>
      <w:r w:rsidR="003362BC">
        <w:t>Graduate Certificates</w:t>
      </w:r>
      <w:bookmarkEnd w:id="43"/>
    </w:p>
    <w:p w14:paraId="59DB0510" w14:textId="6BE2F9CF" w:rsidR="00377AA8" w:rsidRDefault="6F21F081" w:rsidP="00E37985">
      <w:pPr>
        <w:pStyle w:val="BodyText"/>
        <w:tabs>
          <w:tab w:val="left" w:pos="10350"/>
        </w:tabs>
        <w:spacing w:before="22" w:line="259" w:lineRule="auto"/>
        <w:ind w:right="520"/>
        <w:rPr>
          <w:color w:val="0000FF"/>
          <w:u w:val="single" w:color="0000FF"/>
        </w:rPr>
      </w:pPr>
      <w:r>
        <w:t xml:space="preserve">Graduate certificate programs provide graduate students with interdisciplinary expertise. </w:t>
      </w:r>
      <w:r w:rsidR="0B3F684D">
        <w:t xml:space="preserve">Certificates </w:t>
      </w:r>
      <w:r>
        <w:t xml:space="preserve">will enhance student education and research </w:t>
      </w:r>
      <w:r w:rsidR="45E36789">
        <w:t>and expand</w:t>
      </w:r>
      <w:r>
        <w:t xml:space="preserve"> students’ professional competencies. Students interested in </w:t>
      </w:r>
      <w:r w:rsidR="001435C8">
        <w:t>pursuing a graduate certificate should consult with the Certificate Program Director to determine</w:t>
      </w:r>
      <w:r>
        <w:t xml:space="preserve"> eligibility criteria and requirements.</w:t>
      </w:r>
      <w:r w:rsidR="1CC991DA">
        <w:t xml:space="preserve"> </w:t>
      </w:r>
      <w:r>
        <w:t>More information on certificate program</w:t>
      </w:r>
      <w:r w:rsidR="00782D45">
        <w:t>s</w:t>
      </w:r>
      <w:r>
        <w:t xml:space="preserve"> can be found on</w:t>
      </w:r>
      <w:r w:rsidR="6654D324">
        <w:t xml:space="preserve"> </w:t>
      </w:r>
      <w:r>
        <w:t>the L</w:t>
      </w:r>
      <w:r w:rsidR="20B89751">
        <w:t>GS</w:t>
      </w:r>
      <w:r>
        <w:t xml:space="preserve"> website</w:t>
      </w:r>
      <w:r w:rsidR="59CAA726">
        <w:t>.</w:t>
      </w:r>
      <w:r>
        <w:t xml:space="preserve"> </w:t>
      </w:r>
      <w:bookmarkStart w:id="44" w:name="Declaration"/>
      <w:bookmarkEnd w:id="44"/>
    </w:p>
    <w:p w14:paraId="0647C219" w14:textId="77777777" w:rsidR="00DE6732" w:rsidRDefault="00DE6732" w:rsidP="49858C91">
      <w:pPr>
        <w:pStyle w:val="BodyText"/>
        <w:tabs>
          <w:tab w:val="left" w:pos="10350"/>
        </w:tabs>
        <w:spacing w:before="22" w:line="259" w:lineRule="auto"/>
        <w:ind w:right="520"/>
      </w:pPr>
    </w:p>
    <w:p w14:paraId="425E1572" w14:textId="77777777" w:rsidR="00AB1105" w:rsidRDefault="000A42E0" w:rsidP="00433D21">
      <w:pPr>
        <w:pStyle w:val="Heading3"/>
        <w:ind w:left="0"/>
      </w:pPr>
      <w:bookmarkStart w:id="45" w:name="_Toc238633093"/>
      <w:r>
        <w:t xml:space="preserve">Section 4.1: </w:t>
      </w:r>
      <w:r w:rsidR="003362BC">
        <w:t>Declaration</w:t>
      </w:r>
      <w:bookmarkEnd w:id="45"/>
    </w:p>
    <w:p w14:paraId="2E69A010" w14:textId="2A4CE4D6" w:rsidR="00AB1105" w:rsidRDefault="6F21F081" w:rsidP="00DE6732">
      <w:pPr>
        <w:pStyle w:val="BodyText"/>
        <w:tabs>
          <w:tab w:val="left" w:pos="10350"/>
        </w:tabs>
        <w:spacing w:before="22" w:line="256" w:lineRule="auto"/>
        <w:ind w:right="322"/>
      </w:pPr>
      <w:r>
        <w:t xml:space="preserve">Once accepted to </w:t>
      </w:r>
      <w:r w:rsidR="3AA03A86">
        <w:t xml:space="preserve">the </w:t>
      </w:r>
      <w:r>
        <w:t xml:space="preserve">desired certificate program, students should complete and submit a Certificate Declaration Form, </w:t>
      </w:r>
      <w:r w:rsidR="00441524">
        <w:t xml:space="preserve">which can be </w:t>
      </w:r>
      <w:r>
        <w:t xml:space="preserve">found </w:t>
      </w:r>
      <w:r w:rsidR="0018629C">
        <w:t>in the Laney Connect Hub</w:t>
      </w:r>
      <w:r>
        <w:t>.</w:t>
      </w:r>
    </w:p>
    <w:p w14:paraId="3B697A77" w14:textId="41D6DED6" w:rsidR="49858C91" w:rsidRDefault="49858C91" w:rsidP="49858C91">
      <w:pPr>
        <w:pStyle w:val="BodyText"/>
        <w:tabs>
          <w:tab w:val="left" w:pos="10350"/>
        </w:tabs>
        <w:spacing w:before="22" w:line="256" w:lineRule="auto"/>
        <w:ind w:left="180" w:right="322"/>
      </w:pPr>
    </w:p>
    <w:p w14:paraId="252E6400" w14:textId="77777777" w:rsidR="00AB1105" w:rsidRDefault="000A42E0" w:rsidP="00DE6732">
      <w:pPr>
        <w:pStyle w:val="Heading3"/>
        <w:ind w:left="0"/>
      </w:pPr>
      <w:bookmarkStart w:id="46" w:name="Credits"/>
      <w:bookmarkStart w:id="47" w:name="_Toc238633094"/>
      <w:bookmarkEnd w:id="46"/>
      <w:r>
        <w:t xml:space="preserve">Section 4.2: </w:t>
      </w:r>
      <w:r w:rsidR="003362BC">
        <w:t>Credits</w:t>
      </w:r>
      <w:bookmarkEnd w:id="47"/>
    </w:p>
    <w:p w14:paraId="12E476FC" w14:textId="16331277" w:rsidR="228DC4C9" w:rsidRDefault="13C57822" w:rsidP="228DC4C9">
      <w:pPr>
        <w:pStyle w:val="BodyText"/>
        <w:tabs>
          <w:tab w:val="left" w:pos="10350"/>
        </w:tabs>
        <w:spacing w:before="22" w:line="259" w:lineRule="auto"/>
        <w:ind w:right="159"/>
      </w:pPr>
      <w:r>
        <w:t xml:space="preserve">Students may enroll </w:t>
      </w:r>
      <w:r w:rsidR="001435C8">
        <w:t>in up</w:t>
      </w:r>
      <w:r w:rsidR="003E7B63">
        <w:t xml:space="preserve"> to three </w:t>
      </w:r>
      <w:r>
        <w:t>certificate program</w:t>
      </w:r>
      <w:r w:rsidR="003E7B63">
        <w:t>s</w:t>
      </w:r>
      <w:r>
        <w:t xml:space="preserve">, but </w:t>
      </w:r>
      <w:r w:rsidR="007C792B">
        <w:t>no more than three credits can</w:t>
      </w:r>
      <w:r>
        <w:t xml:space="preserve"> be counted toward two certificates. </w:t>
      </w:r>
      <w:r w:rsidR="663314AE">
        <w:t>If a student is enrolled in a degree program b</w:t>
      </w:r>
      <w:r>
        <w:t xml:space="preserve">ecause certificates are intended to enhance interdisciplinary education, up to </w:t>
      </w:r>
      <w:r w:rsidR="47F6E3AD">
        <w:t>three</w:t>
      </w:r>
      <w:r>
        <w:t xml:space="preserve"> credits from a student’s home program may be counted toward any </w:t>
      </w:r>
      <w:r w:rsidR="4DE07A5B">
        <w:t>certificat</w:t>
      </w:r>
      <w:r w:rsidR="00035E26">
        <w:t>e</w:t>
      </w:r>
      <w:r>
        <w:t>. Transfer credits may not be applied toward certificate requirements.</w:t>
      </w:r>
      <w:r w:rsidR="55547E61">
        <w:t xml:space="preserve">  </w:t>
      </w:r>
    </w:p>
    <w:p w14:paraId="2BF73135" w14:textId="77777777" w:rsidR="00EC4629" w:rsidRDefault="00EC4629" w:rsidP="0010020D">
      <w:pPr>
        <w:pStyle w:val="BodyText"/>
        <w:tabs>
          <w:tab w:val="left" w:pos="10350"/>
        </w:tabs>
        <w:spacing w:before="22" w:line="259" w:lineRule="auto"/>
        <w:ind w:left="180" w:right="159"/>
      </w:pPr>
    </w:p>
    <w:p w14:paraId="6068EFA7" w14:textId="77777777" w:rsidR="00AB1105" w:rsidRDefault="000A42E0" w:rsidP="00DE6732">
      <w:pPr>
        <w:pStyle w:val="Heading3"/>
        <w:ind w:left="0"/>
      </w:pPr>
      <w:bookmarkStart w:id="48" w:name="Completion"/>
      <w:bookmarkStart w:id="49" w:name="_Toc238633095"/>
      <w:bookmarkEnd w:id="48"/>
      <w:r>
        <w:t xml:space="preserve">Section 4.3: </w:t>
      </w:r>
      <w:r w:rsidR="003362BC">
        <w:t>Completion</w:t>
      </w:r>
      <w:bookmarkEnd w:id="49"/>
    </w:p>
    <w:p w14:paraId="34BEBDB3" w14:textId="749068CE" w:rsidR="00AB1105" w:rsidRDefault="000A42E0" w:rsidP="00DE6732">
      <w:pPr>
        <w:pStyle w:val="BodyText"/>
        <w:tabs>
          <w:tab w:val="left" w:pos="10350"/>
        </w:tabs>
        <w:spacing w:before="22" w:line="259" w:lineRule="auto"/>
        <w:ind w:right="285"/>
      </w:pPr>
      <w:r>
        <w:t>Completi</w:t>
      </w:r>
      <w:r w:rsidR="00DA23AC">
        <w:t>ng</w:t>
      </w:r>
      <w:r>
        <w:t xml:space="preserve"> a certificate program requires at least 12 credits of course study at the 500 to 700 level. </w:t>
      </w:r>
      <w:r w:rsidR="000C5BB5">
        <w:t xml:space="preserve"> In addition to the minimum credit hours, certificates must have some requirements that make the course of study systematic and cohesive. These</w:t>
      </w:r>
      <w:r>
        <w:t xml:space="preserve"> may take the form of required core courses, exam</w:t>
      </w:r>
      <w:r w:rsidR="00336C1E">
        <w:t>s</w:t>
      </w:r>
      <w:r>
        <w:t>, project</w:t>
      </w:r>
      <w:r w:rsidR="00336C1E">
        <w:t>s</w:t>
      </w:r>
      <w:r>
        <w:t>, or practicum.</w:t>
      </w:r>
      <w:r w:rsidR="0061601B">
        <w:t xml:space="preserve"> </w:t>
      </w:r>
    </w:p>
    <w:p w14:paraId="14804250" w14:textId="19B39849" w:rsidR="00D85100" w:rsidRDefault="6F21F081" w:rsidP="00DE6732">
      <w:pPr>
        <w:pStyle w:val="BodyText"/>
        <w:tabs>
          <w:tab w:val="left" w:pos="10350"/>
        </w:tabs>
        <w:spacing w:before="159" w:line="259" w:lineRule="auto"/>
        <w:ind w:right="125"/>
      </w:pPr>
      <w:r>
        <w:t xml:space="preserve">Upon </w:t>
      </w:r>
      <w:r w:rsidR="00084891">
        <w:t xml:space="preserve">completing </w:t>
      </w:r>
      <w:r>
        <w:t xml:space="preserve">the certificate program requirements, </w:t>
      </w:r>
      <w:r w:rsidR="00F0439A">
        <w:t>students must submit the Intent to Complete form in the Laney Connect Hub to document certificate completion</w:t>
      </w:r>
      <w:r w:rsidR="009B7D73">
        <w:t xml:space="preserve">. </w:t>
      </w:r>
    </w:p>
    <w:p w14:paraId="177CB914" w14:textId="3A951D34" w:rsidR="00AB1105" w:rsidRDefault="6F21F081" w:rsidP="00DE6732">
      <w:pPr>
        <w:pStyle w:val="BodyText"/>
        <w:tabs>
          <w:tab w:val="left" w:pos="10350"/>
        </w:tabs>
        <w:spacing w:before="159" w:line="259" w:lineRule="auto"/>
        <w:ind w:right="125"/>
      </w:pPr>
      <w:r>
        <w:t xml:space="preserve">If </w:t>
      </w:r>
      <w:r w:rsidR="6E610ED6">
        <w:t>the</w:t>
      </w:r>
      <w:r>
        <w:t xml:space="preserve"> s</w:t>
      </w:r>
      <w:r w:rsidR="423FEF87">
        <w:t>tudent</w:t>
      </w:r>
      <w:r w:rsidR="6E610ED6">
        <w:t xml:space="preserve"> is earning a degree and a certificate</w:t>
      </w:r>
      <w:r w:rsidR="42D3DE44">
        <w:t>,</w:t>
      </w:r>
      <w:r w:rsidR="003D7D8E">
        <w:t xml:space="preserve"> they should </w:t>
      </w:r>
      <w:proofErr w:type="gramStart"/>
      <w:r w:rsidR="003D7D8E">
        <w:t>submit an Application</w:t>
      </w:r>
      <w:proofErr w:type="gramEnd"/>
      <w:r w:rsidR="003D7D8E">
        <w:t xml:space="preserve"> for Degree for both the degree and the certificate. </w:t>
      </w:r>
      <w:r w:rsidR="6E610ED6">
        <w:t xml:space="preserve"> </w:t>
      </w:r>
      <w:r w:rsidR="3EF15907">
        <w:t>This will allow</w:t>
      </w:r>
      <w:r w:rsidR="423FEF87">
        <w:t xml:space="preserve"> the certificate to be noted on the transcript. Students will not be awarded a paper certificate. Certificates are </w:t>
      </w:r>
      <w:r w:rsidR="00B869A6">
        <w:t>noted</w:t>
      </w:r>
      <w:r w:rsidR="00F0439A">
        <w:t xml:space="preserve"> only</w:t>
      </w:r>
      <w:r w:rsidR="423FEF87">
        <w:t xml:space="preserve"> on student transcripts. </w:t>
      </w:r>
      <w:r w:rsidR="37153D43">
        <w:t xml:space="preserve">Students obtaining a certificate in Translational </w:t>
      </w:r>
      <w:r w:rsidR="000853F3">
        <w:t xml:space="preserve">Science </w:t>
      </w:r>
      <w:r w:rsidR="00103025">
        <w:t xml:space="preserve">who are </w:t>
      </w:r>
      <w:r w:rsidR="37153D43">
        <w:t>not enrolled in an Emory Ph.D. program are an exception.</w:t>
      </w:r>
      <w:r w:rsidR="423FEF87">
        <w:t xml:space="preserve"> </w:t>
      </w:r>
      <w:r w:rsidR="19A0CBFC">
        <w:t>Students</w:t>
      </w:r>
      <w:r w:rsidR="423FEF87">
        <w:t xml:space="preserve"> should contact their program for </w:t>
      </w:r>
      <w:r w:rsidR="64B387BA">
        <w:t>additional information</w:t>
      </w:r>
      <w:r w:rsidR="423FEF87">
        <w:t>.</w:t>
      </w:r>
    </w:p>
    <w:p w14:paraId="26D4E8B8" w14:textId="77777777" w:rsidR="002F4D56" w:rsidRDefault="002F4D56" w:rsidP="0010020D">
      <w:pPr>
        <w:pStyle w:val="Heading2"/>
        <w:ind w:left="180"/>
      </w:pPr>
      <w:bookmarkStart w:id="50" w:name="Section_5:_Dual_and_Joint_Degrees"/>
      <w:bookmarkEnd w:id="50"/>
    </w:p>
    <w:p w14:paraId="02EB5333" w14:textId="77777777" w:rsidR="00AF0D87" w:rsidRDefault="00AF0D87" w:rsidP="0010020D">
      <w:pPr>
        <w:pStyle w:val="Heading2"/>
        <w:ind w:left="180"/>
      </w:pPr>
    </w:p>
    <w:p w14:paraId="19F6ACA9" w14:textId="789C14E0" w:rsidR="009540F4" w:rsidRDefault="000A42E0" w:rsidP="00DE6732">
      <w:pPr>
        <w:pStyle w:val="Heading2"/>
        <w:ind w:left="0"/>
      </w:pPr>
      <w:bookmarkStart w:id="51" w:name="_Toc238633096"/>
      <w:r>
        <w:lastRenderedPageBreak/>
        <w:t xml:space="preserve">Section 5: </w:t>
      </w:r>
      <w:r w:rsidR="003362BC">
        <w:t>Dual and Joint Degrees</w:t>
      </w:r>
      <w:bookmarkEnd w:id="51"/>
    </w:p>
    <w:p w14:paraId="386B27A2" w14:textId="77777777" w:rsidR="005267A0" w:rsidRPr="00A306F9" w:rsidRDefault="000A42E0" w:rsidP="00DE6732">
      <w:pPr>
        <w:pStyle w:val="Heading3"/>
        <w:ind w:left="0"/>
        <w:rPr>
          <w:rFonts w:asciiTheme="minorHAnsi" w:hAnsiTheme="minorHAnsi"/>
        </w:rPr>
      </w:pPr>
      <w:bookmarkStart w:id="52" w:name="Dual_and_Joint_Degrees"/>
      <w:bookmarkStart w:id="53" w:name="_Toc238633097"/>
      <w:bookmarkEnd w:id="52"/>
      <w:r w:rsidRPr="00A306F9">
        <w:rPr>
          <w:rFonts w:asciiTheme="minorHAnsi" w:hAnsiTheme="minorHAnsi"/>
        </w:rPr>
        <w:t xml:space="preserve">Section 5.1: </w:t>
      </w:r>
      <w:r w:rsidR="003362BC" w:rsidRPr="00A306F9">
        <w:rPr>
          <w:rFonts w:asciiTheme="minorHAnsi" w:hAnsiTheme="minorHAnsi"/>
        </w:rPr>
        <w:t xml:space="preserve">Dual </w:t>
      </w:r>
      <w:r w:rsidRPr="00A306F9">
        <w:rPr>
          <w:rFonts w:asciiTheme="minorHAnsi" w:hAnsiTheme="minorHAnsi"/>
        </w:rPr>
        <w:t>D</w:t>
      </w:r>
      <w:r w:rsidR="003362BC" w:rsidRPr="00A306F9">
        <w:rPr>
          <w:rFonts w:asciiTheme="minorHAnsi" w:hAnsiTheme="minorHAnsi"/>
        </w:rPr>
        <w:t>egrees</w:t>
      </w:r>
      <w:bookmarkEnd w:id="53"/>
      <w:r w:rsidR="003362BC" w:rsidRPr="00A306F9">
        <w:rPr>
          <w:rFonts w:asciiTheme="minorHAnsi" w:hAnsiTheme="minorHAnsi"/>
        </w:rPr>
        <w:t xml:space="preserve"> </w:t>
      </w:r>
    </w:p>
    <w:p w14:paraId="07959031" w14:textId="16A7AE02" w:rsidR="0084515F" w:rsidRDefault="000A42E0" w:rsidP="00C514DD">
      <w:pPr>
        <w:pStyle w:val="BodyText"/>
        <w:rPr>
          <w:rStyle w:val="BodyTextChar"/>
          <w:rFonts w:asciiTheme="minorHAnsi" w:hAnsiTheme="minorHAnsi"/>
        </w:rPr>
      </w:pPr>
      <w:r w:rsidRPr="00A306F9">
        <w:rPr>
          <w:rStyle w:val="BodyTextChar"/>
          <w:rFonts w:asciiTheme="minorHAnsi" w:hAnsiTheme="minorHAnsi"/>
        </w:rPr>
        <w:t xml:space="preserve">Dual </w:t>
      </w:r>
      <w:r w:rsidR="001E61ED" w:rsidRPr="00A306F9">
        <w:rPr>
          <w:rStyle w:val="BodyTextChar"/>
          <w:rFonts w:asciiTheme="minorHAnsi" w:hAnsiTheme="minorHAnsi"/>
        </w:rPr>
        <w:t>d</w:t>
      </w:r>
      <w:r w:rsidRPr="00A306F9">
        <w:rPr>
          <w:rStyle w:val="BodyTextChar"/>
          <w:rFonts w:asciiTheme="minorHAnsi" w:hAnsiTheme="minorHAnsi"/>
        </w:rPr>
        <w:t xml:space="preserve">egrees </w:t>
      </w:r>
      <w:r w:rsidR="003362BC" w:rsidRPr="00A306F9">
        <w:rPr>
          <w:rStyle w:val="BodyTextChar"/>
          <w:rFonts w:asciiTheme="minorHAnsi" w:hAnsiTheme="minorHAnsi"/>
        </w:rPr>
        <w:t xml:space="preserve">are typically pursued and completed in stages and are awarded sequentially. The </w:t>
      </w:r>
      <w:r w:rsidR="001E55D2" w:rsidRPr="00A306F9">
        <w:rPr>
          <w:rStyle w:val="BodyTextChar"/>
          <w:rFonts w:asciiTheme="minorHAnsi" w:hAnsiTheme="minorHAnsi"/>
        </w:rPr>
        <w:t>LGS</w:t>
      </w:r>
      <w:r w:rsidR="003362BC" w:rsidRPr="00A306F9">
        <w:rPr>
          <w:rStyle w:val="BodyTextChar"/>
          <w:rFonts w:asciiTheme="minorHAnsi" w:hAnsiTheme="minorHAnsi"/>
        </w:rPr>
        <w:t xml:space="preserve"> requires that all dual degree programs allow a maximum of 2</w:t>
      </w:r>
      <w:r w:rsidR="00B31762" w:rsidRPr="00A306F9">
        <w:rPr>
          <w:rStyle w:val="BodyTextChar"/>
          <w:rFonts w:asciiTheme="minorHAnsi" w:hAnsiTheme="minorHAnsi"/>
        </w:rPr>
        <w:t>0</w:t>
      </w:r>
      <w:r w:rsidR="00354A7B" w:rsidRPr="00A306F9">
        <w:rPr>
          <w:rStyle w:val="BodyTextChar"/>
          <w:rFonts w:asciiTheme="minorHAnsi" w:hAnsiTheme="minorHAnsi"/>
        </w:rPr>
        <w:t>%</w:t>
      </w:r>
      <w:r w:rsidR="003362BC" w:rsidRPr="00A306F9">
        <w:rPr>
          <w:rStyle w:val="BodyTextChar"/>
          <w:rFonts w:asciiTheme="minorHAnsi" w:hAnsiTheme="minorHAnsi"/>
        </w:rPr>
        <w:t xml:space="preserve"> of credit hours to be double-counted or exchanged toward the dual degree. For example, if a </w:t>
      </w:r>
      <w:r w:rsidR="00DE2A18" w:rsidRPr="00A306F9">
        <w:rPr>
          <w:rStyle w:val="BodyTextChar"/>
          <w:rFonts w:asciiTheme="minorHAnsi" w:hAnsiTheme="minorHAnsi"/>
        </w:rPr>
        <w:t>master’s degree</w:t>
      </w:r>
      <w:r w:rsidR="003362BC" w:rsidRPr="00A306F9">
        <w:rPr>
          <w:rStyle w:val="BodyTextChar"/>
          <w:rFonts w:asciiTheme="minorHAnsi" w:hAnsiTheme="minorHAnsi"/>
        </w:rPr>
        <w:t xml:space="preserve"> consists of 30 credit hours, a maximum of </w:t>
      </w:r>
      <w:r w:rsidR="00927C55">
        <w:rPr>
          <w:rStyle w:val="BodyTextChar"/>
          <w:rFonts w:asciiTheme="minorHAnsi" w:hAnsiTheme="minorHAnsi"/>
        </w:rPr>
        <w:t>six</w:t>
      </w:r>
      <w:r w:rsidR="00927C55" w:rsidRPr="00A306F9">
        <w:rPr>
          <w:rStyle w:val="BodyTextChar"/>
          <w:rFonts w:asciiTheme="minorHAnsi" w:hAnsiTheme="minorHAnsi"/>
        </w:rPr>
        <w:t xml:space="preserve"> </w:t>
      </w:r>
      <w:r w:rsidR="003362BC" w:rsidRPr="00A306F9">
        <w:rPr>
          <w:rStyle w:val="BodyTextChar"/>
          <w:rFonts w:asciiTheme="minorHAnsi" w:hAnsiTheme="minorHAnsi"/>
        </w:rPr>
        <w:t xml:space="preserve">credit hours may be </w:t>
      </w:r>
      <w:r w:rsidR="00354A7B" w:rsidRPr="00A306F9">
        <w:rPr>
          <w:rStyle w:val="BodyTextChar"/>
          <w:rFonts w:asciiTheme="minorHAnsi" w:hAnsiTheme="minorHAnsi"/>
        </w:rPr>
        <w:t>counted</w:t>
      </w:r>
      <w:r w:rsidR="003362BC" w:rsidRPr="00A306F9">
        <w:rPr>
          <w:rStyle w:val="BodyTextChar"/>
          <w:rFonts w:asciiTheme="minorHAnsi" w:hAnsiTheme="minorHAnsi"/>
        </w:rPr>
        <w:t xml:space="preserve"> </w:t>
      </w:r>
      <w:r w:rsidR="414A4672" w:rsidRPr="02AAA3BC">
        <w:rPr>
          <w:rStyle w:val="BodyTextChar"/>
          <w:rFonts w:asciiTheme="minorHAnsi" w:hAnsiTheme="minorHAnsi"/>
        </w:rPr>
        <w:t xml:space="preserve">both toward the master’s degree and the second degree the student is attempting to earn. </w:t>
      </w:r>
    </w:p>
    <w:p w14:paraId="3D1DC9DA" w14:textId="77777777" w:rsidR="00B869A6" w:rsidRPr="00A306F9" w:rsidRDefault="00B869A6" w:rsidP="00C514DD">
      <w:pPr>
        <w:pStyle w:val="BodyText"/>
        <w:rPr>
          <w:rFonts w:asciiTheme="minorHAnsi" w:hAnsiTheme="minorHAnsi"/>
        </w:rPr>
      </w:pPr>
    </w:p>
    <w:p w14:paraId="7A4DE29C" w14:textId="2DBDF352" w:rsidR="00A16D79" w:rsidRPr="00A306F9" w:rsidRDefault="000A42E0" w:rsidP="00DE6732">
      <w:pPr>
        <w:pStyle w:val="Heading3"/>
        <w:ind w:left="0"/>
        <w:rPr>
          <w:rFonts w:asciiTheme="minorHAnsi" w:hAnsiTheme="minorHAnsi"/>
        </w:rPr>
      </w:pPr>
      <w:bookmarkStart w:id="54" w:name="_Toc238633098"/>
      <w:r w:rsidRPr="00A306F9">
        <w:rPr>
          <w:rFonts w:asciiTheme="minorHAnsi" w:hAnsiTheme="minorHAnsi"/>
        </w:rPr>
        <w:t xml:space="preserve">Section 5.2: </w:t>
      </w:r>
      <w:r w:rsidR="003362BC" w:rsidRPr="00A306F9">
        <w:rPr>
          <w:rFonts w:asciiTheme="minorHAnsi" w:hAnsiTheme="minorHAnsi"/>
        </w:rPr>
        <w:t xml:space="preserve">Joint </w:t>
      </w:r>
      <w:r w:rsidR="009C0EFC">
        <w:rPr>
          <w:rFonts w:asciiTheme="minorHAnsi" w:hAnsiTheme="minorHAnsi"/>
        </w:rPr>
        <w:t>D</w:t>
      </w:r>
      <w:r w:rsidR="009C0EFC" w:rsidRPr="00A306F9">
        <w:rPr>
          <w:rFonts w:asciiTheme="minorHAnsi" w:hAnsiTheme="minorHAnsi"/>
        </w:rPr>
        <w:t>egrees</w:t>
      </w:r>
      <w:bookmarkEnd w:id="54"/>
      <w:r w:rsidR="009C0EFC" w:rsidRPr="00A306F9">
        <w:rPr>
          <w:rFonts w:asciiTheme="minorHAnsi" w:hAnsiTheme="minorHAnsi"/>
        </w:rPr>
        <w:t xml:space="preserve"> </w:t>
      </w:r>
    </w:p>
    <w:p w14:paraId="18FB6DB1" w14:textId="77777777" w:rsidR="00AB1105" w:rsidRPr="00A306F9" w:rsidRDefault="000A42E0" w:rsidP="00443FF4">
      <w:pPr>
        <w:pStyle w:val="BodyText"/>
        <w:rPr>
          <w:rFonts w:asciiTheme="minorHAnsi" w:hAnsiTheme="minorHAnsi"/>
        </w:rPr>
      </w:pPr>
      <w:r w:rsidRPr="00A306F9">
        <w:rPr>
          <w:rFonts w:asciiTheme="minorHAnsi" w:hAnsiTheme="minorHAnsi"/>
        </w:rPr>
        <w:t xml:space="preserve">Joint degrees </w:t>
      </w:r>
      <w:r w:rsidR="003362BC" w:rsidRPr="00A306F9">
        <w:rPr>
          <w:rFonts w:asciiTheme="minorHAnsi" w:hAnsiTheme="minorHAnsi"/>
        </w:rPr>
        <w:t>are typically pursued in a mixed curriculum and</w:t>
      </w:r>
      <w:r w:rsidR="00715EF3" w:rsidRPr="00A306F9">
        <w:rPr>
          <w:rFonts w:asciiTheme="minorHAnsi" w:hAnsiTheme="minorHAnsi"/>
        </w:rPr>
        <w:t xml:space="preserve"> </w:t>
      </w:r>
      <w:r w:rsidR="003362BC" w:rsidRPr="00A306F9">
        <w:rPr>
          <w:rFonts w:asciiTheme="minorHAnsi" w:hAnsiTheme="minorHAnsi"/>
        </w:rPr>
        <w:t xml:space="preserve">awarded together. </w:t>
      </w:r>
    </w:p>
    <w:p w14:paraId="4611F8B5" w14:textId="77777777" w:rsidR="0084515F" w:rsidRPr="00A306F9" w:rsidRDefault="0084515F" w:rsidP="00A16D79">
      <w:pPr>
        <w:pStyle w:val="BodyText"/>
        <w:ind w:left="180"/>
        <w:rPr>
          <w:rFonts w:asciiTheme="minorHAnsi" w:hAnsiTheme="minorHAnsi"/>
        </w:rPr>
      </w:pPr>
    </w:p>
    <w:p w14:paraId="00ABE2D1" w14:textId="77777777" w:rsidR="00AB1105" w:rsidRPr="00A306F9" w:rsidRDefault="000A42E0" w:rsidP="00443FF4">
      <w:pPr>
        <w:pStyle w:val="Heading3"/>
        <w:ind w:left="0"/>
        <w:rPr>
          <w:rFonts w:asciiTheme="minorHAnsi" w:hAnsiTheme="minorHAnsi"/>
        </w:rPr>
      </w:pPr>
      <w:bookmarkStart w:id="55" w:name="4+1_Dual_Degrees"/>
      <w:bookmarkStart w:id="56" w:name="_Toc238633099"/>
      <w:bookmarkEnd w:id="55"/>
      <w:r w:rsidRPr="00A306F9">
        <w:rPr>
          <w:rFonts w:asciiTheme="minorHAnsi" w:hAnsiTheme="minorHAnsi"/>
        </w:rPr>
        <w:t xml:space="preserve">Section 5.3: </w:t>
      </w:r>
      <w:r w:rsidR="003362BC" w:rsidRPr="00A306F9">
        <w:rPr>
          <w:rFonts w:asciiTheme="minorHAnsi" w:hAnsiTheme="minorHAnsi"/>
        </w:rPr>
        <w:t>4+1 Dual Degrees</w:t>
      </w:r>
      <w:bookmarkEnd w:id="56"/>
    </w:p>
    <w:p w14:paraId="5D29124A" w14:textId="1DCDCAA6" w:rsidR="00AB1105" w:rsidRPr="00A306F9" w:rsidRDefault="000A42E0" w:rsidP="00443FF4">
      <w:pPr>
        <w:pStyle w:val="BodyText"/>
        <w:tabs>
          <w:tab w:val="left" w:pos="10350"/>
        </w:tabs>
        <w:spacing w:before="22" w:line="256" w:lineRule="auto"/>
        <w:ind w:right="124"/>
        <w:rPr>
          <w:rFonts w:asciiTheme="minorHAnsi" w:hAnsiTheme="minorHAnsi"/>
        </w:rPr>
      </w:pPr>
      <w:r w:rsidRPr="00A306F9">
        <w:rPr>
          <w:rFonts w:asciiTheme="minorHAnsi" w:hAnsiTheme="minorHAnsi"/>
        </w:rPr>
        <w:t>Available to baccalaureate students enrolled in Emory College of Arts and Sciences</w:t>
      </w:r>
      <w:r w:rsidR="0084515F" w:rsidRPr="00A306F9">
        <w:rPr>
          <w:rFonts w:asciiTheme="minorHAnsi" w:hAnsiTheme="minorHAnsi"/>
        </w:rPr>
        <w:t xml:space="preserve"> (ECAS)</w:t>
      </w:r>
      <w:r w:rsidRPr="00A306F9">
        <w:rPr>
          <w:rFonts w:asciiTheme="minorHAnsi" w:hAnsiTheme="minorHAnsi"/>
        </w:rPr>
        <w:t xml:space="preserve">, the </w:t>
      </w:r>
      <w:r w:rsidR="0000355F" w:rsidRPr="00A306F9">
        <w:rPr>
          <w:rFonts w:asciiTheme="minorHAnsi" w:hAnsiTheme="minorHAnsi"/>
        </w:rPr>
        <w:t>LGS</w:t>
      </w:r>
      <w:r w:rsidRPr="00A306F9">
        <w:rPr>
          <w:rFonts w:asciiTheme="minorHAnsi" w:hAnsiTheme="minorHAnsi"/>
        </w:rPr>
        <w:t xml:space="preserve"> offers several 4+1 dual degree programs, which bridge the undergraduate senior year with a fifth (“+1”) year of graduate study in the </w:t>
      </w:r>
      <w:r w:rsidR="0000355F" w:rsidRPr="00A306F9">
        <w:rPr>
          <w:rFonts w:asciiTheme="minorHAnsi" w:hAnsiTheme="minorHAnsi"/>
        </w:rPr>
        <w:t>LGS</w:t>
      </w:r>
      <w:r w:rsidRPr="00A306F9">
        <w:rPr>
          <w:rFonts w:asciiTheme="minorHAnsi" w:hAnsiTheme="minorHAnsi"/>
        </w:rPr>
        <w:t xml:space="preserve">, resulting in the awarding of the master's degree by the </w:t>
      </w:r>
      <w:r w:rsidR="0000355F" w:rsidRPr="00A306F9">
        <w:rPr>
          <w:rFonts w:asciiTheme="minorHAnsi" w:hAnsiTheme="minorHAnsi"/>
        </w:rPr>
        <w:t>LGS</w:t>
      </w:r>
      <w:r w:rsidRPr="00A306F9">
        <w:rPr>
          <w:rFonts w:asciiTheme="minorHAnsi" w:hAnsiTheme="minorHAnsi"/>
        </w:rPr>
        <w:t>.</w:t>
      </w:r>
      <w:r w:rsidR="00171F4B">
        <w:rPr>
          <w:rFonts w:asciiTheme="minorHAnsi" w:hAnsiTheme="minorHAnsi"/>
        </w:rPr>
        <w:t xml:space="preserve"> Additional information can be found on the LGS website.</w:t>
      </w:r>
    </w:p>
    <w:p w14:paraId="6603E857" w14:textId="77777777" w:rsidR="00AB1105" w:rsidRPr="00A306F9" w:rsidRDefault="00AB1105" w:rsidP="0010020D">
      <w:pPr>
        <w:pStyle w:val="BodyText"/>
        <w:tabs>
          <w:tab w:val="left" w:pos="10350"/>
        </w:tabs>
        <w:spacing w:before="4"/>
        <w:ind w:left="180"/>
        <w:rPr>
          <w:rFonts w:asciiTheme="minorHAnsi" w:hAnsiTheme="minorHAnsi"/>
        </w:rPr>
      </w:pPr>
    </w:p>
    <w:p w14:paraId="65CF25BB" w14:textId="76FB09DE" w:rsidR="00AB1105" w:rsidRDefault="000A42E0" w:rsidP="00223EA3">
      <w:pPr>
        <w:pStyle w:val="Heading2"/>
        <w:ind w:left="0"/>
      </w:pPr>
      <w:bookmarkStart w:id="57" w:name="Four-Year_Bachelor's/Master's_Programs"/>
      <w:bookmarkStart w:id="58" w:name="Section_6:_Standards_of_Academic_Perform"/>
      <w:bookmarkStart w:id="59" w:name="_Toc238633100"/>
      <w:bookmarkEnd w:id="57"/>
      <w:bookmarkEnd w:id="58"/>
      <w:r>
        <w:t xml:space="preserve">Section 6: </w:t>
      </w:r>
      <w:r w:rsidR="002F16E2">
        <w:t>R</w:t>
      </w:r>
      <w:r w:rsidR="00C71ADE">
        <w:t xml:space="preserve">egistration Status and </w:t>
      </w:r>
      <w:r>
        <w:t>Academic Performance</w:t>
      </w:r>
      <w:bookmarkEnd w:id="59"/>
    </w:p>
    <w:p w14:paraId="56E750FF" w14:textId="77777777" w:rsidR="00A2232F" w:rsidRDefault="00A2232F" w:rsidP="00F02038">
      <w:pPr>
        <w:pStyle w:val="Heading3"/>
        <w:ind w:left="0"/>
      </w:pPr>
      <w:bookmarkStart w:id="60" w:name="6.1_Grades_and_Performance"/>
      <w:bookmarkEnd w:id="60"/>
    </w:p>
    <w:p w14:paraId="031B2D38" w14:textId="0E257287" w:rsidR="00B21B41" w:rsidRDefault="000A42E0" w:rsidP="0067024C">
      <w:r>
        <w:t xml:space="preserve">There are two </w:t>
      </w:r>
      <w:r w:rsidR="007028F2">
        <w:t>different types of registration</w:t>
      </w:r>
      <w:r>
        <w:t xml:space="preserve"> statuses:</w:t>
      </w:r>
    </w:p>
    <w:p w14:paraId="44A26402" w14:textId="77777777" w:rsidR="007F47D0" w:rsidRDefault="007F47D0" w:rsidP="00B21B41">
      <w:pPr>
        <w:ind w:left="180"/>
        <w:rPr>
          <w:b/>
          <w:bCs/>
        </w:rPr>
      </w:pPr>
    </w:p>
    <w:p w14:paraId="24E37014" w14:textId="5E1D6506" w:rsidR="00B21B41" w:rsidRDefault="000A42E0" w:rsidP="00B21B41">
      <w:pPr>
        <w:ind w:left="180"/>
      </w:pPr>
      <w:r w:rsidRPr="00C47961">
        <w:rPr>
          <w:b/>
          <w:bCs/>
        </w:rPr>
        <w:t>Active:</w:t>
      </w:r>
      <w:r>
        <w:t xml:space="preserve"> A </w:t>
      </w:r>
      <w:r w:rsidR="00BC5C38">
        <w:t xml:space="preserve">registered </w:t>
      </w:r>
      <w:r>
        <w:t>student enrolled in any course or program</w:t>
      </w:r>
      <w:r w:rsidR="00BC5C38">
        <w:t>.</w:t>
      </w:r>
    </w:p>
    <w:p w14:paraId="4DBBE01D" w14:textId="77777777" w:rsidR="0014401A" w:rsidRDefault="0014401A" w:rsidP="00F0439A"/>
    <w:p w14:paraId="3F468BE7" w14:textId="72AD24C0" w:rsidR="49858C91" w:rsidRDefault="00EF21BD" w:rsidP="00F0439A">
      <w:pPr>
        <w:ind w:left="180"/>
      </w:pPr>
      <w:r w:rsidRPr="00175DBF">
        <w:rPr>
          <w:rFonts w:ascii="Calibri" w:eastAsiaTheme="minorHAnsi" w:hAnsi="Calibri" w:cs="Calibri"/>
          <w:b/>
          <w:bCs/>
          <w:lang w:bidi="ar-SA"/>
        </w:rPr>
        <w:t>Discontinued:</w:t>
      </w:r>
      <w:r>
        <w:t xml:space="preserve"> </w:t>
      </w:r>
      <w:r w:rsidR="00A832D2">
        <w:t xml:space="preserve">A student whose enrollment lapsed without </w:t>
      </w:r>
      <w:r w:rsidR="00A832D2" w:rsidRPr="0EEE7685">
        <w:t xml:space="preserve">obtaining </w:t>
      </w:r>
      <w:r w:rsidR="003C46CF">
        <w:t xml:space="preserve">an </w:t>
      </w:r>
      <w:r w:rsidR="00092D36" w:rsidRPr="0EEE7685">
        <w:t>approved</w:t>
      </w:r>
      <w:r w:rsidR="00A832D2" w:rsidRPr="0EEE7685">
        <w:t xml:space="preserve"> leave</w:t>
      </w:r>
      <w:r w:rsidR="00A832D2">
        <w:t>, or</w:t>
      </w:r>
      <w:r w:rsidR="007028F2">
        <w:t xml:space="preserve"> was </w:t>
      </w:r>
      <w:r w:rsidR="00A832D2">
        <w:t>discontinued for administrative reasons, such as an administrative hold</w:t>
      </w:r>
      <w:r w:rsidR="00901DC8">
        <w:t xml:space="preserve"> or complete withdrawal from LGS</w:t>
      </w:r>
      <w:r w:rsidR="00A832D2" w:rsidRPr="0EEE7685">
        <w:t>.</w:t>
      </w:r>
      <w:r w:rsidR="0014401A">
        <w:t xml:space="preserve"> To return to active status, a student must submit a Readmission or Return from Leave of Absence Form.  </w:t>
      </w:r>
    </w:p>
    <w:p w14:paraId="4E6B34F4" w14:textId="77777777" w:rsidR="004D3983" w:rsidRDefault="004D3983" w:rsidP="00F0439A">
      <w:pPr>
        <w:ind w:left="180"/>
      </w:pPr>
    </w:p>
    <w:p w14:paraId="4B8A1CAB" w14:textId="7CDEEB89" w:rsidR="00CC5A32" w:rsidRDefault="000A42E0" w:rsidP="0067024C">
      <w:pPr>
        <w:pStyle w:val="Heading3"/>
        <w:ind w:left="0"/>
      </w:pPr>
      <w:bookmarkStart w:id="61" w:name="_Toc238633101"/>
      <w:r>
        <w:t xml:space="preserve">Section 6.1: </w:t>
      </w:r>
      <w:r w:rsidR="009D3B1E">
        <w:t>Readmission</w:t>
      </w:r>
      <w:r w:rsidR="003362BC">
        <w:t xml:space="preserve"> </w:t>
      </w:r>
      <w:bookmarkStart w:id="62" w:name="Grading_System"/>
      <w:bookmarkEnd w:id="62"/>
      <w:r w:rsidR="0000264D">
        <w:t>or Return from Leave of Absence</w:t>
      </w:r>
      <w:bookmarkEnd w:id="61"/>
    </w:p>
    <w:p w14:paraId="0C7A98A0" w14:textId="77777777" w:rsidR="001C3254" w:rsidRDefault="000A42E0" w:rsidP="0067024C">
      <w:pPr>
        <w:pStyle w:val="BodyText"/>
        <w:tabs>
          <w:tab w:val="left" w:pos="10350"/>
        </w:tabs>
        <w:spacing w:before="19" w:line="259" w:lineRule="auto"/>
        <w:ind w:right="405"/>
      </w:pPr>
      <w:r>
        <w:t xml:space="preserve">Students who fail to maintain continuous registration become inactive </w:t>
      </w:r>
      <w:r w:rsidR="007F47D0">
        <w:t xml:space="preserve">and are </w:t>
      </w:r>
      <w:r>
        <w:t>ineligible for funding and health insurance</w:t>
      </w:r>
      <w:r w:rsidR="007F47D0">
        <w:t xml:space="preserve">. Inactive students </w:t>
      </w:r>
      <w:r>
        <w:t>must apply for readmission.</w:t>
      </w:r>
    </w:p>
    <w:p w14:paraId="563DF70F" w14:textId="77777777" w:rsidR="001C3254" w:rsidRDefault="001C3254" w:rsidP="001C3254">
      <w:pPr>
        <w:pStyle w:val="BodyText"/>
        <w:tabs>
          <w:tab w:val="left" w:pos="10350"/>
        </w:tabs>
        <w:spacing w:before="19" w:line="259" w:lineRule="auto"/>
        <w:ind w:left="180" w:right="405"/>
      </w:pPr>
    </w:p>
    <w:p w14:paraId="223BD87D" w14:textId="4C5758E1" w:rsidR="001C3254" w:rsidRDefault="000A42E0" w:rsidP="0067024C">
      <w:pPr>
        <w:pStyle w:val="BodyText"/>
        <w:tabs>
          <w:tab w:val="left" w:pos="10350"/>
        </w:tabs>
        <w:spacing w:before="19" w:line="259" w:lineRule="auto"/>
        <w:ind w:right="405"/>
      </w:pPr>
      <w:r w:rsidRPr="00DD5C30">
        <w:t>Students</w:t>
      </w:r>
      <w:r>
        <w:t xml:space="preserve"> not</w:t>
      </w:r>
      <w:r w:rsidRPr="00DD5C30">
        <w:t xml:space="preserve"> enrolled for one or more terms </w:t>
      </w:r>
      <w:r>
        <w:t>must</w:t>
      </w:r>
      <w:r w:rsidRPr="00DD5C30">
        <w:t xml:space="preserve"> </w:t>
      </w:r>
      <w:r w:rsidR="00CA2FD4">
        <w:t xml:space="preserve">submit a Readmission or Return from Leave of Absence </w:t>
      </w:r>
      <w:r w:rsidR="00F06648">
        <w:t>f</w:t>
      </w:r>
      <w:r w:rsidR="00CA2FD4">
        <w:t>orm</w:t>
      </w:r>
      <w:r w:rsidR="00440915">
        <w:t>.</w:t>
      </w:r>
      <w:r w:rsidR="00440915" w:rsidRPr="00DD5C30">
        <w:t xml:space="preserve"> </w:t>
      </w:r>
      <w:r w:rsidRPr="00DD5C30">
        <w:t xml:space="preserve">This is required </w:t>
      </w:r>
      <w:r w:rsidRPr="000A29B6">
        <w:t xml:space="preserve">for students on an approved leave of absence </w:t>
      </w:r>
      <w:r>
        <w:t xml:space="preserve">and </w:t>
      </w:r>
      <w:r w:rsidRPr="000A29B6">
        <w:t xml:space="preserve">those who allowed </w:t>
      </w:r>
      <w:r>
        <w:t>their e</w:t>
      </w:r>
      <w:r w:rsidRPr="000A29B6">
        <w:t xml:space="preserve">nrollment to lapse without obtaining an approved leave and become </w:t>
      </w:r>
      <w:r>
        <w:t xml:space="preserve">discontinued. Students who fail to maintain continuous enrollment must submit an online form and apply for readmission </w:t>
      </w:r>
      <w:r>
        <w:rPr>
          <w:b/>
        </w:rPr>
        <w:t xml:space="preserve">at least 30 days before </w:t>
      </w:r>
      <w:r>
        <w:t>the term they wish to re-register.</w:t>
      </w:r>
    </w:p>
    <w:p w14:paraId="6CECE54F" w14:textId="77777777" w:rsidR="001C3254" w:rsidRDefault="001C3254" w:rsidP="001C3254">
      <w:pPr>
        <w:pStyle w:val="BodyText"/>
        <w:tabs>
          <w:tab w:val="left" w:pos="10350"/>
        </w:tabs>
        <w:spacing w:before="19" w:line="259" w:lineRule="auto"/>
        <w:ind w:left="180" w:right="405"/>
      </w:pPr>
    </w:p>
    <w:p w14:paraId="572606DA" w14:textId="230F6066" w:rsidR="001C3254" w:rsidRDefault="6F21F081" w:rsidP="0067024C">
      <w:pPr>
        <w:pStyle w:val="BodyText"/>
        <w:tabs>
          <w:tab w:val="left" w:pos="10350"/>
        </w:tabs>
        <w:spacing w:before="19" w:line="259" w:lineRule="auto"/>
        <w:ind w:right="405"/>
      </w:pPr>
      <w:r>
        <w:t>The first step in applying for readmission</w:t>
      </w:r>
      <w:r w:rsidR="00522F6F">
        <w:t xml:space="preserve"> or returning from a leave of absence</w:t>
      </w:r>
      <w:r>
        <w:t xml:space="preserve"> is </w:t>
      </w:r>
      <w:r w:rsidR="31399F26">
        <w:t xml:space="preserve">contacting the program's </w:t>
      </w:r>
      <w:r w:rsidR="788D29BC">
        <w:t>DGS.</w:t>
      </w:r>
      <w:r>
        <w:t xml:space="preserve"> </w:t>
      </w:r>
      <w:r w:rsidR="370FC696" w:rsidRPr="49858C91">
        <w:t xml:space="preserve">Next, the student must submit </w:t>
      </w:r>
      <w:r w:rsidR="55978D54" w:rsidRPr="49858C91">
        <w:t>a</w:t>
      </w:r>
      <w:r w:rsidR="370FC696" w:rsidRPr="49858C91">
        <w:t xml:space="preserve"> </w:t>
      </w:r>
      <w:r w:rsidR="000F7E45">
        <w:t>Readmission or Return from Leave of Absence form</w:t>
      </w:r>
      <w:r w:rsidR="00C1027E">
        <w:t xml:space="preserve"> </w:t>
      </w:r>
      <w:r w:rsidR="00D81B41">
        <w:t>in the Laney Connect Hub</w:t>
      </w:r>
      <w:r w:rsidR="370FC696" w:rsidRPr="49858C91">
        <w:t>.</w:t>
      </w:r>
      <w:r>
        <w:t xml:space="preserve"> </w:t>
      </w:r>
      <w:r w:rsidR="6CBC7307">
        <w:t>Finally, t</w:t>
      </w:r>
      <w:r>
        <w:t xml:space="preserve">he </w:t>
      </w:r>
      <w:r w:rsidR="00564833">
        <w:t>student</w:t>
      </w:r>
      <w:r w:rsidR="0024701D">
        <w:t>’</w:t>
      </w:r>
      <w:r w:rsidR="00564833">
        <w:t>s</w:t>
      </w:r>
      <w:r>
        <w:t xml:space="preserve"> program will </w:t>
      </w:r>
      <w:r w:rsidR="0024701D">
        <w:t>need</w:t>
      </w:r>
      <w:r>
        <w:t xml:space="preserve"> to </w:t>
      </w:r>
      <w:r w:rsidR="001D7EA0">
        <w:t xml:space="preserve">review and </w:t>
      </w:r>
      <w:r>
        <w:t xml:space="preserve">approve the </w:t>
      </w:r>
      <w:r w:rsidR="001D7EA0">
        <w:t>Readmission or Return from Leave of Absence</w:t>
      </w:r>
      <w:r>
        <w:t xml:space="preserve"> </w:t>
      </w:r>
      <w:r w:rsidR="008E4BC4">
        <w:t>form</w:t>
      </w:r>
      <w:r>
        <w:t xml:space="preserve">. Readmission is approved at the discretion of the program or division, which may also prescribe additional course requirements. </w:t>
      </w:r>
    </w:p>
    <w:p w14:paraId="68E1BC79" w14:textId="7A37370D" w:rsidR="001C3254" w:rsidRDefault="00396ED7" w:rsidP="0067024C">
      <w:pPr>
        <w:pStyle w:val="BodyText"/>
        <w:tabs>
          <w:tab w:val="left" w:pos="10350"/>
        </w:tabs>
        <w:spacing w:before="160" w:line="259" w:lineRule="auto"/>
        <w:ind w:right="158"/>
      </w:pPr>
      <w:r>
        <w:t>R</w:t>
      </w:r>
      <w:r w:rsidR="000A42E0">
        <w:t>eadmission</w:t>
      </w:r>
      <w:r>
        <w:t xml:space="preserve"> consideration</w:t>
      </w:r>
      <w:r w:rsidR="000A42E0">
        <w:t xml:space="preserve"> includes a </w:t>
      </w:r>
      <w:r w:rsidR="00BF5E23">
        <w:t xml:space="preserve">review of the </w:t>
      </w:r>
      <w:r w:rsidR="000A42E0">
        <w:t>student’s academic standing</w:t>
      </w:r>
      <w:r w:rsidR="007B3079">
        <w:t>.</w:t>
      </w:r>
      <w:r w:rsidR="002B7F7C">
        <w:t xml:space="preserve"> </w:t>
      </w:r>
      <w:r w:rsidR="000A42E0">
        <w:t xml:space="preserve"> Students who have exceeded the nine-year enrollment limit</w:t>
      </w:r>
      <w:r w:rsidR="000E7353">
        <w:t xml:space="preserve"> for the PhD and </w:t>
      </w:r>
      <w:r w:rsidR="00564833">
        <w:t xml:space="preserve">the five-year limit for the </w:t>
      </w:r>
      <w:proofErr w:type="gramStart"/>
      <w:r w:rsidR="00564833">
        <w:t>Master's</w:t>
      </w:r>
      <w:proofErr w:type="gramEnd"/>
      <w:r w:rsidR="00564833">
        <w:t xml:space="preserve"> degree in </w:t>
      </w:r>
      <w:r w:rsidR="00564833">
        <w:lastRenderedPageBreak/>
        <w:t xml:space="preserve">terms of </w:t>
      </w:r>
      <w:r w:rsidR="000A42E0">
        <w:t xml:space="preserve">time to degree cannot be readmitted. </w:t>
      </w:r>
    </w:p>
    <w:p w14:paraId="370861A6" w14:textId="1AF4F9BB" w:rsidR="001C3254" w:rsidRDefault="6F21F081" w:rsidP="0067024C">
      <w:pPr>
        <w:pStyle w:val="BodyText"/>
        <w:tabs>
          <w:tab w:val="left" w:pos="10350"/>
        </w:tabs>
        <w:spacing w:before="160" w:line="259" w:lineRule="auto"/>
        <w:ind w:right="158"/>
      </w:pPr>
      <w:r>
        <w:t xml:space="preserve">Students with </w:t>
      </w:r>
      <w:r w:rsidR="003C445E">
        <w:t xml:space="preserve">an </w:t>
      </w:r>
      <w:r>
        <w:t>enrollment hold must contact Emory's Office</w:t>
      </w:r>
      <w:r w:rsidRPr="49858C91">
        <w:t xml:space="preserve"> of Student Accounts and Billing </w:t>
      </w:r>
      <w:r w:rsidR="31BDD148" w:rsidRPr="49858C91">
        <w:t>or othe</w:t>
      </w:r>
      <w:r w:rsidR="31BDD148">
        <w:t xml:space="preserve">r appropriate office </w:t>
      </w:r>
      <w:r>
        <w:t>and apply for readmission once the hold has been removed.</w:t>
      </w:r>
    </w:p>
    <w:p w14:paraId="526F3C53" w14:textId="77777777" w:rsidR="001C3254" w:rsidRDefault="001C3254" w:rsidP="001C3254">
      <w:pPr>
        <w:pStyle w:val="Heading3"/>
        <w:ind w:left="180"/>
      </w:pPr>
    </w:p>
    <w:p w14:paraId="106A188B" w14:textId="776A1E17" w:rsidR="001C3254" w:rsidRPr="00556867" w:rsidRDefault="000A42E0" w:rsidP="00556867">
      <w:pPr>
        <w:pStyle w:val="BodyText"/>
        <w:rPr>
          <w:u w:val="single"/>
        </w:rPr>
      </w:pPr>
      <w:r w:rsidRPr="00556867">
        <w:rPr>
          <w:u w:val="single"/>
        </w:rPr>
        <w:t xml:space="preserve">Readmission for Non-degree </w:t>
      </w:r>
      <w:r w:rsidR="008D2BB0" w:rsidRPr="00556867">
        <w:rPr>
          <w:u w:val="single"/>
        </w:rPr>
        <w:t>S</w:t>
      </w:r>
      <w:r w:rsidRPr="00556867">
        <w:rPr>
          <w:u w:val="single"/>
        </w:rPr>
        <w:t xml:space="preserve">eeking </w:t>
      </w:r>
      <w:r w:rsidR="008D2BB0" w:rsidRPr="00556867">
        <w:rPr>
          <w:u w:val="single"/>
        </w:rPr>
        <w:t>S</w:t>
      </w:r>
      <w:r w:rsidRPr="00556867">
        <w:rPr>
          <w:u w:val="single"/>
        </w:rPr>
        <w:t>tudents</w:t>
      </w:r>
    </w:p>
    <w:p w14:paraId="513C3E8C" w14:textId="77777777" w:rsidR="00D96D9A" w:rsidRDefault="000A42E0" w:rsidP="0067024C">
      <w:pPr>
        <w:pStyle w:val="BodyText"/>
        <w:tabs>
          <w:tab w:val="left" w:pos="10350"/>
        </w:tabs>
        <w:spacing w:before="22" w:line="254" w:lineRule="auto"/>
        <w:ind w:right="163"/>
      </w:pPr>
      <w:r>
        <w:t>Students not enrolled for one or more terms must apply for readmission by completing the online process for non-degree readmission at least 30 days before enrollment.</w:t>
      </w:r>
    </w:p>
    <w:p w14:paraId="0F386797" w14:textId="77777777" w:rsidR="00D96D9A" w:rsidRDefault="00D96D9A" w:rsidP="00D96D9A">
      <w:pPr>
        <w:pStyle w:val="Heading3"/>
      </w:pPr>
    </w:p>
    <w:p w14:paraId="01EAC076" w14:textId="77777777" w:rsidR="00D96D9A" w:rsidRDefault="000A42E0" w:rsidP="0067024C">
      <w:pPr>
        <w:pStyle w:val="Heading3"/>
        <w:ind w:left="0"/>
      </w:pPr>
      <w:bookmarkStart w:id="63" w:name="_Toc238633102"/>
      <w:r>
        <w:t>Section 6.2: Academic Expectations and Grades</w:t>
      </w:r>
      <w:bookmarkEnd w:id="63"/>
    </w:p>
    <w:p w14:paraId="05F1BBFA" w14:textId="4ACF9E39" w:rsidR="00CC5A32" w:rsidRPr="002822E6" w:rsidRDefault="5E3A8689" w:rsidP="0067024C">
      <w:pPr>
        <w:pStyle w:val="BodyText"/>
        <w:tabs>
          <w:tab w:val="left" w:pos="10350"/>
        </w:tabs>
        <w:spacing w:before="149"/>
        <w:rPr>
          <w:color w:val="303030"/>
        </w:rPr>
      </w:pPr>
      <w:r w:rsidRPr="228DC4C9">
        <w:rPr>
          <w:color w:val="303030"/>
        </w:rPr>
        <w:t xml:space="preserve">Academic expectations are standards and goals set to achieve success in an academic program. It is essential and </w:t>
      </w:r>
      <w:r w:rsidR="34A29701" w:rsidRPr="228DC4C9">
        <w:rPr>
          <w:color w:val="303030"/>
        </w:rPr>
        <w:t xml:space="preserve">expected </w:t>
      </w:r>
      <w:r w:rsidRPr="228DC4C9">
        <w:rPr>
          <w:color w:val="303030"/>
        </w:rPr>
        <w:t xml:space="preserve">that students understand performance expectations to maintain satisfactory progress as defined by </w:t>
      </w:r>
      <w:r w:rsidR="31EF7536" w:rsidRPr="228DC4C9">
        <w:rPr>
          <w:color w:val="303030"/>
        </w:rPr>
        <w:t xml:space="preserve">their </w:t>
      </w:r>
      <w:r w:rsidRPr="228DC4C9">
        <w:rPr>
          <w:color w:val="303030"/>
        </w:rPr>
        <w:t>academic program and LGS. There are several ways in which performance expectations can be defined and communicated, including</w:t>
      </w:r>
      <w:r w:rsidR="008B725D">
        <w:rPr>
          <w:color w:val="303030"/>
        </w:rPr>
        <w:t>,</w:t>
      </w:r>
      <w:r w:rsidRPr="228DC4C9">
        <w:rPr>
          <w:color w:val="303030"/>
        </w:rPr>
        <w:t xml:space="preserve"> but not limited to</w:t>
      </w:r>
      <w:r w:rsidR="009A16AD">
        <w:rPr>
          <w:color w:val="303030"/>
        </w:rPr>
        <w:t>,</w:t>
      </w:r>
      <w:r w:rsidRPr="228DC4C9">
        <w:rPr>
          <w:color w:val="303030"/>
        </w:rPr>
        <w:t xml:space="preserve"> a course syllabus, program handbook, faculty expectations, academic and research integrity standards, </w:t>
      </w:r>
      <w:r w:rsidR="00713D79">
        <w:rPr>
          <w:color w:val="303030"/>
        </w:rPr>
        <w:t>and meeting academic milestones</w:t>
      </w:r>
      <w:r w:rsidRPr="228DC4C9">
        <w:rPr>
          <w:color w:val="303030"/>
        </w:rPr>
        <w:t>.</w:t>
      </w:r>
      <w:r w:rsidR="4B49000C" w:rsidRPr="228DC4C9">
        <w:rPr>
          <w:color w:val="303030"/>
        </w:rPr>
        <w:t xml:space="preserve"> </w:t>
      </w:r>
      <w:r w:rsidR="13C57822" w:rsidRPr="228DC4C9">
        <w:rPr>
          <w:color w:val="303030"/>
        </w:rPr>
        <w:t xml:space="preserve">Understanding performance expectations is essential. </w:t>
      </w:r>
      <w:r w:rsidR="008B725D">
        <w:rPr>
          <w:color w:val="303030"/>
        </w:rPr>
        <w:t>Effective c</w:t>
      </w:r>
      <w:r w:rsidR="116438D9" w:rsidRPr="228DC4C9">
        <w:rPr>
          <w:color w:val="303030"/>
        </w:rPr>
        <w:t xml:space="preserve">ommunication between students and faculty is expected </w:t>
      </w:r>
      <w:r w:rsidR="0BCE03B5" w:rsidRPr="228DC4C9">
        <w:rPr>
          <w:color w:val="303030"/>
        </w:rPr>
        <w:t xml:space="preserve">and </w:t>
      </w:r>
      <w:r w:rsidR="116438D9" w:rsidRPr="228DC4C9">
        <w:rPr>
          <w:color w:val="303030"/>
        </w:rPr>
        <w:t>critical to a satisfactory grade in a course.</w:t>
      </w:r>
      <w:r w:rsidR="13C57822" w:rsidRPr="228DC4C9">
        <w:rPr>
          <w:color w:val="303030"/>
        </w:rPr>
        <w:t xml:space="preserve"> </w:t>
      </w:r>
    </w:p>
    <w:p w14:paraId="25C52A4F" w14:textId="77777777" w:rsidR="00CC5A32" w:rsidRDefault="00CC5A32" w:rsidP="00F3420B">
      <w:pPr>
        <w:pStyle w:val="Heading4"/>
        <w:ind w:left="180"/>
      </w:pPr>
    </w:p>
    <w:p w14:paraId="17F4CCED" w14:textId="77777777" w:rsidR="00AB1105" w:rsidRDefault="000A42E0" w:rsidP="0067024C">
      <w:pPr>
        <w:pStyle w:val="Heading4"/>
      </w:pPr>
      <w:r>
        <w:t>Grading System</w:t>
      </w:r>
    </w:p>
    <w:p w14:paraId="25666ABA" w14:textId="77777777" w:rsidR="00AB1105" w:rsidRDefault="000A42E0" w:rsidP="0067024C">
      <w:pPr>
        <w:pStyle w:val="BodyText"/>
        <w:tabs>
          <w:tab w:val="left" w:pos="10350"/>
        </w:tabs>
        <w:spacing w:before="25" w:line="254" w:lineRule="auto"/>
        <w:ind w:right="146"/>
      </w:pPr>
      <w:r>
        <w:t>The symbols A, A-, B+, B, B-, C, F, W, WF, S, U, WU, IP, I, IF/IU</w:t>
      </w:r>
      <w:r w:rsidR="00907BB0">
        <w:t>,</w:t>
      </w:r>
      <w:r>
        <w:t xml:space="preserve"> and AUD are used in the </w:t>
      </w:r>
      <w:r w:rsidR="0072638A">
        <w:t>LGS</w:t>
      </w:r>
      <w:r>
        <w:t xml:space="preserve"> to indicate the following:</w:t>
      </w:r>
    </w:p>
    <w:p w14:paraId="6519381C" w14:textId="77777777" w:rsidR="00AB1105" w:rsidRDefault="00AB1105" w:rsidP="0010020D">
      <w:pPr>
        <w:pStyle w:val="BodyText"/>
        <w:tabs>
          <w:tab w:val="left" w:pos="10350"/>
        </w:tabs>
        <w:spacing w:before="11" w:after="1"/>
        <w:ind w:left="180"/>
        <w:rPr>
          <w:sz w:val="13"/>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9"/>
        <w:gridCol w:w="4251"/>
        <w:gridCol w:w="1642"/>
      </w:tblGrid>
      <w:tr w:rsidR="00321F8D" w14:paraId="0D25BB68" w14:textId="77777777">
        <w:trPr>
          <w:trHeight w:val="510"/>
        </w:trPr>
        <w:tc>
          <w:tcPr>
            <w:tcW w:w="869" w:type="dxa"/>
            <w:shd w:val="clear" w:color="auto" w:fill="EBEAEA"/>
          </w:tcPr>
          <w:p w14:paraId="138A8282" w14:textId="77777777" w:rsidR="00AB1105" w:rsidRDefault="00AB1105" w:rsidP="0010020D">
            <w:pPr>
              <w:pStyle w:val="TableParagraph"/>
              <w:tabs>
                <w:tab w:val="left" w:pos="10350"/>
              </w:tabs>
              <w:ind w:left="180"/>
              <w:rPr>
                <w:rFonts w:ascii="Calibri"/>
                <w:sz w:val="15"/>
              </w:rPr>
            </w:pPr>
          </w:p>
          <w:p w14:paraId="43BD8420" w14:textId="77777777" w:rsidR="00AB1105" w:rsidRDefault="000A42E0" w:rsidP="0010020D">
            <w:pPr>
              <w:pStyle w:val="TableParagraph"/>
              <w:tabs>
                <w:tab w:val="left" w:pos="10350"/>
              </w:tabs>
              <w:spacing w:before="1"/>
              <w:ind w:left="180"/>
              <w:rPr>
                <w:rFonts w:ascii="Verdana"/>
                <w:b/>
                <w:sz w:val="17"/>
              </w:rPr>
            </w:pPr>
            <w:r>
              <w:rPr>
                <w:rFonts w:ascii="Verdana"/>
                <w:b/>
                <w:color w:val="303030"/>
                <w:sz w:val="17"/>
              </w:rPr>
              <w:t>Grade</w:t>
            </w:r>
          </w:p>
        </w:tc>
        <w:tc>
          <w:tcPr>
            <w:tcW w:w="4251" w:type="dxa"/>
            <w:shd w:val="clear" w:color="auto" w:fill="EBEAEA"/>
          </w:tcPr>
          <w:p w14:paraId="5882A3BA" w14:textId="77777777" w:rsidR="00AB1105" w:rsidRDefault="00AB1105" w:rsidP="0010020D">
            <w:pPr>
              <w:pStyle w:val="TableParagraph"/>
              <w:tabs>
                <w:tab w:val="left" w:pos="10350"/>
              </w:tabs>
              <w:ind w:left="180"/>
              <w:rPr>
                <w:rFonts w:ascii="Calibri"/>
                <w:sz w:val="15"/>
              </w:rPr>
            </w:pPr>
          </w:p>
          <w:p w14:paraId="26D00A30" w14:textId="77777777" w:rsidR="00AB1105" w:rsidRDefault="000A42E0" w:rsidP="0010020D">
            <w:pPr>
              <w:pStyle w:val="TableParagraph"/>
              <w:tabs>
                <w:tab w:val="left" w:pos="10350"/>
              </w:tabs>
              <w:spacing w:before="1"/>
              <w:ind w:left="180"/>
              <w:rPr>
                <w:rFonts w:ascii="Verdana"/>
                <w:b/>
                <w:sz w:val="17"/>
              </w:rPr>
            </w:pPr>
            <w:r>
              <w:rPr>
                <w:rFonts w:ascii="Verdana"/>
                <w:b/>
                <w:color w:val="303030"/>
                <w:sz w:val="17"/>
              </w:rPr>
              <w:t>Meaning</w:t>
            </w:r>
          </w:p>
        </w:tc>
        <w:tc>
          <w:tcPr>
            <w:tcW w:w="1642" w:type="dxa"/>
            <w:shd w:val="clear" w:color="auto" w:fill="EBEAEA"/>
          </w:tcPr>
          <w:p w14:paraId="16239155" w14:textId="77777777" w:rsidR="00AB1105" w:rsidRDefault="00AB1105" w:rsidP="0010020D">
            <w:pPr>
              <w:pStyle w:val="TableParagraph"/>
              <w:tabs>
                <w:tab w:val="left" w:pos="10350"/>
              </w:tabs>
              <w:ind w:left="180"/>
              <w:rPr>
                <w:rFonts w:ascii="Calibri"/>
                <w:sz w:val="15"/>
              </w:rPr>
            </w:pPr>
          </w:p>
          <w:p w14:paraId="6D8B1EB3" w14:textId="77777777" w:rsidR="00AB1105" w:rsidRDefault="000A42E0" w:rsidP="0010020D">
            <w:pPr>
              <w:pStyle w:val="TableParagraph"/>
              <w:tabs>
                <w:tab w:val="left" w:pos="10350"/>
              </w:tabs>
              <w:spacing w:before="1"/>
              <w:ind w:left="180"/>
              <w:rPr>
                <w:rFonts w:ascii="Verdana"/>
                <w:b/>
                <w:sz w:val="17"/>
              </w:rPr>
            </w:pPr>
            <w:r>
              <w:rPr>
                <w:rFonts w:ascii="Verdana"/>
                <w:b/>
                <w:color w:val="303030"/>
                <w:sz w:val="17"/>
              </w:rPr>
              <w:t>Quality Points</w:t>
            </w:r>
          </w:p>
        </w:tc>
      </w:tr>
      <w:tr w:rsidR="00321F8D" w14:paraId="30B9D9C1" w14:textId="77777777">
        <w:trPr>
          <w:trHeight w:val="508"/>
        </w:trPr>
        <w:tc>
          <w:tcPr>
            <w:tcW w:w="869" w:type="dxa"/>
            <w:shd w:val="clear" w:color="auto" w:fill="EBEAEA"/>
          </w:tcPr>
          <w:p w14:paraId="7B933A5A" w14:textId="77777777" w:rsidR="00AB1105" w:rsidRDefault="00AB1105" w:rsidP="0010020D">
            <w:pPr>
              <w:pStyle w:val="TableParagraph"/>
              <w:tabs>
                <w:tab w:val="left" w:pos="10350"/>
              </w:tabs>
              <w:ind w:left="180"/>
              <w:rPr>
                <w:rFonts w:ascii="Calibri"/>
                <w:sz w:val="15"/>
              </w:rPr>
            </w:pPr>
          </w:p>
          <w:p w14:paraId="5A328A07"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A</w:t>
            </w:r>
          </w:p>
        </w:tc>
        <w:tc>
          <w:tcPr>
            <w:tcW w:w="4251" w:type="dxa"/>
            <w:shd w:val="clear" w:color="auto" w:fill="EBEAEA"/>
          </w:tcPr>
          <w:p w14:paraId="5FE607C8" w14:textId="77777777" w:rsidR="00AB1105" w:rsidRDefault="00AB1105" w:rsidP="0010020D">
            <w:pPr>
              <w:pStyle w:val="TableParagraph"/>
              <w:tabs>
                <w:tab w:val="left" w:pos="10350"/>
              </w:tabs>
              <w:ind w:left="180"/>
              <w:rPr>
                <w:rFonts w:ascii="Calibri"/>
                <w:sz w:val="15"/>
              </w:rPr>
            </w:pPr>
          </w:p>
          <w:p w14:paraId="16C56A50"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Superior</w:t>
            </w:r>
          </w:p>
        </w:tc>
        <w:tc>
          <w:tcPr>
            <w:tcW w:w="1642" w:type="dxa"/>
            <w:shd w:val="clear" w:color="auto" w:fill="EBEAEA"/>
          </w:tcPr>
          <w:p w14:paraId="2E8C2CB2" w14:textId="77777777" w:rsidR="00AB1105" w:rsidRDefault="00AB1105" w:rsidP="0010020D">
            <w:pPr>
              <w:pStyle w:val="TableParagraph"/>
              <w:tabs>
                <w:tab w:val="left" w:pos="10350"/>
              </w:tabs>
              <w:ind w:left="180"/>
              <w:rPr>
                <w:rFonts w:ascii="Calibri"/>
                <w:sz w:val="15"/>
              </w:rPr>
            </w:pPr>
          </w:p>
          <w:p w14:paraId="529B73E4"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4.0</w:t>
            </w:r>
          </w:p>
        </w:tc>
      </w:tr>
      <w:tr w:rsidR="00321F8D" w14:paraId="5A86F8FB" w14:textId="77777777">
        <w:trPr>
          <w:trHeight w:val="510"/>
        </w:trPr>
        <w:tc>
          <w:tcPr>
            <w:tcW w:w="869" w:type="dxa"/>
            <w:shd w:val="clear" w:color="auto" w:fill="EBEAEA"/>
          </w:tcPr>
          <w:p w14:paraId="64E3987A" w14:textId="77777777" w:rsidR="00AB1105" w:rsidRDefault="00AB1105" w:rsidP="0010020D">
            <w:pPr>
              <w:pStyle w:val="TableParagraph"/>
              <w:tabs>
                <w:tab w:val="left" w:pos="10350"/>
              </w:tabs>
              <w:spacing w:before="3"/>
              <w:ind w:left="180"/>
              <w:rPr>
                <w:rFonts w:ascii="Calibri"/>
                <w:sz w:val="15"/>
              </w:rPr>
            </w:pPr>
          </w:p>
          <w:p w14:paraId="0A5D7895" w14:textId="77777777" w:rsidR="00AB1105" w:rsidRDefault="000A42E0" w:rsidP="0010020D">
            <w:pPr>
              <w:pStyle w:val="TableParagraph"/>
              <w:tabs>
                <w:tab w:val="left" w:pos="10350"/>
              </w:tabs>
              <w:ind w:left="180"/>
              <w:rPr>
                <w:rFonts w:ascii="Verdana"/>
                <w:sz w:val="17"/>
              </w:rPr>
            </w:pPr>
            <w:r>
              <w:rPr>
                <w:rFonts w:ascii="Verdana"/>
                <w:color w:val="303030"/>
                <w:sz w:val="17"/>
              </w:rPr>
              <w:t>A-</w:t>
            </w:r>
          </w:p>
        </w:tc>
        <w:tc>
          <w:tcPr>
            <w:tcW w:w="4251" w:type="dxa"/>
            <w:shd w:val="clear" w:color="auto" w:fill="EBEAEA"/>
          </w:tcPr>
          <w:p w14:paraId="3EE7B40F" w14:textId="77777777" w:rsidR="00AB1105" w:rsidRDefault="00AB1105" w:rsidP="0010020D">
            <w:pPr>
              <w:pStyle w:val="TableParagraph"/>
              <w:tabs>
                <w:tab w:val="left" w:pos="10350"/>
              </w:tabs>
              <w:ind w:left="180"/>
              <w:rPr>
                <w:rFonts w:ascii="Times New Roman"/>
                <w:sz w:val="20"/>
              </w:rPr>
            </w:pPr>
          </w:p>
        </w:tc>
        <w:tc>
          <w:tcPr>
            <w:tcW w:w="1642" w:type="dxa"/>
            <w:shd w:val="clear" w:color="auto" w:fill="EBEAEA"/>
          </w:tcPr>
          <w:p w14:paraId="59F38BAC" w14:textId="77777777" w:rsidR="00AB1105" w:rsidRDefault="00AB1105" w:rsidP="0010020D">
            <w:pPr>
              <w:pStyle w:val="TableParagraph"/>
              <w:tabs>
                <w:tab w:val="left" w:pos="10350"/>
              </w:tabs>
              <w:spacing w:before="3"/>
              <w:ind w:left="180"/>
              <w:rPr>
                <w:rFonts w:ascii="Calibri"/>
                <w:sz w:val="15"/>
              </w:rPr>
            </w:pPr>
          </w:p>
          <w:p w14:paraId="6F4238B9" w14:textId="77777777" w:rsidR="00AB1105" w:rsidRDefault="000A42E0" w:rsidP="0010020D">
            <w:pPr>
              <w:pStyle w:val="TableParagraph"/>
              <w:tabs>
                <w:tab w:val="left" w:pos="10350"/>
              </w:tabs>
              <w:ind w:left="180"/>
              <w:rPr>
                <w:rFonts w:ascii="Verdana"/>
                <w:sz w:val="17"/>
              </w:rPr>
            </w:pPr>
            <w:r>
              <w:rPr>
                <w:rFonts w:ascii="Verdana"/>
                <w:color w:val="303030"/>
                <w:sz w:val="17"/>
              </w:rPr>
              <w:t>3.7</w:t>
            </w:r>
          </w:p>
        </w:tc>
      </w:tr>
      <w:tr w:rsidR="00321F8D" w14:paraId="04AF9C0F" w14:textId="77777777">
        <w:trPr>
          <w:trHeight w:val="510"/>
        </w:trPr>
        <w:tc>
          <w:tcPr>
            <w:tcW w:w="869" w:type="dxa"/>
            <w:shd w:val="clear" w:color="auto" w:fill="EBEAEA"/>
          </w:tcPr>
          <w:p w14:paraId="070AA50E" w14:textId="77777777" w:rsidR="00AB1105" w:rsidRDefault="00AB1105" w:rsidP="0010020D">
            <w:pPr>
              <w:pStyle w:val="TableParagraph"/>
              <w:tabs>
                <w:tab w:val="left" w:pos="10350"/>
              </w:tabs>
              <w:spacing w:before="3"/>
              <w:ind w:left="180"/>
              <w:rPr>
                <w:rFonts w:ascii="Calibri"/>
                <w:sz w:val="15"/>
              </w:rPr>
            </w:pPr>
          </w:p>
          <w:p w14:paraId="3E6AC4D5" w14:textId="77777777" w:rsidR="00AB1105" w:rsidRDefault="000A42E0" w:rsidP="0010020D">
            <w:pPr>
              <w:pStyle w:val="TableParagraph"/>
              <w:tabs>
                <w:tab w:val="left" w:pos="10350"/>
              </w:tabs>
              <w:ind w:left="180"/>
              <w:rPr>
                <w:rFonts w:ascii="Verdana"/>
                <w:sz w:val="17"/>
              </w:rPr>
            </w:pPr>
            <w:r>
              <w:rPr>
                <w:rFonts w:ascii="Verdana"/>
                <w:color w:val="303030"/>
                <w:sz w:val="17"/>
              </w:rPr>
              <w:t>B+</w:t>
            </w:r>
          </w:p>
        </w:tc>
        <w:tc>
          <w:tcPr>
            <w:tcW w:w="4251" w:type="dxa"/>
            <w:shd w:val="clear" w:color="auto" w:fill="EBEAEA"/>
          </w:tcPr>
          <w:p w14:paraId="210DE271" w14:textId="77777777" w:rsidR="00AB1105" w:rsidRDefault="00AB1105" w:rsidP="0010020D">
            <w:pPr>
              <w:pStyle w:val="TableParagraph"/>
              <w:tabs>
                <w:tab w:val="left" w:pos="10350"/>
              </w:tabs>
              <w:ind w:left="180"/>
              <w:rPr>
                <w:rFonts w:ascii="Times New Roman"/>
                <w:sz w:val="20"/>
              </w:rPr>
            </w:pPr>
          </w:p>
        </w:tc>
        <w:tc>
          <w:tcPr>
            <w:tcW w:w="1642" w:type="dxa"/>
            <w:shd w:val="clear" w:color="auto" w:fill="EBEAEA"/>
          </w:tcPr>
          <w:p w14:paraId="2CB4D255" w14:textId="77777777" w:rsidR="00AB1105" w:rsidRDefault="00AB1105" w:rsidP="0010020D">
            <w:pPr>
              <w:pStyle w:val="TableParagraph"/>
              <w:tabs>
                <w:tab w:val="left" w:pos="10350"/>
              </w:tabs>
              <w:spacing w:before="3"/>
              <w:ind w:left="180"/>
              <w:rPr>
                <w:rFonts w:ascii="Calibri"/>
                <w:sz w:val="15"/>
              </w:rPr>
            </w:pPr>
          </w:p>
          <w:p w14:paraId="2FF5D315" w14:textId="77777777" w:rsidR="00AB1105" w:rsidRDefault="000A42E0" w:rsidP="0010020D">
            <w:pPr>
              <w:pStyle w:val="TableParagraph"/>
              <w:tabs>
                <w:tab w:val="left" w:pos="10350"/>
              </w:tabs>
              <w:ind w:left="180"/>
              <w:rPr>
                <w:rFonts w:ascii="Verdana"/>
                <w:sz w:val="17"/>
              </w:rPr>
            </w:pPr>
            <w:r>
              <w:rPr>
                <w:rFonts w:ascii="Verdana"/>
                <w:color w:val="303030"/>
                <w:sz w:val="17"/>
              </w:rPr>
              <w:t>3.3</w:t>
            </w:r>
          </w:p>
        </w:tc>
      </w:tr>
      <w:tr w:rsidR="00321F8D" w14:paraId="2334F8F1" w14:textId="77777777">
        <w:trPr>
          <w:trHeight w:val="510"/>
        </w:trPr>
        <w:tc>
          <w:tcPr>
            <w:tcW w:w="869" w:type="dxa"/>
            <w:shd w:val="clear" w:color="auto" w:fill="EBEAEA"/>
          </w:tcPr>
          <w:p w14:paraId="60028D3E" w14:textId="77777777" w:rsidR="00AB1105" w:rsidRDefault="00AB1105" w:rsidP="0010020D">
            <w:pPr>
              <w:pStyle w:val="TableParagraph"/>
              <w:tabs>
                <w:tab w:val="left" w:pos="10350"/>
              </w:tabs>
              <w:ind w:left="180"/>
              <w:rPr>
                <w:rFonts w:ascii="Calibri"/>
                <w:sz w:val="15"/>
              </w:rPr>
            </w:pPr>
          </w:p>
          <w:p w14:paraId="5CF15A4A"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B</w:t>
            </w:r>
          </w:p>
        </w:tc>
        <w:tc>
          <w:tcPr>
            <w:tcW w:w="4251" w:type="dxa"/>
            <w:shd w:val="clear" w:color="auto" w:fill="EBEAEA"/>
          </w:tcPr>
          <w:p w14:paraId="3221AFC3" w14:textId="77777777" w:rsidR="00AB1105" w:rsidRDefault="00AB1105" w:rsidP="0010020D">
            <w:pPr>
              <w:pStyle w:val="TableParagraph"/>
              <w:tabs>
                <w:tab w:val="left" w:pos="10350"/>
              </w:tabs>
              <w:ind w:left="180"/>
              <w:rPr>
                <w:rFonts w:ascii="Calibri"/>
                <w:sz w:val="15"/>
              </w:rPr>
            </w:pPr>
          </w:p>
          <w:p w14:paraId="51608E60"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Satisfactory</w:t>
            </w:r>
          </w:p>
        </w:tc>
        <w:tc>
          <w:tcPr>
            <w:tcW w:w="1642" w:type="dxa"/>
            <w:shd w:val="clear" w:color="auto" w:fill="EBEAEA"/>
          </w:tcPr>
          <w:p w14:paraId="0042DE1B" w14:textId="77777777" w:rsidR="00AB1105" w:rsidRDefault="00AB1105" w:rsidP="0010020D">
            <w:pPr>
              <w:pStyle w:val="TableParagraph"/>
              <w:tabs>
                <w:tab w:val="left" w:pos="10350"/>
              </w:tabs>
              <w:ind w:left="180"/>
              <w:rPr>
                <w:rFonts w:ascii="Calibri"/>
                <w:sz w:val="15"/>
              </w:rPr>
            </w:pPr>
          </w:p>
          <w:p w14:paraId="204F747F"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3.0</w:t>
            </w:r>
          </w:p>
        </w:tc>
      </w:tr>
      <w:tr w:rsidR="00321F8D" w14:paraId="285550D3" w14:textId="77777777">
        <w:trPr>
          <w:trHeight w:val="508"/>
        </w:trPr>
        <w:tc>
          <w:tcPr>
            <w:tcW w:w="869" w:type="dxa"/>
            <w:shd w:val="clear" w:color="auto" w:fill="EBEAEA"/>
          </w:tcPr>
          <w:p w14:paraId="423EFE62" w14:textId="77777777" w:rsidR="00AB1105" w:rsidRDefault="00AB1105" w:rsidP="0010020D">
            <w:pPr>
              <w:pStyle w:val="TableParagraph"/>
              <w:tabs>
                <w:tab w:val="left" w:pos="10350"/>
              </w:tabs>
              <w:ind w:left="180"/>
              <w:rPr>
                <w:rFonts w:ascii="Calibri"/>
                <w:sz w:val="15"/>
              </w:rPr>
            </w:pPr>
          </w:p>
          <w:p w14:paraId="05B1BE5C"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B-</w:t>
            </w:r>
          </w:p>
        </w:tc>
        <w:tc>
          <w:tcPr>
            <w:tcW w:w="4251" w:type="dxa"/>
            <w:shd w:val="clear" w:color="auto" w:fill="EBEAEA"/>
          </w:tcPr>
          <w:p w14:paraId="0EE09136" w14:textId="77777777" w:rsidR="00AB1105" w:rsidRDefault="00AB1105" w:rsidP="0010020D">
            <w:pPr>
              <w:pStyle w:val="TableParagraph"/>
              <w:tabs>
                <w:tab w:val="left" w:pos="10350"/>
              </w:tabs>
              <w:ind w:left="180"/>
              <w:rPr>
                <w:rFonts w:ascii="Times New Roman"/>
                <w:sz w:val="20"/>
              </w:rPr>
            </w:pPr>
          </w:p>
        </w:tc>
        <w:tc>
          <w:tcPr>
            <w:tcW w:w="1642" w:type="dxa"/>
            <w:shd w:val="clear" w:color="auto" w:fill="EBEAEA"/>
          </w:tcPr>
          <w:p w14:paraId="582F8A86" w14:textId="77777777" w:rsidR="00AB1105" w:rsidRDefault="00AB1105" w:rsidP="0010020D">
            <w:pPr>
              <w:pStyle w:val="TableParagraph"/>
              <w:tabs>
                <w:tab w:val="left" w:pos="10350"/>
              </w:tabs>
              <w:ind w:left="180"/>
              <w:rPr>
                <w:rFonts w:ascii="Calibri"/>
                <w:sz w:val="15"/>
              </w:rPr>
            </w:pPr>
          </w:p>
          <w:p w14:paraId="32E22294"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2.7</w:t>
            </w:r>
          </w:p>
        </w:tc>
      </w:tr>
      <w:tr w:rsidR="00321F8D" w14:paraId="7B798CB6" w14:textId="77777777">
        <w:trPr>
          <w:trHeight w:val="510"/>
        </w:trPr>
        <w:tc>
          <w:tcPr>
            <w:tcW w:w="869" w:type="dxa"/>
            <w:shd w:val="clear" w:color="auto" w:fill="EBEAEA"/>
          </w:tcPr>
          <w:p w14:paraId="6C0A65F2" w14:textId="77777777" w:rsidR="00AB1105" w:rsidRDefault="00AB1105" w:rsidP="0010020D">
            <w:pPr>
              <w:pStyle w:val="TableParagraph"/>
              <w:tabs>
                <w:tab w:val="left" w:pos="10350"/>
              </w:tabs>
              <w:spacing w:before="3"/>
              <w:ind w:left="180"/>
              <w:rPr>
                <w:rFonts w:ascii="Calibri"/>
                <w:sz w:val="15"/>
              </w:rPr>
            </w:pPr>
          </w:p>
          <w:p w14:paraId="65F5F710" w14:textId="77777777" w:rsidR="00AB1105" w:rsidRDefault="000A42E0" w:rsidP="0010020D">
            <w:pPr>
              <w:pStyle w:val="TableParagraph"/>
              <w:tabs>
                <w:tab w:val="left" w:pos="10350"/>
              </w:tabs>
              <w:ind w:left="180"/>
              <w:rPr>
                <w:rFonts w:ascii="Verdana"/>
                <w:sz w:val="17"/>
              </w:rPr>
            </w:pPr>
            <w:r>
              <w:rPr>
                <w:rFonts w:ascii="Verdana"/>
                <w:color w:val="303030"/>
                <w:sz w:val="17"/>
              </w:rPr>
              <w:t>C</w:t>
            </w:r>
          </w:p>
        </w:tc>
        <w:tc>
          <w:tcPr>
            <w:tcW w:w="4251" w:type="dxa"/>
            <w:shd w:val="clear" w:color="auto" w:fill="EBEAEA"/>
          </w:tcPr>
          <w:p w14:paraId="28140E49" w14:textId="77777777" w:rsidR="00AB1105" w:rsidRDefault="00AB1105" w:rsidP="0010020D">
            <w:pPr>
              <w:pStyle w:val="TableParagraph"/>
              <w:tabs>
                <w:tab w:val="left" w:pos="10350"/>
              </w:tabs>
              <w:spacing w:before="3"/>
              <w:ind w:left="180"/>
              <w:rPr>
                <w:rFonts w:ascii="Calibri"/>
                <w:sz w:val="15"/>
              </w:rPr>
            </w:pPr>
          </w:p>
          <w:p w14:paraId="2474C875" w14:textId="77777777" w:rsidR="00AB1105" w:rsidRDefault="000A42E0" w:rsidP="0010020D">
            <w:pPr>
              <w:pStyle w:val="TableParagraph"/>
              <w:tabs>
                <w:tab w:val="left" w:pos="10350"/>
              </w:tabs>
              <w:ind w:left="180"/>
              <w:rPr>
                <w:rFonts w:ascii="Verdana"/>
                <w:sz w:val="17"/>
              </w:rPr>
            </w:pPr>
            <w:r>
              <w:rPr>
                <w:rFonts w:ascii="Verdana"/>
                <w:color w:val="303030"/>
                <w:sz w:val="17"/>
              </w:rPr>
              <w:t>Marginal</w:t>
            </w:r>
          </w:p>
        </w:tc>
        <w:tc>
          <w:tcPr>
            <w:tcW w:w="1642" w:type="dxa"/>
            <w:shd w:val="clear" w:color="auto" w:fill="EBEAEA"/>
          </w:tcPr>
          <w:p w14:paraId="2F3B045A" w14:textId="77777777" w:rsidR="00AB1105" w:rsidRDefault="00AB1105" w:rsidP="0010020D">
            <w:pPr>
              <w:pStyle w:val="TableParagraph"/>
              <w:tabs>
                <w:tab w:val="left" w:pos="10350"/>
              </w:tabs>
              <w:spacing w:before="3"/>
              <w:ind w:left="180"/>
              <w:rPr>
                <w:rFonts w:ascii="Calibri"/>
                <w:sz w:val="15"/>
              </w:rPr>
            </w:pPr>
          </w:p>
          <w:p w14:paraId="0622ADFE" w14:textId="77777777" w:rsidR="00AB1105" w:rsidRDefault="000A42E0" w:rsidP="0010020D">
            <w:pPr>
              <w:pStyle w:val="TableParagraph"/>
              <w:tabs>
                <w:tab w:val="left" w:pos="10350"/>
              </w:tabs>
              <w:ind w:left="180"/>
              <w:rPr>
                <w:rFonts w:ascii="Verdana"/>
                <w:sz w:val="17"/>
              </w:rPr>
            </w:pPr>
            <w:r>
              <w:rPr>
                <w:rFonts w:ascii="Verdana"/>
                <w:color w:val="303030"/>
                <w:sz w:val="17"/>
              </w:rPr>
              <w:t>2.0</w:t>
            </w:r>
          </w:p>
        </w:tc>
      </w:tr>
      <w:tr w:rsidR="00321F8D" w14:paraId="1D6F62CE" w14:textId="77777777">
        <w:trPr>
          <w:trHeight w:val="510"/>
        </w:trPr>
        <w:tc>
          <w:tcPr>
            <w:tcW w:w="869" w:type="dxa"/>
            <w:shd w:val="clear" w:color="auto" w:fill="EBEAEA"/>
          </w:tcPr>
          <w:p w14:paraId="01181F1A" w14:textId="77777777" w:rsidR="00AB1105" w:rsidRDefault="00AB1105" w:rsidP="0010020D">
            <w:pPr>
              <w:pStyle w:val="TableParagraph"/>
              <w:tabs>
                <w:tab w:val="left" w:pos="10350"/>
              </w:tabs>
              <w:spacing w:before="3"/>
              <w:ind w:left="180"/>
              <w:rPr>
                <w:rFonts w:ascii="Calibri"/>
                <w:sz w:val="15"/>
              </w:rPr>
            </w:pPr>
          </w:p>
          <w:p w14:paraId="156DDB06" w14:textId="77777777" w:rsidR="00AB1105" w:rsidRDefault="000A42E0" w:rsidP="0010020D">
            <w:pPr>
              <w:pStyle w:val="TableParagraph"/>
              <w:tabs>
                <w:tab w:val="left" w:pos="10350"/>
              </w:tabs>
              <w:ind w:left="180"/>
              <w:rPr>
                <w:rFonts w:ascii="Verdana"/>
                <w:sz w:val="17"/>
              </w:rPr>
            </w:pPr>
            <w:r>
              <w:rPr>
                <w:rFonts w:ascii="Verdana"/>
                <w:color w:val="303030"/>
                <w:sz w:val="17"/>
              </w:rPr>
              <w:t>F</w:t>
            </w:r>
          </w:p>
        </w:tc>
        <w:tc>
          <w:tcPr>
            <w:tcW w:w="4251" w:type="dxa"/>
            <w:shd w:val="clear" w:color="auto" w:fill="EBEAEA"/>
          </w:tcPr>
          <w:p w14:paraId="32783FF6" w14:textId="77777777" w:rsidR="00AB1105" w:rsidRDefault="00AB1105" w:rsidP="0010020D">
            <w:pPr>
              <w:pStyle w:val="TableParagraph"/>
              <w:tabs>
                <w:tab w:val="left" w:pos="10350"/>
              </w:tabs>
              <w:spacing w:before="3"/>
              <w:ind w:left="180"/>
              <w:rPr>
                <w:rFonts w:ascii="Calibri"/>
                <w:sz w:val="15"/>
              </w:rPr>
            </w:pPr>
          </w:p>
          <w:p w14:paraId="4A3A89FC" w14:textId="77777777" w:rsidR="00AB1105" w:rsidRDefault="000A42E0" w:rsidP="0010020D">
            <w:pPr>
              <w:pStyle w:val="TableParagraph"/>
              <w:tabs>
                <w:tab w:val="left" w:pos="10350"/>
              </w:tabs>
              <w:ind w:left="180"/>
              <w:rPr>
                <w:rFonts w:ascii="Verdana"/>
                <w:sz w:val="17"/>
              </w:rPr>
            </w:pPr>
            <w:r>
              <w:rPr>
                <w:rFonts w:ascii="Verdana"/>
                <w:color w:val="303030"/>
                <w:sz w:val="17"/>
              </w:rPr>
              <w:t>Failing</w:t>
            </w:r>
          </w:p>
        </w:tc>
        <w:tc>
          <w:tcPr>
            <w:tcW w:w="1642" w:type="dxa"/>
            <w:shd w:val="clear" w:color="auto" w:fill="EBEAEA"/>
          </w:tcPr>
          <w:p w14:paraId="42CC60ED" w14:textId="77777777" w:rsidR="00AB1105" w:rsidRDefault="00AB1105" w:rsidP="0010020D">
            <w:pPr>
              <w:pStyle w:val="TableParagraph"/>
              <w:tabs>
                <w:tab w:val="left" w:pos="10350"/>
              </w:tabs>
              <w:spacing w:before="3"/>
              <w:ind w:left="180"/>
              <w:rPr>
                <w:rFonts w:ascii="Calibri"/>
                <w:sz w:val="15"/>
              </w:rPr>
            </w:pPr>
          </w:p>
          <w:p w14:paraId="35AF341F" w14:textId="77777777" w:rsidR="00AB1105" w:rsidRDefault="000A42E0" w:rsidP="0010020D">
            <w:pPr>
              <w:pStyle w:val="TableParagraph"/>
              <w:tabs>
                <w:tab w:val="left" w:pos="10350"/>
              </w:tabs>
              <w:ind w:left="180"/>
              <w:rPr>
                <w:rFonts w:ascii="Verdana"/>
                <w:sz w:val="17"/>
              </w:rPr>
            </w:pPr>
            <w:r>
              <w:rPr>
                <w:rFonts w:ascii="Verdana"/>
                <w:color w:val="303030"/>
                <w:sz w:val="17"/>
              </w:rPr>
              <w:t>0.0</w:t>
            </w:r>
          </w:p>
        </w:tc>
      </w:tr>
      <w:tr w:rsidR="00321F8D" w14:paraId="5467D52A" w14:textId="77777777">
        <w:trPr>
          <w:trHeight w:val="510"/>
        </w:trPr>
        <w:tc>
          <w:tcPr>
            <w:tcW w:w="869" w:type="dxa"/>
            <w:shd w:val="clear" w:color="auto" w:fill="EBEAEA"/>
          </w:tcPr>
          <w:p w14:paraId="552E2EA2" w14:textId="77777777" w:rsidR="00AB1105" w:rsidRDefault="00AB1105" w:rsidP="0010020D">
            <w:pPr>
              <w:pStyle w:val="TableParagraph"/>
              <w:tabs>
                <w:tab w:val="left" w:pos="10350"/>
              </w:tabs>
              <w:ind w:left="180"/>
              <w:rPr>
                <w:rFonts w:ascii="Calibri"/>
                <w:sz w:val="15"/>
              </w:rPr>
            </w:pPr>
          </w:p>
          <w:p w14:paraId="67BFE6B9"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S</w:t>
            </w:r>
          </w:p>
        </w:tc>
        <w:tc>
          <w:tcPr>
            <w:tcW w:w="4251" w:type="dxa"/>
            <w:shd w:val="clear" w:color="auto" w:fill="EBEAEA"/>
          </w:tcPr>
          <w:p w14:paraId="48033A4C" w14:textId="77777777" w:rsidR="00AB1105" w:rsidRDefault="00AB1105" w:rsidP="0010020D">
            <w:pPr>
              <w:pStyle w:val="TableParagraph"/>
              <w:tabs>
                <w:tab w:val="left" w:pos="10350"/>
              </w:tabs>
              <w:ind w:left="180"/>
              <w:rPr>
                <w:rFonts w:ascii="Calibri"/>
                <w:sz w:val="15"/>
              </w:rPr>
            </w:pPr>
          </w:p>
          <w:p w14:paraId="3EE04F73"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Satisfactory*</w:t>
            </w:r>
          </w:p>
        </w:tc>
        <w:tc>
          <w:tcPr>
            <w:tcW w:w="1642" w:type="dxa"/>
            <w:shd w:val="clear" w:color="auto" w:fill="EBEAEA"/>
          </w:tcPr>
          <w:p w14:paraId="3E54C073" w14:textId="77777777" w:rsidR="00AB1105" w:rsidRDefault="00AB1105" w:rsidP="0010020D">
            <w:pPr>
              <w:pStyle w:val="TableParagraph"/>
              <w:tabs>
                <w:tab w:val="left" w:pos="10350"/>
              </w:tabs>
              <w:ind w:left="180"/>
              <w:rPr>
                <w:rFonts w:ascii="Times New Roman"/>
                <w:sz w:val="20"/>
              </w:rPr>
            </w:pPr>
          </w:p>
        </w:tc>
      </w:tr>
      <w:tr w:rsidR="00321F8D" w14:paraId="4820CF4A" w14:textId="77777777">
        <w:trPr>
          <w:trHeight w:val="508"/>
        </w:trPr>
        <w:tc>
          <w:tcPr>
            <w:tcW w:w="869" w:type="dxa"/>
            <w:shd w:val="clear" w:color="auto" w:fill="EBEAEA"/>
          </w:tcPr>
          <w:p w14:paraId="2E69A0D9" w14:textId="77777777" w:rsidR="00AB1105" w:rsidRDefault="00AB1105" w:rsidP="0010020D">
            <w:pPr>
              <w:pStyle w:val="TableParagraph"/>
              <w:tabs>
                <w:tab w:val="left" w:pos="10350"/>
              </w:tabs>
              <w:ind w:left="180"/>
              <w:rPr>
                <w:rFonts w:ascii="Calibri"/>
                <w:sz w:val="15"/>
              </w:rPr>
            </w:pPr>
          </w:p>
          <w:p w14:paraId="254C7096"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U</w:t>
            </w:r>
          </w:p>
        </w:tc>
        <w:tc>
          <w:tcPr>
            <w:tcW w:w="4251" w:type="dxa"/>
            <w:shd w:val="clear" w:color="auto" w:fill="EBEAEA"/>
          </w:tcPr>
          <w:p w14:paraId="0087F679" w14:textId="77777777" w:rsidR="00AB1105" w:rsidRDefault="00AB1105" w:rsidP="0010020D">
            <w:pPr>
              <w:pStyle w:val="TableParagraph"/>
              <w:tabs>
                <w:tab w:val="left" w:pos="10350"/>
              </w:tabs>
              <w:ind w:left="180"/>
              <w:rPr>
                <w:rFonts w:ascii="Calibri"/>
                <w:sz w:val="15"/>
              </w:rPr>
            </w:pPr>
          </w:p>
          <w:p w14:paraId="7B073A79"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Unsatisfactory*</w:t>
            </w:r>
          </w:p>
        </w:tc>
        <w:tc>
          <w:tcPr>
            <w:tcW w:w="1642" w:type="dxa"/>
            <w:shd w:val="clear" w:color="auto" w:fill="EBEAEA"/>
          </w:tcPr>
          <w:p w14:paraId="5F5B2ED7" w14:textId="77777777" w:rsidR="00AB1105" w:rsidRDefault="00AB1105" w:rsidP="0010020D">
            <w:pPr>
              <w:pStyle w:val="TableParagraph"/>
              <w:tabs>
                <w:tab w:val="left" w:pos="10350"/>
              </w:tabs>
              <w:ind w:left="180"/>
              <w:rPr>
                <w:rFonts w:ascii="Times New Roman"/>
                <w:sz w:val="20"/>
              </w:rPr>
            </w:pPr>
          </w:p>
        </w:tc>
      </w:tr>
      <w:tr w:rsidR="00321F8D" w14:paraId="3026BE04" w14:textId="77777777">
        <w:trPr>
          <w:trHeight w:val="510"/>
        </w:trPr>
        <w:tc>
          <w:tcPr>
            <w:tcW w:w="869" w:type="dxa"/>
            <w:shd w:val="clear" w:color="auto" w:fill="EBEAEA"/>
          </w:tcPr>
          <w:p w14:paraId="2DBD13EA" w14:textId="77777777" w:rsidR="00AB1105" w:rsidRDefault="00AB1105" w:rsidP="0010020D">
            <w:pPr>
              <w:pStyle w:val="TableParagraph"/>
              <w:tabs>
                <w:tab w:val="left" w:pos="10350"/>
              </w:tabs>
              <w:spacing w:before="3"/>
              <w:ind w:left="180"/>
              <w:rPr>
                <w:rFonts w:ascii="Calibri"/>
                <w:sz w:val="15"/>
              </w:rPr>
            </w:pPr>
          </w:p>
          <w:p w14:paraId="49B1BD2B" w14:textId="77777777" w:rsidR="00AB1105" w:rsidRDefault="000A42E0" w:rsidP="0010020D">
            <w:pPr>
              <w:pStyle w:val="TableParagraph"/>
              <w:tabs>
                <w:tab w:val="left" w:pos="10350"/>
              </w:tabs>
              <w:ind w:left="180"/>
              <w:rPr>
                <w:rFonts w:ascii="Verdana"/>
                <w:sz w:val="17"/>
              </w:rPr>
            </w:pPr>
            <w:r>
              <w:rPr>
                <w:rFonts w:ascii="Verdana"/>
                <w:color w:val="303030"/>
                <w:sz w:val="17"/>
              </w:rPr>
              <w:t>W</w:t>
            </w:r>
          </w:p>
        </w:tc>
        <w:tc>
          <w:tcPr>
            <w:tcW w:w="4251" w:type="dxa"/>
            <w:shd w:val="clear" w:color="auto" w:fill="EBEAEA"/>
          </w:tcPr>
          <w:p w14:paraId="42B2E733" w14:textId="77777777" w:rsidR="00AB1105" w:rsidRDefault="00AB1105" w:rsidP="0010020D">
            <w:pPr>
              <w:pStyle w:val="TableParagraph"/>
              <w:tabs>
                <w:tab w:val="left" w:pos="10350"/>
              </w:tabs>
              <w:spacing w:before="3"/>
              <w:ind w:left="180"/>
              <w:rPr>
                <w:rFonts w:ascii="Calibri"/>
                <w:sz w:val="15"/>
              </w:rPr>
            </w:pPr>
          </w:p>
          <w:p w14:paraId="645C5B6E" w14:textId="77777777" w:rsidR="00AB1105" w:rsidRDefault="000A42E0" w:rsidP="0010020D">
            <w:pPr>
              <w:pStyle w:val="TableParagraph"/>
              <w:tabs>
                <w:tab w:val="left" w:pos="10350"/>
              </w:tabs>
              <w:ind w:left="180"/>
              <w:rPr>
                <w:rFonts w:ascii="Verdana"/>
                <w:sz w:val="17"/>
              </w:rPr>
            </w:pPr>
            <w:r>
              <w:rPr>
                <w:rFonts w:ascii="Verdana"/>
                <w:color w:val="303030"/>
                <w:sz w:val="17"/>
              </w:rPr>
              <w:t>Withdrawal without penalty*</w:t>
            </w:r>
          </w:p>
        </w:tc>
        <w:tc>
          <w:tcPr>
            <w:tcW w:w="1642" w:type="dxa"/>
            <w:shd w:val="clear" w:color="auto" w:fill="EBEAEA"/>
          </w:tcPr>
          <w:p w14:paraId="462C64E0" w14:textId="77777777" w:rsidR="00AB1105" w:rsidRDefault="00AB1105" w:rsidP="0010020D">
            <w:pPr>
              <w:pStyle w:val="TableParagraph"/>
              <w:tabs>
                <w:tab w:val="left" w:pos="10350"/>
              </w:tabs>
              <w:ind w:left="180"/>
              <w:rPr>
                <w:rFonts w:ascii="Times New Roman"/>
                <w:sz w:val="20"/>
              </w:rPr>
            </w:pPr>
          </w:p>
        </w:tc>
      </w:tr>
      <w:tr w:rsidR="00321F8D" w14:paraId="7BA50725" w14:textId="77777777">
        <w:trPr>
          <w:trHeight w:val="510"/>
        </w:trPr>
        <w:tc>
          <w:tcPr>
            <w:tcW w:w="869" w:type="dxa"/>
            <w:shd w:val="clear" w:color="auto" w:fill="EBEAEA"/>
          </w:tcPr>
          <w:p w14:paraId="595474B8" w14:textId="77777777" w:rsidR="00AB1105" w:rsidRDefault="00AB1105" w:rsidP="0010020D">
            <w:pPr>
              <w:pStyle w:val="TableParagraph"/>
              <w:tabs>
                <w:tab w:val="left" w:pos="10350"/>
              </w:tabs>
              <w:spacing w:before="3"/>
              <w:ind w:left="180"/>
              <w:rPr>
                <w:rFonts w:ascii="Calibri"/>
                <w:sz w:val="15"/>
              </w:rPr>
            </w:pPr>
          </w:p>
          <w:p w14:paraId="180EABCF" w14:textId="77777777" w:rsidR="00AB1105" w:rsidRDefault="000A42E0" w:rsidP="0010020D">
            <w:pPr>
              <w:pStyle w:val="TableParagraph"/>
              <w:tabs>
                <w:tab w:val="left" w:pos="10350"/>
              </w:tabs>
              <w:ind w:left="180"/>
              <w:rPr>
                <w:rFonts w:ascii="Verdana"/>
                <w:sz w:val="17"/>
              </w:rPr>
            </w:pPr>
            <w:r>
              <w:rPr>
                <w:rFonts w:ascii="Verdana"/>
                <w:color w:val="303030"/>
                <w:sz w:val="17"/>
              </w:rPr>
              <w:t>WF</w:t>
            </w:r>
          </w:p>
        </w:tc>
        <w:tc>
          <w:tcPr>
            <w:tcW w:w="4251" w:type="dxa"/>
            <w:shd w:val="clear" w:color="auto" w:fill="EBEAEA"/>
          </w:tcPr>
          <w:p w14:paraId="05E1EC6F" w14:textId="77777777" w:rsidR="00AB1105" w:rsidRDefault="00AB1105" w:rsidP="0010020D">
            <w:pPr>
              <w:pStyle w:val="TableParagraph"/>
              <w:tabs>
                <w:tab w:val="left" w:pos="10350"/>
              </w:tabs>
              <w:spacing w:before="3"/>
              <w:ind w:left="180"/>
              <w:rPr>
                <w:rFonts w:ascii="Calibri"/>
                <w:sz w:val="15"/>
              </w:rPr>
            </w:pPr>
          </w:p>
          <w:p w14:paraId="473815B2" w14:textId="77777777" w:rsidR="00AB1105" w:rsidRDefault="000A42E0" w:rsidP="0010020D">
            <w:pPr>
              <w:pStyle w:val="TableParagraph"/>
              <w:tabs>
                <w:tab w:val="left" w:pos="10350"/>
              </w:tabs>
              <w:ind w:left="180"/>
              <w:rPr>
                <w:rFonts w:ascii="Verdana"/>
                <w:sz w:val="17"/>
              </w:rPr>
            </w:pPr>
            <w:r>
              <w:rPr>
                <w:rFonts w:ascii="Verdana"/>
                <w:color w:val="303030"/>
                <w:sz w:val="17"/>
              </w:rPr>
              <w:t>Withdrawal while failing</w:t>
            </w:r>
          </w:p>
        </w:tc>
        <w:tc>
          <w:tcPr>
            <w:tcW w:w="1642" w:type="dxa"/>
            <w:shd w:val="clear" w:color="auto" w:fill="EBEAEA"/>
          </w:tcPr>
          <w:p w14:paraId="4DA5306B" w14:textId="77777777" w:rsidR="00AB1105" w:rsidRDefault="00AB1105" w:rsidP="0010020D">
            <w:pPr>
              <w:pStyle w:val="TableParagraph"/>
              <w:tabs>
                <w:tab w:val="left" w:pos="10350"/>
              </w:tabs>
              <w:spacing w:before="3"/>
              <w:ind w:left="180"/>
              <w:rPr>
                <w:rFonts w:ascii="Calibri"/>
                <w:sz w:val="15"/>
              </w:rPr>
            </w:pPr>
          </w:p>
          <w:p w14:paraId="553F6225" w14:textId="77777777" w:rsidR="00AB1105" w:rsidRDefault="000A42E0" w:rsidP="0010020D">
            <w:pPr>
              <w:pStyle w:val="TableParagraph"/>
              <w:tabs>
                <w:tab w:val="left" w:pos="10350"/>
              </w:tabs>
              <w:ind w:left="180"/>
              <w:rPr>
                <w:rFonts w:ascii="Verdana"/>
                <w:sz w:val="17"/>
              </w:rPr>
            </w:pPr>
            <w:r>
              <w:rPr>
                <w:rFonts w:ascii="Verdana"/>
                <w:color w:val="303030"/>
                <w:sz w:val="17"/>
              </w:rPr>
              <w:t>0.0</w:t>
            </w:r>
          </w:p>
        </w:tc>
      </w:tr>
      <w:tr w:rsidR="00321F8D" w14:paraId="50E61DDD" w14:textId="77777777">
        <w:trPr>
          <w:trHeight w:val="510"/>
        </w:trPr>
        <w:tc>
          <w:tcPr>
            <w:tcW w:w="869" w:type="dxa"/>
            <w:shd w:val="clear" w:color="auto" w:fill="EBEAEA"/>
          </w:tcPr>
          <w:p w14:paraId="05101141" w14:textId="77777777" w:rsidR="00AB1105" w:rsidRDefault="00AB1105" w:rsidP="0010020D">
            <w:pPr>
              <w:pStyle w:val="TableParagraph"/>
              <w:tabs>
                <w:tab w:val="left" w:pos="10350"/>
              </w:tabs>
              <w:ind w:left="180"/>
              <w:rPr>
                <w:rFonts w:ascii="Calibri"/>
                <w:sz w:val="15"/>
              </w:rPr>
            </w:pPr>
          </w:p>
          <w:p w14:paraId="54729300"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WU</w:t>
            </w:r>
          </w:p>
        </w:tc>
        <w:tc>
          <w:tcPr>
            <w:tcW w:w="4251" w:type="dxa"/>
            <w:shd w:val="clear" w:color="auto" w:fill="EBEAEA"/>
          </w:tcPr>
          <w:p w14:paraId="4A7E3D2B" w14:textId="77777777" w:rsidR="00AB1105" w:rsidRDefault="00AB1105" w:rsidP="0010020D">
            <w:pPr>
              <w:pStyle w:val="TableParagraph"/>
              <w:tabs>
                <w:tab w:val="left" w:pos="10350"/>
              </w:tabs>
              <w:ind w:left="180"/>
              <w:rPr>
                <w:rFonts w:ascii="Calibri"/>
                <w:sz w:val="15"/>
              </w:rPr>
            </w:pPr>
          </w:p>
          <w:p w14:paraId="67FD701D"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Withdrawal while performing unsatisfactorily*</w:t>
            </w:r>
          </w:p>
        </w:tc>
        <w:tc>
          <w:tcPr>
            <w:tcW w:w="1642" w:type="dxa"/>
            <w:shd w:val="clear" w:color="auto" w:fill="EBEAEA"/>
          </w:tcPr>
          <w:p w14:paraId="00C2EC0B" w14:textId="77777777" w:rsidR="00AB1105" w:rsidRDefault="00AB1105" w:rsidP="0010020D">
            <w:pPr>
              <w:pStyle w:val="TableParagraph"/>
              <w:tabs>
                <w:tab w:val="left" w:pos="10350"/>
              </w:tabs>
              <w:ind w:left="180"/>
              <w:rPr>
                <w:rFonts w:ascii="Times New Roman"/>
                <w:sz w:val="20"/>
              </w:rPr>
            </w:pPr>
          </w:p>
        </w:tc>
      </w:tr>
      <w:tr w:rsidR="00321F8D" w14:paraId="66CF39D1" w14:textId="77777777">
        <w:trPr>
          <w:trHeight w:val="508"/>
        </w:trPr>
        <w:tc>
          <w:tcPr>
            <w:tcW w:w="869" w:type="dxa"/>
            <w:shd w:val="clear" w:color="auto" w:fill="EBEAEA"/>
          </w:tcPr>
          <w:p w14:paraId="27148626" w14:textId="77777777" w:rsidR="00AB1105" w:rsidRDefault="00AB1105" w:rsidP="0010020D">
            <w:pPr>
              <w:pStyle w:val="TableParagraph"/>
              <w:tabs>
                <w:tab w:val="left" w:pos="10350"/>
              </w:tabs>
              <w:ind w:left="180"/>
              <w:rPr>
                <w:rFonts w:ascii="Calibri"/>
                <w:sz w:val="15"/>
              </w:rPr>
            </w:pPr>
          </w:p>
          <w:p w14:paraId="596B1D18"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IP</w:t>
            </w:r>
          </w:p>
        </w:tc>
        <w:tc>
          <w:tcPr>
            <w:tcW w:w="4251" w:type="dxa"/>
            <w:shd w:val="clear" w:color="auto" w:fill="EBEAEA"/>
          </w:tcPr>
          <w:p w14:paraId="7D4811E2" w14:textId="77777777" w:rsidR="00AB1105" w:rsidRDefault="00AB1105" w:rsidP="0010020D">
            <w:pPr>
              <w:pStyle w:val="TableParagraph"/>
              <w:tabs>
                <w:tab w:val="left" w:pos="10350"/>
              </w:tabs>
              <w:ind w:left="180"/>
              <w:rPr>
                <w:rFonts w:ascii="Calibri"/>
                <w:sz w:val="15"/>
              </w:rPr>
            </w:pPr>
          </w:p>
          <w:p w14:paraId="50E30815"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In progress*</w:t>
            </w:r>
          </w:p>
        </w:tc>
        <w:tc>
          <w:tcPr>
            <w:tcW w:w="1642" w:type="dxa"/>
            <w:shd w:val="clear" w:color="auto" w:fill="EBEAEA"/>
          </w:tcPr>
          <w:p w14:paraId="30B9E692" w14:textId="77777777" w:rsidR="00AB1105" w:rsidRDefault="00AB1105" w:rsidP="0010020D">
            <w:pPr>
              <w:pStyle w:val="TableParagraph"/>
              <w:tabs>
                <w:tab w:val="left" w:pos="10350"/>
              </w:tabs>
              <w:ind w:left="180"/>
              <w:rPr>
                <w:rFonts w:ascii="Times New Roman"/>
                <w:sz w:val="20"/>
              </w:rPr>
            </w:pPr>
          </w:p>
        </w:tc>
      </w:tr>
      <w:tr w:rsidR="00321F8D" w14:paraId="26E2172D" w14:textId="77777777">
        <w:trPr>
          <w:trHeight w:val="510"/>
        </w:trPr>
        <w:tc>
          <w:tcPr>
            <w:tcW w:w="869" w:type="dxa"/>
            <w:shd w:val="clear" w:color="auto" w:fill="EBEAEA"/>
          </w:tcPr>
          <w:p w14:paraId="36E9EB68" w14:textId="77777777" w:rsidR="00AB1105" w:rsidRDefault="00AB1105" w:rsidP="0010020D">
            <w:pPr>
              <w:pStyle w:val="TableParagraph"/>
              <w:tabs>
                <w:tab w:val="left" w:pos="10350"/>
              </w:tabs>
              <w:spacing w:before="3"/>
              <w:ind w:left="180"/>
              <w:rPr>
                <w:rFonts w:ascii="Calibri"/>
                <w:sz w:val="15"/>
              </w:rPr>
            </w:pPr>
          </w:p>
          <w:p w14:paraId="46F8BE83" w14:textId="77777777" w:rsidR="00AB1105" w:rsidRDefault="000A42E0" w:rsidP="0010020D">
            <w:pPr>
              <w:pStyle w:val="TableParagraph"/>
              <w:tabs>
                <w:tab w:val="left" w:pos="10350"/>
              </w:tabs>
              <w:ind w:left="180"/>
              <w:rPr>
                <w:rFonts w:ascii="Verdana"/>
                <w:sz w:val="17"/>
              </w:rPr>
            </w:pPr>
            <w:r>
              <w:rPr>
                <w:rFonts w:ascii="Verdana"/>
                <w:color w:val="303030"/>
                <w:sz w:val="17"/>
              </w:rPr>
              <w:t>I</w:t>
            </w:r>
          </w:p>
        </w:tc>
        <w:tc>
          <w:tcPr>
            <w:tcW w:w="4251" w:type="dxa"/>
            <w:shd w:val="clear" w:color="auto" w:fill="EBEAEA"/>
          </w:tcPr>
          <w:p w14:paraId="4FB1773D" w14:textId="77777777" w:rsidR="00AB1105" w:rsidRDefault="00AB1105" w:rsidP="0010020D">
            <w:pPr>
              <w:pStyle w:val="TableParagraph"/>
              <w:tabs>
                <w:tab w:val="left" w:pos="10350"/>
              </w:tabs>
              <w:spacing w:before="3"/>
              <w:ind w:left="180"/>
              <w:rPr>
                <w:rFonts w:ascii="Calibri"/>
                <w:sz w:val="15"/>
              </w:rPr>
            </w:pPr>
          </w:p>
          <w:p w14:paraId="66383C38" w14:textId="77777777" w:rsidR="00AB1105" w:rsidRDefault="000A42E0" w:rsidP="0010020D">
            <w:pPr>
              <w:pStyle w:val="TableParagraph"/>
              <w:tabs>
                <w:tab w:val="left" w:pos="10350"/>
              </w:tabs>
              <w:ind w:left="180"/>
              <w:rPr>
                <w:rFonts w:ascii="Verdana"/>
                <w:sz w:val="17"/>
              </w:rPr>
            </w:pPr>
            <w:r>
              <w:rPr>
                <w:rFonts w:ascii="Verdana"/>
                <w:color w:val="303030"/>
                <w:sz w:val="17"/>
              </w:rPr>
              <w:t>Incomplete*</w:t>
            </w:r>
          </w:p>
        </w:tc>
        <w:tc>
          <w:tcPr>
            <w:tcW w:w="1642" w:type="dxa"/>
            <w:shd w:val="clear" w:color="auto" w:fill="EBEAEA"/>
          </w:tcPr>
          <w:p w14:paraId="166B211D" w14:textId="77777777" w:rsidR="00AB1105" w:rsidRDefault="00AB1105" w:rsidP="0010020D">
            <w:pPr>
              <w:pStyle w:val="TableParagraph"/>
              <w:tabs>
                <w:tab w:val="left" w:pos="10350"/>
              </w:tabs>
              <w:ind w:left="180"/>
              <w:rPr>
                <w:rFonts w:ascii="Times New Roman"/>
                <w:sz w:val="20"/>
              </w:rPr>
            </w:pPr>
          </w:p>
        </w:tc>
      </w:tr>
      <w:tr w:rsidR="00321F8D" w14:paraId="7E5FA09E" w14:textId="77777777">
        <w:trPr>
          <w:trHeight w:val="510"/>
        </w:trPr>
        <w:tc>
          <w:tcPr>
            <w:tcW w:w="869" w:type="dxa"/>
            <w:shd w:val="clear" w:color="auto" w:fill="EBEAEA"/>
          </w:tcPr>
          <w:p w14:paraId="4A9FD152" w14:textId="77777777" w:rsidR="00AB1105" w:rsidRDefault="00AB1105" w:rsidP="0010020D">
            <w:pPr>
              <w:pStyle w:val="TableParagraph"/>
              <w:tabs>
                <w:tab w:val="left" w:pos="10350"/>
              </w:tabs>
              <w:spacing w:before="3"/>
              <w:ind w:left="180"/>
              <w:rPr>
                <w:rFonts w:ascii="Calibri"/>
                <w:sz w:val="15"/>
              </w:rPr>
            </w:pPr>
          </w:p>
          <w:p w14:paraId="702E0490" w14:textId="77777777" w:rsidR="00AB1105" w:rsidRDefault="000A42E0" w:rsidP="0010020D">
            <w:pPr>
              <w:pStyle w:val="TableParagraph"/>
              <w:tabs>
                <w:tab w:val="left" w:pos="10350"/>
              </w:tabs>
              <w:ind w:left="180"/>
              <w:rPr>
                <w:rFonts w:ascii="Verdana"/>
                <w:sz w:val="17"/>
              </w:rPr>
            </w:pPr>
            <w:r>
              <w:rPr>
                <w:rFonts w:ascii="Verdana"/>
                <w:color w:val="303030"/>
                <w:sz w:val="17"/>
              </w:rPr>
              <w:t>IF/IU</w:t>
            </w:r>
          </w:p>
        </w:tc>
        <w:tc>
          <w:tcPr>
            <w:tcW w:w="4251" w:type="dxa"/>
            <w:shd w:val="clear" w:color="auto" w:fill="EBEAEA"/>
          </w:tcPr>
          <w:p w14:paraId="3071F6FC" w14:textId="77777777" w:rsidR="00AB1105" w:rsidRDefault="00AB1105" w:rsidP="0010020D">
            <w:pPr>
              <w:pStyle w:val="TableParagraph"/>
              <w:tabs>
                <w:tab w:val="left" w:pos="10350"/>
              </w:tabs>
              <w:spacing w:before="3"/>
              <w:ind w:left="180"/>
              <w:rPr>
                <w:rFonts w:ascii="Calibri"/>
                <w:sz w:val="15"/>
              </w:rPr>
            </w:pPr>
          </w:p>
          <w:p w14:paraId="1F1CDFF7" w14:textId="77777777" w:rsidR="00AB1105" w:rsidRDefault="000A42E0" w:rsidP="0010020D">
            <w:pPr>
              <w:pStyle w:val="TableParagraph"/>
              <w:tabs>
                <w:tab w:val="left" w:pos="10350"/>
              </w:tabs>
              <w:ind w:left="180"/>
              <w:rPr>
                <w:rFonts w:ascii="Verdana"/>
                <w:sz w:val="17"/>
              </w:rPr>
            </w:pPr>
            <w:r>
              <w:rPr>
                <w:rFonts w:ascii="Verdana"/>
                <w:color w:val="303030"/>
                <w:sz w:val="17"/>
              </w:rPr>
              <w:t>Incomplete failing / Incomplete unsatisfactory</w:t>
            </w:r>
          </w:p>
        </w:tc>
        <w:tc>
          <w:tcPr>
            <w:tcW w:w="1642" w:type="dxa"/>
            <w:shd w:val="clear" w:color="auto" w:fill="EBEAEA"/>
          </w:tcPr>
          <w:p w14:paraId="31C8C5F9" w14:textId="77777777" w:rsidR="00AB1105" w:rsidRDefault="00AB1105" w:rsidP="0010020D">
            <w:pPr>
              <w:pStyle w:val="TableParagraph"/>
              <w:tabs>
                <w:tab w:val="left" w:pos="10350"/>
              </w:tabs>
              <w:ind w:left="180"/>
              <w:rPr>
                <w:rFonts w:ascii="Times New Roman"/>
                <w:sz w:val="20"/>
              </w:rPr>
            </w:pPr>
          </w:p>
        </w:tc>
      </w:tr>
      <w:tr w:rsidR="00321F8D" w14:paraId="0E3F6A4B" w14:textId="77777777">
        <w:trPr>
          <w:trHeight w:val="510"/>
        </w:trPr>
        <w:tc>
          <w:tcPr>
            <w:tcW w:w="869" w:type="dxa"/>
            <w:shd w:val="clear" w:color="auto" w:fill="EBEAEA"/>
          </w:tcPr>
          <w:p w14:paraId="35A1D252" w14:textId="77777777" w:rsidR="00AB1105" w:rsidRDefault="00AB1105" w:rsidP="0010020D">
            <w:pPr>
              <w:pStyle w:val="TableParagraph"/>
              <w:tabs>
                <w:tab w:val="left" w:pos="10350"/>
              </w:tabs>
              <w:ind w:left="180"/>
              <w:rPr>
                <w:rFonts w:ascii="Calibri"/>
                <w:sz w:val="15"/>
              </w:rPr>
            </w:pPr>
          </w:p>
          <w:p w14:paraId="1C0E769F"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AUD</w:t>
            </w:r>
          </w:p>
        </w:tc>
        <w:tc>
          <w:tcPr>
            <w:tcW w:w="4251" w:type="dxa"/>
            <w:shd w:val="clear" w:color="auto" w:fill="EBEAEA"/>
          </w:tcPr>
          <w:p w14:paraId="71E97BA3" w14:textId="77777777" w:rsidR="00AB1105" w:rsidRDefault="00AB1105" w:rsidP="0010020D">
            <w:pPr>
              <w:pStyle w:val="TableParagraph"/>
              <w:tabs>
                <w:tab w:val="left" w:pos="10350"/>
              </w:tabs>
              <w:ind w:left="180"/>
              <w:rPr>
                <w:rFonts w:ascii="Calibri"/>
                <w:sz w:val="15"/>
              </w:rPr>
            </w:pPr>
          </w:p>
          <w:p w14:paraId="2539202A" w14:textId="77777777" w:rsidR="00AB1105" w:rsidRDefault="000A42E0" w:rsidP="0010020D">
            <w:pPr>
              <w:pStyle w:val="TableParagraph"/>
              <w:tabs>
                <w:tab w:val="left" w:pos="10350"/>
              </w:tabs>
              <w:spacing w:before="1"/>
              <w:ind w:left="180"/>
              <w:rPr>
                <w:rFonts w:ascii="Verdana"/>
                <w:sz w:val="17"/>
              </w:rPr>
            </w:pPr>
            <w:r>
              <w:rPr>
                <w:rFonts w:ascii="Verdana"/>
                <w:color w:val="303030"/>
                <w:sz w:val="17"/>
              </w:rPr>
              <w:t>Audit*</w:t>
            </w:r>
          </w:p>
        </w:tc>
        <w:tc>
          <w:tcPr>
            <w:tcW w:w="1642" w:type="dxa"/>
            <w:shd w:val="clear" w:color="auto" w:fill="EBEAEA"/>
          </w:tcPr>
          <w:p w14:paraId="1B93C027" w14:textId="77777777" w:rsidR="00AB1105" w:rsidRDefault="00AB1105" w:rsidP="0010020D">
            <w:pPr>
              <w:pStyle w:val="TableParagraph"/>
              <w:tabs>
                <w:tab w:val="left" w:pos="10350"/>
              </w:tabs>
              <w:ind w:left="180"/>
              <w:rPr>
                <w:rFonts w:ascii="Times New Roman"/>
                <w:sz w:val="20"/>
              </w:rPr>
            </w:pPr>
          </w:p>
        </w:tc>
      </w:tr>
    </w:tbl>
    <w:p w14:paraId="31DD75B8" w14:textId="77777777" w:rsidR="00AB1105" w:rsidRDefault="000A42E0" w:rsidP="0010020D">
      <w:pPr>
        <w:tabs>
          <w:tab w:val="left" w:pos="10350"/>
        </w:tabs>
        <w:spacing w:before="2" w:line="259" w:lineRule="auto"/>
        <w:ind w:left="180" w:right="300"/>
        <w:rPr>
          <w:rFonts w:ascii="Verdana" w:hAnsi="Verdana"/>
          <w:i/>
          <w:sz w:val="17"/>
        </w:rPr>
      </w:pPr>
      <w:r>
        <w:rPr>
          <w:rFonts w:ascii="Verdana" w:hAnsi="Verdana"/>
          <w:i/>
          <w:color w:val="303030"/>
          <w:sz w:val="17"/>
        </w:rPr>
        <w:t xml:space="preserve">* These grades are not included in </w:t>
      </w:r>
      <w:r w:rsidR="00CF45AB">
        <w:rPr>
          <w:rFonts w:ascii="Verdana" w:hAnsi="Verdana"/>
          <w:i/>
          <w:color w:val="303030"/>
          <w:sz w:val="17"/>
        </w:rPr>
        <w:t>calculating</w:t>
      </w:r>
      <w:r>
        <w:rPr>
          <w:rFonts w:ascii="Verdana" w:hAnsi="Verdana"/>
          <w:i/>
          <w:color w:val="303030"/>
          <w:sz w:val="17"/>
        </w:rPr>
        <w:t xml:space="preserve"> a student’s grade point average; additionally, students must be enrolled in the courses they audit.</w:t>
      </w:r>
    </w:p>
    <w:p w14:paraId="17F9EFB5" w14:textId="77777777" w:rsidR="00063EBF" w:rsidRDefault="00063EBF" w:rsidP="00223EA3">
      <w:pPr>
        <w:pStyle w:val="BodyText"/>
        <w:tabs>
          <w:tab w:val="left" w:pos="10350"/>
        </w:tabs>
        <w:spacing w:before="153"/>
        <w:ind w:left="180"/>
      </w:pPr>
    </w:p>
    <w:p w14:paraId="6A6DC0C1" w14:textId="77777777" w:rsidR="00AB1105" w:rsidRDefault="000A42E0" w:rsidP="00B13ECC">
      <w:pPr>
        <w:pStyle w:val="Heading4"/>
      </w:pPr>
      <w:bookmarkStart w:id="64" w:name="﻿Grading_Basis"/>
      <w:bookmarkEnd w:id="64"/>
      <w:r>
        <w:t>Grading Basis</w:t>
      </w:r>
    </w:p>
    <w:p w14:paraId="0F888954" w14:textId="1C6B4561" w:rsidR="00AB1105" w:rsidRDefault="000A42E0" w:rsidP="00B13ECC">
      <w:pPr>
        <w:pStyle w:val="BodyText"/>
        <w:tabs>
          <w:tab w:val="left" w:pos="10350"/>
        </w:tabs>
        <w:spacing w:before="19" w:line="259" w:lineRule="auto"/>
        <w:ind w:right="112"/>
      </w:pPr>
      <w:r>
        <w:t xml:space="preserve">In </w:t>
      </w:r>
      <w:r w:rsidR="00256678">
        <w:t>some</w:t>
      </w:r>
      <w:r>
        <w:t xml:space="preserve"> programs, a student can take courses outside the</w:t>
      </w:r>
      <w:r w:rsidR="006E0D44">
        <w:t>ir</w:t>
      </w:r>
      <w:r>
        <w:t xml:space="preserve"> program </w:t>
      </w:r>
      <w:r w:rsidR="006E0D44">
        <w:t>of stu</w:t>
      </w:r>
      <w:r w:rsidR="0018147B">
        <w:t>dy</w:t>
      </w:r>
      <w:r w:rsidR="006E0D44">
        <w:t xml:space="preserve"> </w:t>
      </w:r>
      <w:r>
        <w:t>on</w:t>
      </w:r>
      <w:r w:rsidR="006E0D44">
        <w:t xml:space="preserve"> either</w:t>
      </w:r>
      <w:r>
        <w:t xml:space="preserve"> a</w:t>
      </w:r>
      <w:r w:rsidR="00256678">
        <w:t xml:space="preserve"> satisfactory/unsati</w:t>
      </w:r>
      <w:r w:rsidR="002A3D26">
        <w:t>sfactory</w:t>
      </w:r>
      <w:r>
        <w:t xml:space="preserve"> </w:t>
      </w:r>
      <w:r w:rsidR="002A3D26">
        <w:t>(</w:t>
      </w:r>
      <w:r>
        <w:t>S/U</w:t>
      </w:r>
      <w:r w:rsidR="002A3D26">
        <w:t>)</w:t>
      </w:r>
      <w:r>
        <w:t xml:space="preserve"> or</w:t>
      </w:r>
      <w:r w:rsidR="006E0D44">
        <w:t xml:space="preserve"> a</w:t>
      </w:r>
      <w:r>
        <w:t xml:space="preserve"> </w:t>
      </w:r>
      <w:r w:rsidR="002A3D26">
        <w:t>letter-</w:t>
      </w:r>
      <w:r>
        <w:t xml:space="preserve">grade basis. Students should consult their </w:t>
      </w:r>
      <w:r w:rsidR="00CF4BFD">
        <w:t>DGS</w:t>
      </w:r>
      <w:r>
        <w:t xml:space="preserve">, </w:t>
      </w:r>
      <w:r w:rsidR="00CF4BFD">
        <w:t>PD</w:t>
      </w:r>
      <w:r w:rsidR="002A3D26">
        <w:t>,</w:t>
      </w:r>
      <w:r>
        <w:t xml:space="preserve"> or advisor to determine whether th</w:t>
      </w:r>
      <w:r w:rsidR="006E0D44">
        <w:t>e</w:t>
      </w:r>
      <w:r>
        <w:t xml:space="preserve"> S/U or letter grade option is allowed within the program or division and what restrictions may apply. </w:t>
      </w:r>
      <w:r w:rsidR="0018147B">
        <w:t>The grades of</w:t>
      </w:r>
      <w:r>
        <w:t xml:space="preserve"> F,</w:t>
      </w:r>
      <w:r w:rsidR="0018147B">
        <w:t xml:space="preserve"> IF</w:t>
      </w:r>
      <w:r>
        <w:t xml:space="preserve"> U, W, WF, WU, IP, I, or IU</w:t>
      </w:r>
      <w:r w:rsidR="0018147B">
        <w:t xml:space="preserve"> are not counted toward degree or credit hour </w:t>
      </w:r>
      <w:r w:rsidR="00C23C04">
        <w:t>requirements.</w:t>
      </w:r>
    </w:p>
    <w:p w14:paraId="04090D7F" w14:textId="77777777" w:rsidR="00B635D0" w:rsidRDefault="000A42E0" w:rsidP="0010020D">
      <w:pPr>
        <w:pStyle w:val="BodyText"/>
        <w:tabs>
          <w:tab w:val="left" w:pos="10350"/>
        </w:tabs>
        <w:spacing w:before="160"/>
        <w:ind w:left="180"/>
        <w:rPr>
          <w:color w:val="303030"/>
        </w:rPr>
      </w:pPr>
      <w:r>
        <w:rPr>
          <w:color w:val="303030"/>
        </w:rPr>
        <w:t>Two tentative status notations may be given:</w:t>
      </w:r>
      <w:r w:rsidR="00BC0026">
        <w:rPr>
          <w:color w:val="303030"/>
        </w:rPr>
        <w:t xml:space="preserve"> </w:t>
      </w:r>
    </w:p>
    <w:p w14:paraId="6A577A88" w14:textId="5E3719DB" w:rsidR="00B635D0" w:rsidRDefault="000A42E0" w:rsidP="002461B2">
      <w:pPr>
        <w:pStyle w:val="BodyText"/>
        <w:numPr>
          <w:ilvl w:val="0"/>
          <w:numId w:val="11"/>
        </w:numPr>
        <w:tabs>
          <w:tab w:val="left" w:pos="10350"/>
        </w:tabs>
        <w:spacing w:before="160"/>
        <w:rPr>
          <w:color w:val="303030"/>
        </w:rPr>
      </w:pPr>
      <w:r>
        <w:rPr>
          <w:color w:val="303030"/>
        </w:rPr>
        <w:t xml:space="preserve">An </w:t>
      </w:r>
      <w:r w:rsidR="00F60094">
        <w:rPr>
          <w:color w:val="303030"/>
        </w:rPr>
        <w:t>“</w:t>
      </w:r>
      <w:r>
        <w:rPr>
          <w:color w:val="303030"/>
        </w:rPr>
        <w:t>I</w:t>
      </w:r>
      <w:r w:rsidR="00F60094">
        <w:rPr>
          <w:color w:val="303030"/>
        </w:rPr>
        <w:t>”</w:t>
      </w:r>
      <w:r>
        <w:rPr>
          <w:color w:val="303030"/>
        </w:rPr>
        <w:t xml:space="preserve"> notation (</w:t>
      </w:r>
      <w:r w:rsidR="00046A9B">
        <w:rPr>
          <w:color w:val="303030"/>
        </w:rPr>
        <w:t>incomplete</w:t>
      </w:r>
      <w:r>
        <w:rPr>
          <w:color w:val="303030"/>
        </w:rPr>
        <w:t xml:space="preserve">) is appropriate when a </w:t>
      </w:r>
      <w:r w:rsidR="00046A9B">
        <w:rPr>
          <w:color w:val="303030"/>
        </w:rPr>
        <w:t>student</w:t>
      </w:r>
      <w:r>
        <w:rPr>
          <w:color w:val="303030"/>
        </w:rPr>
        <w:t xml:space="preserve"> fails to complete all </w:t>
      </w:r>
      <w:r w:rsidR="002E631C">
        <w:rPr>
          <w:color w:val="303030"/>
        </w:rPr>
        <w:t xml:space="preserve">course </w:t>
      </w:r>
      <w:r>
        <w:rPr>
          <w:color w:val="303030"/>
        </w:rPr>
        <w:t xml:space="preserve">requirements </w:t>
      </w:r>
      <w:r w:rsidR="009B05BD">
        <w:rPr>
          <w:color w:val="303030"/>
        </w:rPr>
        <w:t>by the end of the term due to an illness or some other unforeseen circumstance</w:t>
      </w:r>
      <w:r>
        <w:rPr>
          <w:color w:val="303030"/>
        </w:rPr>
        <w:t>.</w:t>
      </w:r>
    </w:p>
    <w:p w14:paraId="3904927E" w14:textId="40D45C81" w:rsidR="00AB1105" w:rsidRPr="00B635D0" w:rsidRDefault="000A42E0" w:rsidP="002461B2">
      <w:pPr>
        <w:pStyle w:val="BodyText"/>
        <w:numPr>
          <w:ilvl w:val="0"/>
          <w:numId w:val="11"/>
        </w:numPr>
        <w:tabs>
          <w:tab w:val="left" w:pos="10350"/>
        </w:tabs>
        <w:spacing w:before="160"/>
        <w:rPr>
          <w:color w:val="303030"/>
        </w:rPr>
      </w:pPr>
      <w:r>
        <w:rPr>
          <w:color w:val="303030"/>
        </w:rPr>
        <w:t xml:space="preserve">An </w:t>
      </w:r>
      <w:r w:rsidR="00F60094">
        <w:rPr>
          <w:color w:val="303030"/>
        </w:rPr>
        <w:t>“</w:t>
      </w:r>
      <w:r w:rsidR="003362BC" w:rsidRPr="00B635D0">
        <w:rPr>
          <w:color w:val="303030"/>
        </w:rPr>
        <w:t>IP</w:t>
      </w:r>
      <w:r w:rsidR="00F60094">
        <w:rPr>
          <w:color w:val="303030"/>
        </w:rPr>
        <w:t>”</w:t>
      </w:r>
      <w:r w:rsidR="003362BC" w:rsidRPr="00B635D0">
        <w:rPr>
          <w:color w:val="303030"/>
        </w:rPr>
        <w:t xml:space="preserve"> </w:t>
      </w:r>
      <w:r>
        <w:rPr>
          <w:color w:val="303030"/>
        </w:rPr>
        <w:t xml:space="preserve">notation (in progress) </w:t>
      </w:r>
      <w:r w:rsidR="003362BC" w:rsidRPr="00B635D0">
        <w:rPr>
          <w:color w:val="303030"/>
        </w:rPr>
        <w:t xml:space="preserve">may only be used for courses </w:t>
      </w:r>
      <w:r w:rsidR="003443F1">
        <w:rPr>
          <w:color w:val="303030"/>
        </w:rPr>
        <w:t>that</w:t>
      </w:r>
      <w:r w:rsidR="003362BC" w:rsidRPr="00B635D0">
        <w:rPr>
          <w:color w:val="303030"/>
        </w:rPr>
        <w:t xml:space="preserve"> run two </w:t>
      </w:r>
      <w:r w:rsidR="00ED1207" w:rsidRPr="00B635D0">
        <w:rPr>
          <w:color w:val="303030"/>
        </w:rPr>
        <w:t>consecutive</w:t>
      </w:r>
      <w:r w:rsidR="003362BC" w:rsidRPr="00B635D0">
        <w:rPr>
          <w:color w:val="303030"/>
        </w:rPr>
        <w:t xml:space="preserve"> </w:t>
      </w:r>
      <w:r w:rsidR="00283E94" w:rsidRPr="00B635D0">
        <w:rPr>
          <w:color w:val="303030"/>
        </w:rPr>
        <w:t>terms</w:t>
      </w:r>
      <w:r w:rsidR="003362BC" w:rsidRPr="00B635D0">
        <w:rPr>
          <w:color w:val="303030"/>
        </w:rPr>
        <w:t xml:space="preserve">. </w:t>
      </w:r>
      <w:r w:rsidR="00DB7CF4">
        <w:rPr>
          <w:color w:val="303030"/>
        </w:rPr>
        <w:t xml:space="preserve">An IP may not be assigned to 599R or 799R courses. </w:t>
      </w:r>
      <w:r w:rsidR="001D61C8">
        <w:rPr>
          <w:color w:val="303030"/>
        </w:rPr>
        <w:t>LGS</w:t>
      </w:r>
      <w:r w:rsidR="003443F1">
        <w:rPr>
          <w:color w:val="303030"/>
        </w:rPr>
        <w:t xml:space="preserve"> must approve sequential courses that require or use IP grades</w:t>
      </w:r>
      <w:r w:rsidR="003362BC" w:rsidRPr="00B635D0">
        <w:rPr>
          <w:color w:val="303030"/>
        </w:rPr>
        <w:t xml:space="preserve">. IP grades are inappropriate for courses designed to be one </w:t>
      </w:r>
      <w:r w:rsidR="00283E94" w:rsidRPr="00B635D0">
        <w:rPr>
          <w:color w:val="303030"/>
        </w:rPr>
        <w:t xml:space="preserve">term </w:t>
      </w:r>
      <w:r w:rsidR="003362BC" w:rsidRPr="00B635D0">
        <w:rPr>
          <w:color w:val="303030"/>
        </w:rPr>
        <w:t>in</w:t>
      </w:r>
      <w:r w:rsidR="003362BC" w:rsidRPr="00B635D0">
        <w:rPr>
          <w:color w:val="303030"/>
          <w:spacing w:val="-7"/>
        </w:rPr>
        <w:t xml:space="preserve"> </w:t>
      </w:r>
      <w:r w:rsidR="003362BC" w:rsidRPr="00B635D0">
        <w:rPr>
          <w:color w:val="303030"/>
        </w:rPr>
        <w:t>length.</w:t>
      </w:r>
    </w:p>
    <w:p w14:paraId="7F74B281" w14:textId="691C886F" w:rsidR="00DB7CF4" w:rsidRDefault="000A42E0" w:rsidP="00B13ECC">
      <w:pPr>
        <w:pStyle w:val="BodyText"/>
        <w:tabs>
          <w:tab w:val="left" w:pos="10350"/>
        </w:tabs>
        <w:spacing w:before="149"/>
        <w:rPr>
          <w:color w:val="303030"/>
        </w:rPr>
      </w:pPr>
      <w:r>
        <w:rPr>
          <w:color w:val="303030"/>
        </w:rPr>
        <w:t xml:space="preserve">A student must resolve all incomplete (I) or </w:t>
      </w:r>
      <w:r w:rsidR="00D8043C">
        <w:rPr>
          <w:color w:val="303030"/>
        </w:rPr>
        <w:t>in-</w:t>
      </w:r>
      <w:r>
        <w:rPr>
          <w:color w:val="303030"/>
        </w:rPr>
        <w:t xml:space="preserve">progress (IP) courses </w:t>
      </w:r>
      <w:r w:rsidR="00033CAF">
        <w:rPr>
          <w:color w:val="303030"/>
        </w:rPr>
        <w:t>before</w:t>
      </w:r>
      <w:r w:rsidR="00666FA7">
        <w:rPr>
          <w:color w:val="303030"/>
        </w:rPr>
        <w:t xml:space="preserve"> candidacy and graduation.</w:t>
      </w:r>
      <w:r>
        <w:rPr>
          <w:color w:val="303030"/>
        </w:rPr>
        <w:t xml:space="preserve"> </w:t>
      </w:r>
      <w:r w:rsidR="00666FA7">
        <w:rPr>
          <w:color w:val="303030"/>
        </w:rPr>
        <w:t xml:space="preserve"> </w:t>
      </w:r>
    </w:p>
    <w:p w14:paraId="3AF0EAB0" w14:textId="77777777" w:rsidR="001D61C8" w:rsidRPr="0067024C" w:rsidRDefault="001D61C8" w:rsidP="001D61C8">
      <w:pPr>
        <w:pStyle w:val="BodyText"/>
        <w:tabs>
          <w:tab w:val="left" w:pos="10350"/>
        </w:tabs>
        <w:spacing w:before="149"/>
        <w:ind w:left="180"/>
        <w:rPr>
          <w:color w:val="303030"/>
        </w:rPr>
      </w:pPr>
    </w:p>
    <w:p w14:paraId="47682419" w14:textId="77777777" w:rsidR="00AB1105" w:rsidRDefault="000A42E0" w:rsidP="00E37985">
      <w:pPr>
        <w:pStyle w:val="Heading4"/>
      </w:pPr>
      <w:bookmarkStart w:id="65" w:name="﻿Failure_to_Complete_a_Course"/>
      <w:bookmarkEnd w:id="65"/>
      <w:r>
        <w:t>Failure to Complete a Course</w:t>
      </w:r>
    </w:p>
    <w:p w14:paraId="013DBBD6" w14:textId="384B45EF" w:rsidR="007206CE" w:rsidRDefault="000A42E0" w:rsidP="00E37985">
      <w:pPr>
        <w:pStyle w:val="BodyText"/>
        <w:tabs>
          <w:tab w:val="left" w:pos="10350"/>
        </w:tabs>
        <w:spacing w:before="60"/>
        <w:ind w:right="188"/>
        <w:rPr>
          <w:color w:val="303030"/>
        </w:rPr>
      </w:pPr>
      <w:r>
        <w:rPr>
          <w:color w:val="303030"/>
        </w:rPr>
        <w:t>When course assignments</w:t>
      </w:r>
      <w:r w:rsidR="001D61C8">
        <w:rPr>
          <w:color w:val="303030"/>
        </w:rPr>
        <w:t xml:space="preserve"> or research expectations</w:t>
      </w:r>
      <w:r>
        <w:rPr>
          <w:color w:val="303030"/>
        </w:rPr>
        <w:t xml:space="preserve"> are not completed </w:t>
      </w:r>
      <w:r w:rsidR="009C25AF">
        <w:rPr>
          <w:color w:val="303030"/>
        </w:rPr>
        <w:t xml:space="preserve">by the end of </w:t>
      </w:r>
      <w:r>
        <w:rPr>
          <w:color w:val="303030"/>
        </w:rPr>
        <w:t xml:space="preserve">a </w:t>
      </w:r>
      <w:r w:rsidR="007C76F2">
        <w:rPr>
          <w:color w:val="303030"/>
        </w:rPr>
        <w:t>term</w:t>
      </w:r>
      <w:r>
        <w:rPr>
          <w:color w:val="303030"/>
        </w:rPr>
        <w:t xml:space="preserve">, the instructor may assign a grade of I. </w:t>
      </w:r>
      <w:r w:rsidR="005E7409">
        <w:rPr>
          <w:color w:val="303030"/>
        </w:rPr>
        <w:t xml:space="preserve">The </w:t>
      </w:r>
      <w:r w:rsidR="000261BE">
        <w:rPr>
          <w:color w:val="303030"/>
        </w:rPr>
        <w:t>instructor</w:t>
      </w:r>
      <w:r w:rsidR="005E7409">
        <w:rPr>
          <w:color w:val="303030"/>
        </w:rPr>
        <w:t xml:space="preserve"> and student should </w:t>
      </w:r>
      <w:r w:rsidR="00E00766">
        <w:rPr>
          <w:color w:val="303030"/>
        </w:rPr>
        <w:t>discuss</w:t>
      </w:r>
      <w:r w:rsidR="00B66A87">
        <w:rPr>
          <w:color w:val="303030"/>
        </w:rPr>
        <w:t xml:space="preserve"> and document</w:t>
      </w:r>
      <w:r w:rsidR="00E00766">
        <w:rPr>
          <w:color w:val="303030"/>
        </w:rPr>
        <w:t xml:space="preserve"> the time </w:t>
      </w:r>
      <w:r w:rsidR="00156937">
        <w:rPr>
          <w:color w:val="303030"/>
        </w:rPr>
        <w:t>need</w:t>
      </w:r>
      <w:r w:rsidR="00DF30C0">
        <w:rPr>
          <w:color w:val="303030"/>
        </w:rPr>
        <w:t>ed to ful</w:t>
      </w:r>
      <w:r w:rsidR="00666FA7">
        <w:rPr>
          <w:color w:val="303030"/>
        </w:rPr>
        <w:t>fill requirements</w:t>
      </w:r>
      <w:r w:rsidR="00DF30C0">
        <w:rPr>
          <w:color w:val="303030"/>
        </w:rPr>
        <w:t xml:space="preserve"> and align with the program’s policy. </w:t>
      </w:r>
      <w:r w:rsidR="001F5925">
        <w:rPr>
          <w:color w:val="303030"/>
        </w:rPr>
        <w:t xml:space="preserve"> </w:t>
      </w:r>
      <w:r w:rsidR="003E3C21">
        <w:rPr>
          <w:color w:val="303030"/>
        </w:rPr>
        <w:t>D</w:t>
      </w:r>
      <w:r w:rsidR="001F5925">
        <w:rPr>
          <w:color w:val="303030"/>
        </w:rPr>
        <w:t>irected</w:t>
      </w:r>
      <w:r w:rsidR="003E3C21">
        <w:rPr>
          <w:color w:val="303030"/>
        </w:rPr>
        <w:t xml:space="preserve"> questions</w:t>
      </w:r>
      <w:r w:rsidR="001F5925">
        <w:rPr>
          <w:color w:val="303030"/>
        </w:rPr>
        <w:t xml:space="preserve"> to the program DGS or LGS. </w:t>
      </w:r>
      <w:r>
        <w:rPr>
          <w:color w:val="303030"/>
        </w:rPr>
        <w:t>If assignments are not completed within one calendar year</w:t>
      </w:r>
      <w:r w:rsidR="00CB2313">
        <w:rPr>
          <w:color w:val="303030"/>
        </w:rPr>
        <w:t xml:space="preserve"> (12 months)</w:t>
      </w:r>
      <w:r>
        <w:rPr>
          <w:color w:val="303030"/>
        </w:rPr>
        <w:t xml:space="preserve">, the </w:t>
      </w:r>
      <w:r w:rsidR="001E55D2">
        <w:rPr>
          <w:color w:val="303030"/>
        </w:rPr>
        <w:t>LGS</w:t>
      </w:r>
      <w:r>
        <w:rPr>
          <w:color w:val="303030"/>
        </w:rPr>
        <w:t xml:space="preserve"> will change the grade from I to IF or IU (depending on the grading basis). A grade of IF or IU is deemed unsatisfactory, resulting in probation. </w:t>
      </w:r>
    </w:p>
    <w:p w14:paraId="385BB1AC" w14:textId="77777777" w:rsidR="007206CE" w:rsidRDefault="007206CE" w:rsidP="0010020D">
      <w:pPr>
        <w:pStyle w:val="BodyText"/>
        <w:tabs>
          <w:tab w:val="left" w:pos="10350"/>
        </w:tabs>
        <w:spacing w:before="60"/>
        <w:ind w:left="180" w:right="188"/>
        <w:rPr>
          <w:color w:val="303030"/>
        </w:rPr>
      </w:pPr>
    </w:p>
    <w:p w14:paraId="30BBDE6A" w14:textId="6FDEF089" w:rsidR="00AB1105" w:rsidRDefault="000A42E0" w:rsidP="00E37985">
      <w:pPr>
        <w:pStyle w:val="BodyText"/>
        <w:tabs>
          <w:tab w:val="left" w:pos="10350"/>
        </w:tabs>
        <w:spacing w:before="60"/>
        <w:ind w:right="188"/>
      </w:pPr>
      <w:r>
        <w:rPr>
          <w:color w:val="303030"/>
        </w:rPr>
        <w:t xml:space="preserve">A grade of IF or IU is considered final. </w:t>
      </w:r>
      <w:r w:rsidR="004B568D">
        <w:rPr>
          <w:color w:val="303030"/>
        </w:rPr>
        <w:t>Therefore, i</w:t>
      </w:r>
      <w:r>
        <w:rPr>
          <w:color w:val="303030"/>
        </w:rPr>
        <w:t xml:space="preserve">t can only be changed through a request submitted by the </w:t>
      </w:r>
      <w:r w:rsidR="00005A49">
        <w:rPr>
          <w:color w:val="303030"/>
        </w:rPr>
        <w:t>instructor to</w:t>
      </w:r>
      <w:r w:rsidR="003362BC">
        <w:rPr>
          <w:color w:val="303030"/>
        </w:rPr>
        <w:t xml:space="preserve"> the </w:t>
      </w:r>
      <w:r w:rsidR="001E55D2">
        <w:rPr>
          <w:color w:val="303030"/>
        </w:rPr>
        <w:t>LGS</w:t>
      </w:r>
      <w:r w:rsidR="003362BC">
        <w:rPr>
          <w:color w:val="303030"/>
        </w:rPr>
        <w:t>, citing compelling reasons for the grade change.</w:t>
      </w:r>
      <w:r w:rsidR="00593C2D">
        <w:rPr>
          <w:color w:val="303030"/>
        </w:rPr>
        <w:t xml:space="preserve"> The Emory Registrar </w:t>
      </w:r>
      <w:r w:rsidR="00E831E1">
        <w:rPr>
          <w:color w:val="303030"/>
        </w:rPr>
        <w:t xml:space="preserve">approves final requests. </w:t>
      </w:r>
    </w:p>
    <w:p w14:paraId="32506006" w14:textId="77777777" w:rsidR="00AB1105" w:rsidRDefault="00AB1105" w:rsidP="0010020D">
      <w:pPr>
        <w:pStyle w:val="BodyText"/>
        <w:tabs>
          <w:tab w:val="left" w:pos="10350"/>
        </w:tabs>
        <w:spacing w:before="2"/>
        <w:ind w:left="180"/>
        <w:rPr>
          <w:sz w:val="27"/>
        </w:rPr>
      </w:pPr>
    </w:p>
    <w:p w14:paraId="5080A603" w14:textId="07F60A27" w:rsidR="00E81802" w:rsidRDefault="000A42E0" w:rsidP="00E37985">
      <w:pPr>
        <w:pStyle w:val="Heading3"/>
        <w:ind w:left="0"/>
      </w:pPr>
      <w:bookmarkStart w:id="66" w:name="﻿Academic_Performance"/>
      <w:bookmarkStart w:id="67" w:name="_Toc238633103"/>
      <w:bookmarkEnd w:id="66"/>
      <w:r>
        <w:t>Section 6.</w:t>
      </w:r>
      <w:r w:rsidR="00FD58A8">
        <w:t>3</w:t>
      </w:r>
      <w:r>
        <w:t xml:space="preserve">: </w:t>
      </w:r>
      <w:r w:rsidR="003362BC">
        <w:t>Academic Performance</w:t>
      </w:r>
      <w:r w:rsidR="00D1157F">
        <w:t xml:space="preserve"> and Status</w:t>
      </w:r>
      <w:bookmarkEnd w:id="67"/>
    </w:p>
    <w:p w14:paraId="726DA724" w14:textId="77777777" w:rsidR="00E135B1" w:rsidRDefault="000A42E0" w:rsidP="0067024C">
      <w:pPr>
        <w:pStyle w:val="BodyText"/>
        <w:tabs>
          <w:tab w:val="left" w:pos="10350"/>
        </w:tabs>
        <w:spacing w:before="60"/>
        <w:ind w:right="153"/>
        <w:rPr>
          <w:color w:val="303030"/>
        </w:rPr>
      </w:pPr>
      <w:r>
        <w:rPr>
          <w:color w:val="303030"/>
        </w:rPr>
        <w:t xml:space="preserve">The </w:t>
      </w:r>
      <w:r w:rsidR="00230013">
        <w:rPr>
          <w:color w:val="303030"/>
        </w:rPr>
        <w:t xml:space="preserve">LGS </w:t>
      </w:r>
      <w:r>
        <w:rPr>
          <w:color w:val="303030"/>
        </w:rPr>
        <w:t xml:space="preserve">sets </w:t>
      </w:r>
      <w:r w:rsidR="008A022C">
        <w:rPr>
          <w:color w:val="303030"/>
        </w:rPr>
        <w:t xml:space="preserve">minimum </w:t>
      </w:r>
      <w:r w:rsidR="00FD58A8">
        <w:rPr>
          <w:color w:val="303030"/>
        </w:rPr>
        <w:t xml:space="preserve">academic </w:t>
      </w:r>
      <w:r w:rsidR="008A022C">
        <w:rPr>
          <w:color w:val="303030"/>
        </w:rPr>
        <w:t>standards</w:t>
      </w:r>
      <w:r>
        <w:rPr>
          <w:color w:val="303030"/>
        </w:rPr>
        <w:t xml:space="preserve"> for satisfactory academic performance. Programs may establish more stringent standards. </w:t>
      </w:r>
      <w:bookmarkStart w:id="68" w:name="_Hlk63967681"/>
      <w:r>
        <w:rPr>
          <w:color w:val="303030"/>
        </w:rPr>
        <w:t xml:space="preserve">The </w:t>
      </w:r>
      <w:r w:rsidR="004036F8">
        <w:rPr>
          <w:color w:val="303030"/>
        </w:rPr>
        <w:t>LGS</w:t>
      </w:r>
      <w:r>
        <w:rPr>
          <w:color w:val="303030"/>
        </w:rPr>
        <w:t xml:space="preserve"> defines unsatisfactory </w:t>
      </w:r>
      <w:r w:rsidR="00C11587">
        <w:rPr>
          <w:color w:val="303030"/>
        </w:rPr>
        <w:t>as any one of the following</w:t>
      </w:r>
      <w:r>
        <w:rPr>
          <w:color w:val="303030"/>
        </w:rPr>
        <w:t>:</w:t>
      </w:r>
    </w:p>
    <w:p w14:paraId="73B1F90D" w14:textId="77777777" w:rsidR="003C16EE" w:rsidRPr="00176366" w:rsidRDefault="000A42E0" w:rsidP="002461B2">
      <w:pPr>
        <w:pStyle w:val="BodyText"/>
        <w:numPr>
          <w:ilvl w:val="0"/>
          <w:numId w:val="6"/>
        </w:numPr>
        <w:tabs>
          <w:tab w:val="left" w:pos="10350"/>
        </w:tabs>
        <w:spacing w:before="60"/>
        <w:ind w:right="153"/>
        <w:rPr>
          <w:color w:val="auto"/>
        </w:rPr>
      </w:pPr>
      <w:r>
        <w:rPr>
          <w:color w:val="303030"/>
        </w:rPr>
        <w:t xml:space="preserve">A cumulative GPA </w:t>
      </w:r>
      <w:r w:rsidR="00484952">
        <w:rPr>
          <w:color w:val="303030"/>
        </w:rPr>
        <w:t xml:space="preserve">of less </w:t>
      </w:r>
      <w:r w:rsidR="00C15DFD">
        <w:rPr>
          <w:color w:val="303030"/>
        </w:rPr>
        <w:t>than 2.7</w:t>
      </w:r>
    </w:p>
    <w:p w14:paraId="0DAC53FF" w14:textId="77777777" w:rsidR="00E135B1" w:rsidRPr="00E135B1" w:rsidRDefault="000A42E0" w:rsidP="002461B2">
      <w:pPr>
        <w:pStyle w:val="BodyText"/>
        <w:numPr>
          <w:ilvl w:val="0"/>
          <w:numId w:val="6"/>
        </w:numPr>
        <w:tabs>
          <w:tab w:val="left" w:pos="10350"/>
        </w:tabs>
        <w:spacing w:before="60"/>
        <w:ind w:right="153"/>
      </w:pPr>
      <w:r w:rsidRPr="00E135B1">
        <w:rPr>
          <w:color w:val="303030"/>
        </w:rPr>
        <w:lastRenderedPageBreak/>
        <w:t xml:space="preserve">A GPA in any </w:t>
      </w:r>
      <w:r w:rsidR="00E61BEF" w:rsidRPr="00E135B1">
        <w:rPr>
          <w:color w:val="303030"/>
        </w:rPr>
        <w:t xml:space="preserve">term </w:t>
      </w:r>
      <w:r w:rsidRPr="00E135B1">
        <w:rPr>
          <w:color w:val="303030"/>
        </w:rPr>
        <w:t>of less than</w:t>
      </w:r>
      <w:r w:rsidRPr="00E135B1">
        <w:rPr>
          <w:color w:val="303030"/>
          <w:spacing w:val="-6"/>
        </w:rPr>
        <w:t xml:space="preserve"> </w:t>
      </w:r>
      <w:r w:rsidRPr="00E135B1">
        <w:rPr>
          <w:color w:val="303030"/>
        </w:rPr>
        <w:t>2.7</w:t>
      </w:r>
    </w:p>
    <w:p w14:paraId="271F233F" w14:textId="77777777" w:rsidR="00E135B1" w:rsidRPr="00E135B1" w:rsidRDefault="000A42E0" w:rsidP="002461B2">
      <w:pPr>
        <w:pStyle w:val="BodyText"/>
        <w:numPr>
          <w:ilvl w:val="0"/>
          <w:numId w:val="6"/>
        </w:numPr>
        <w:tabs>
          <w:tab w:val="left" w:pos="10350"/>
        </w:tabs>
        <w:spacing w:before="60"/>
        <w:ind w:right="153"/>
      </w:pPr>
      <w:r w:rsidRPr="00E135B1">
        <w:rPr>
          <w:color w:val="303030"/>
        </w:rPr>
        <w:t>Receipt of a grade of F, U, IF, or IU in any</w:t>
      </w:r>
      <w:r w:rsidRPr="00E135B1">
        <w:rPr>
          <w:color w:val="303030"/>
          <w:spacing w:val="-13"/>
        </w:rPr>
        <w:t xml:space="preserve"> </w:t>
      </w:r>
      <w:r w:rsidRPr="00E135B1">
        <w:rPr>
          <w:color w:val="303030"/>
        </w:rPr>
        <w:t>course</w:t>
      </w:r>
      <w:bookmarkEnd w:id="68"/>
    </w:p>
    <w:p w14:paraId="7097F7E8" w14:textId="5847EABB" w:rsidR="007F0447" w:rsidRPr="00176366" w:rsidRDefault="000A42E0" w:rsidP="002461B2">
      <w:pPr>
        <w:pStyle w:val="BodyText"/>
        <w:numPr>
          <w:ilvl w:val="0"/>
          <w:numId w:val="6"/>
        </w:numPr>
        <w:tabs>
          <w:tab w:val="left" w:pos="10350"/>
        </w:tabs>
        <w:spacing w:before="60"/>
        <w:ind w:right="153"/>
        <w:rPr>
          <w:color w:val="auto"/>
        </w:rPr>
      </w:pPr>
      <w:r w:rsidRPr="00E135B1">
        <w:rPr>
          <w:color w:val="303030"/>
        </w:rPr>
        <w:t xml:space="preserve">Receipt of two or more incompletes in a </w:t>
      </w:r>
      <w:r w:rsidR="00972530" w:rsidRPr="00E135B1">
        <w:rPr>
          <w:color w:val="303030"/>
        </w:rPr>
        <w:t>term</w:t>
      </w:r>
      <w:r w:rsidRPr="00E135B1">
        <w:rPr>
          <w:color w:val="303030"/>
        </w:rPr>
        <w:t xml:space="preserve"> </w:t>
      </w:r>
    </w:p>
    <w:p w14:paraId="110E7F30" w14:textId="77777777" w:rsidR="00E135B1" w:rsidRPr="00E135B1" w:rsidRDefault="000A42E0" w:rsidP="002461B2">
      <w:pPr>
        <w:pStyle w:val="BodyText"/>
        <w:numPr>
          <w:ilvl w:val="0"/>
          <w:numId w:val="6"/>
        </w:numPr>
        <w:tabs>
          <w:tab w:val="left" w:pos="10350"/>
        </w:tabs>
        <w:spacing w:before="60"/>
        <w:ind w:right="153"/>
      </w:pPr>
      <w:r>
        <w:rPr>
          <w:color w:val="303030"/>
        </w:rPr>
        <w:t xml:space="preserve">Having a total of two unresolved incomplete grades </w:t>
      </w:r>
      <w:r w:rsidR="00971E60">
        <w:rPr>
          <w:color w:val="303030"/>
        </w:rPr>
        <w:t>on their academic record</w:t>
      </w:r>
    </w:p>
    <w:p w14:paraId="74320A4F" w14:textId="1A3FC3FC" w:rsidR="00AB1105" w:rsidRPr="00E135B1" w:rsidRDefault="000A42E0" w:rsidP="002461B2">
      <w:pPr>
        <w:pStyle w:val="BodyText"/>
        <w:numPr>
          <w:ilvl w:val="0"/>
          <w:numId w:val="6"/>
        </w:numPr>
        <w:tabs>
          <w:tab w:val="left" w:pos="10350"/>
        </w:tabs>
        <w:spacing w:before="60"/>
        <w:ind w:right="153"/>
      </w:pPr>
      <w:r w:rsidRPr="00E135B1">
        <w:rPr>
          <w:color w:val="303030"/>
        </w:rPr>
        <w:t xml:space="preserve">Receipt of </w:t>
      </w:r>
      <w:r w:rsidR="003362BC" w:rsidRPr="00E135B1">
        <w:rPr>
          <w:color w:val="303030"/>
        </w:rPr>
        <w:t>an incomplete in</w:t>
      </w:r>
      <w:r w:rsidR="004328A7">
        <w:rPr>
          <w:color w:val="303030"/>
        </w:rPr>
        <w:t xml:space="preserve"> </w:t>
      </w:r>
      <w:r w:rsidR="004B568D">
        <w:rPr>
          <w:color w:val="303030"/>
        </w:rPr>
        <w:t>a</w:t>
      </w:r>
      <w:r w:rsidR="004B568D" w:rsidRPr="00E135B1">
        <w:rPr>
          <w:color w:val="303030"/>
        </w:rPr>
        <w:t xml:space="preserve"> </w:t>
      </w:r>
      <w:r w:rsidR="003362BC" w:rsidRPr="00E135B1">
        <w:rPr>
          <w:color w:val="303030"/>
        </w:rPr>
        <w:t>9</w:t>
      </w:r>
      <w:r w:rsidR="002D61D4">
        <w:rPr>
          <w:color w:val="303030"/>
        </w:rPr>
        <w:t>-</w:t>
      </w:r>
      <w:r w:rsidR="003362BC" w:rsidRPr="00E135B1">
        <w:rPr>
          <w:color w:val="303030"/>
        </w:rPr>
        <w:t>credit hour</w:t>
      </w:r>
      <w:r w:rsidR="003362BC" w:rsidRPr="00E135B1">
        <w:rPr>
          <w:color w:val="303030"/>
          <w:spacing w:val="-20"/>
        </w:rPr>
        <w:t xml:space="preserve"> </w:t>
      </w:r>
      <w:r w:rsidR="003362BC" w:rsidRPr="00E135B1">
        <w:rPr>
          <w:color w:val="303030"/>
        </w:rPr>
        <w:t>course</w:t>
      </w:r>
    </w:p>
    <w:p w14:paraId="3EC2698B" w14:textId="2737A847" w:rsidR="003860D3" w:rsidRDefault="000A42E0" w:rsidP="00763C8A">
      <w:pPr>
        <w:pStyle w:val="BodyText"/>
        <w:tabs>
          <w:tab w:val="left" w:pos="10350"/>
        </w:tabs>
        <w:spacing w:before="152"/>
        <w:ind w:right="265"/>
        <w:rPr>
          <w:color w:val="303030"/>
        </w:rPr>
      </w:pPr>
      <w:r>
        <w:rPr>
          <w:color w:val="303030"/>
        </w:rPr>
        <w:t>A student w</w:t>
      </w:r>
      <w:r w:rsidR="004F036D">
        <w:rPr>
          <w:color w:val="303030"/>
        </w:rPr>
        <w:t>ith unsatisfactory academic performance</w:t>
      </w:r>
      <w:r>
        <w:rPr>
          <w:color w:val="303030"/>
        </w:rPr>
        <w:t xml:space="preserve"> </w:t>
      </w:r>
      <w:r w:rsidR="00557B52">
        <w:rPr>
          <w:color w:val="303030"/>
        </w:rPr>
        <w:t xml:space="preserve">is </w:t>
      </w:r>
      <w:r>
        <w:rPr>
          <w:color w:val="303030"/>
        </w:rPr>
        <w:t xml:space="preserve">on probation for one </w:t>
      </w:r>
      <w:r w:rsidR="007C76F2">
        <w:rPr>
          <w:color w:val="303030"/>
        </w:rPr>
        <w:t>term</w:t>
      </w:r>
      <w:r>
        <w:rPr>
          <w:color w:val="303030"/>
        </w:rPr>
        <w:t xml:space="preserve">. </w:t>
      </w:r>
      <w:r w:rsidR="006E0D13">
        <w:rPr>
          <w:color w:val="303030"/>
        </w:rPr>
        <w:t>Some</w:t>
      </w:r>
      <w:r>
        <w:rPr>
          <w:color w:val="303030"/>
        </w:rPr>
        <w:t xml:space="preserve"> programs may have more</w:t>
      </w:r>
      <w:r w:rsidR="0036114B">
        <w:rPr>
          <w:color w:val="303030"/>
        </w:rPr>
        <w:t xml:space="preserve"> stringent </w:t>
      </w:r>
      <w:r w:rsidR="004B568D">
        <w:rPr>
          <w:color w:val="303030"/>
        </w:rPr>
        <w:t xml:space="preserve">academic performance </w:t>
      </w:r>
      <w:r w:rsidR="00005A49">
        <w:rPr>
          <w:color w:val="303030"/>
        </w:rPr>
        <w:t>expectations</w:t>
      </w:r>
      <w:r>
        <w:rPr>
          <w:color w:val="303030"/>
        </w:rPr>
        <w:t xml:space="preserve"> during the probationary term</w:t>
      </w:r>
      <w:r w:rsidR="00C16743">
        <w:rPr>
          <w:color w:val="303030"/>
        </w:rPr>
        <w:t>.</w:t>
      </w:r>
      <w:r w:rsidR="00DF2174">
        <w:rPr>
          <w:color w:val="303030"/>
        </w:rPr>
        <w:t xml:space="preserve"> </w:t>
      </w:r>
      <w:r w:rsidR="000F0805">
        <w:rPr>
          <w:color w:val="303030"/>
        </w:rPr>
        <w:t>Students</w:t>
      </w:r>
      <w:r>
        <w:rPr>
          <w:color w:val="303030"/>
        </w:rPr>
        <w:t xml:space="preserve"> should discuss </w:t>
      </w:r>
      <w:r w:rsidR="009C74B3">
        <w:rPr>
          <w:color w:val="303030"/>
        </w:rPr>
        <w:t xml:space="preserve">the </w:t>
      </w:r>
      <w:r>
        <w:rPr>
          <w:color w:val="303030"/>
        </w:rPr>
        <w:t>program</w:t>
      </w:r>
      <w:r w:rsidR="0077685E">
        <w:rPr>
          <w:color w:val="303030"/>
        </w:rPr>
        <w:t>’s</w:t>
      </w:r>
      <w:r>
        <w:rPr>
          <w:color w:val="303030"/>
        </w:rPr>
        <w:t xml:space="preserve"> terms and conditions of probation and reinstatement to </w:t>
      </w:r>
      <w:r w:rsidR="00564833">
        <w:rPr>
          <w:color w:val="303030"/>
        </w:rPr>
        <w:t>satisfactory</w:t>
      </w:r>
      <w:r w:rsidR="0042557B">
        <w:rPr>
          <w:color w:val="303030"/>
        </w:rPr>
        <w:t xml:space="preserve"> </w:t>
      </w:r>
      <w:r>
        <w:rPr>
          <w:color w:val="303030"/>
        </w:rPr>
        <w:t xml:space="preserve">standing with their </w:t>
      </w:r>
      <w:r w:rsidR="00CF4BFD">
        <w:rPr>
          <w:color w:val="303030"/>
        </w:rPr>
        <w:t>DGS</w:t>
      </w:r>
      <w:r>
        <w:rPr>
          <w:color w:val="303030"/>
        </w:rPr>
        <w:t xml:space="preserve"> or </w:t>
      </w:r>
      <w:r w:rsidR="00CF4BFD">
        <w:rPr>
          <w:color w:val="303030"/>
        </w:rPr>
        <w:t>PD</w:t>
      </w:r>
      <w:r>
        <w:rPr>
          <w:color w:val="303030"/>
        </w:rPr>
        <w:t>.</w:t>
      </w:r>
    </w:p>
    <w:p w14:paraId="705256F3" w14:textId="77777777" w:rsidR="00763C8A" w:rsidRDefault="00763C8A" w:rsidP="003860D3">
      <w:pPr>
        <w:pStyle w:val="BodyText"/>
        <w:tabs>
          <w:tab w:val="left" w:pos="10350"/>
        </w:tabs>
        <w:spacing w:before="152"/>
        <w:ind w:left="180" w:right="265"/>
        <w:rPr>
          <w:color w:val="303030"/>
        </w:rPr>
      </w:pPr>
    </w:p>
    <w:p w14:paraId="4357C240" w14:textId="73C49EB0" w:rsidR="00056BFA" w:rsidRDefault="000A42E0" w:rsidP="00763C8A">
      <w:pPr>
        <w:pStyle w:val="BodyText"/>
      </w:pPr>
      <w:r w:rsidRPr="00564833">
        <w:t xml:space="preserve">For probationary periods caused by the failure to make satisfactory academic progress as defined </w:t>
      </w:r>
      <w:r w:rsidR="00053B6A" w:rsidRPr="00564833">
        <w:t xml:space="preserve">above </w:t>
      </w:r>
      <w:r w:rsidRPr="00564833">
        <w:t xml:space="preserve">by LGS, students will </w:t>
      </w:r>
      <w:r w:rsidR="00321138" w:rsidRPr="00564833">
        <w:t xml:space="preserve">automatically </w:t>
      </w:r>
      <w:r w:rsidRPr="00564833">
        <w:t>return to good standing in the subsequent term</w:t>
      </w:r>
      <w:r w:rsidR="000C3608" w:rsidRPr="00564833">
        <w:t>.</w:t>
      </w:r>
      <w:r w:rsidR="003B3179" w:rsidRPr="00564833">
        <w:t xml:space="preserve"> </w:t>
      </w:r>
      <w:r w:rsidR="00574CD9" w:rsidRPr="00564833">
        <w:t xml:space="preserve">However, a </w:t>
      </w:r>
      <w:r w:rsidR="000C3608" w:rsidRPr="00564833">
        <w:t xml:space="preserve">student who fails to meet </w:t>
      </w:r>
      <w:r w:rsidR="00321138" w:rsidRPr="00564833">
        <w:t xml:space="preserve">LGS </w:t>
      </w:r>
      <w:r w:rsidR="00EC62E9" w:rsidRPr="00564833">
        <w:t xml:space="preserve">or program </w:t>
      </w:r>
      <w:r w:rsidR="000C3608" w:rsidRPr="00564833">
        <w:t>standards</w:t>
      </w:r>
      <w:r w:rsidR="00321138" w:rsidRPr="00564833">
        <w:t xml:space="preserve"> </w:t>
      </w:r>
      <w:r w:rsidR="000C3608" w:rsidRPr="00564833">
        <w:t xml:space="preserve">for satisfactory performance </w:t>
      </w:r>
      <w:r w:rsidR="00321138" w:rsidRPr="00564833">
        <w:t xml:space="preserve">in the </w:t>
      </w:r>
      <w:r w:rsidR="002947CD" w:rsidRPr="00564833">
        <w:t xml:space="preserve">following </w:t>
      </w:r>
      <w:r w:rsidR="000C3608" w:rsidRPr="00564833">
        <w:t>term will be placed on probation for a second term.</w:t>
      </w:r>
      <w:r w:rsidR="00EC62E9" w:rsidRPr="00564833">
        <w:t xml:space="preserve"> The probation notation will remain </w:t>
      </w:r>
      <w:r w:rsidR="00EC62E9" w:rsidRPr="00763C8A">
        <w:t xml:space="preserve">on the unofficial transcript for one term unless there is cause for another probation for a different reason. </w:t>
      </w:r>
      <w:r w:rsidR="00D505EF" w:rsidRPr="00763C8A">
        <w:t>Probation notations cannot be removed.</w:t>
      </w:r>
      <w:r w:rsidR="000C3608" w:rsidRPr="00763C8A">
        <w:t xml:space="preserve"> </w:t>
      </w:r>
      <w:r w:rsidR="009F5751" w:rsidRPr="00763C8A">
        <w:t xml:space="preserve">Probation </w:t>
      </w:r>
      <w:r w:rsidR="00BC62A9" w:rsidRPr="00763C8A">
        <w:t>n</w:t>
      </w:r>
      <w:r w:rsidR="008776E1" w:rsidRPr="00763C8A">
        <w:t>otations</w:t>
      </w:r>
      <w:r w:rsidR="009F5751" w:rsidRPr="00763C8A">
        <w:t xml:space="preserve"> </w:t>
      </w:r>
      <w:r w:rsidR="00D70724" w:rsidRPr="00763C8A">
        <w:t>are as follows (where # represents the consecutive number of terms on probation)</w:t>
      </w:r>
      <w:r w:rsidR="00924C0B" w:rsidRPr="00763C8A">
        <w:t>:</w:t>
      </w:r>
    </w:p>
    <w:p w14:paraId="5508CCCA" w14:textId="77777777" w:rsidR="00AB5B93" w:rsidRPr="00763C8A" w:rsidRDefault="00AB5B93" w:rsidP="00763C8A">
      <w:pPr>
        <w:pStyle w:val="BodyText"/>
      </w:pPr>
    </w:p>
    <w:p w14:paraId="18C3F967" w14:textId="66DC8811" w:rsidR="00056BFA" w:rsidRPr="00763C8A" w:rsidRDefault="000A42E0" w:rsidP="00763C8A">
      <w:pPr>
        <w:pStyle w:val="BodyText"/>
      </w:pPr>
      <w:r w:rsidRPr="00763C8A">
        <w:t>P#</w:t>
      </w:r>
      <w:r w:rsidR="00156C40" w:rsidRPr="00763C8A">
        <w:t xml:space="preserve">GR: </w:t>
      </w:r>
      <w:r w:rsidR="52108225" w:rsidRPr="00763C8A">
        <w:t xml:space="preserve">Probation - </w:t>
      </w:r>
      <w:r w:rsidR="6C513575" w:rsidRPr="00763C8A">
        <w:t xml:space="preserve"># </w:t>
      </w:r>
      <w:r w:rsidR="52108225" w:rsidRPr="00763C8A">
        <w:t>Semester - Emory LGS - Grades</w:t>
      </w:r>
    </w:p>
    <w:p w14:paraId="0F4E1BC6" w14:textId="764B091F" w:rsidR="000A42E0" w:rsidRPr="00763C8A" w:rsidRDefault="000A42E0" w:rsidP="00763C8A">
      <w:pPr>
        <w:pStyle w:val="BodyText"/>
      </w:pPr>
      <w:r w:rsidRPr="00763C8A">
        <w:t>P#</w:t>
      </w:r>
      <w:r w:rsidR="00397BBF" w:rsidRPr="00763C8A">
        <w:t xml:space="preserve">GP: </w:t>
      </w:r>
      <w:r w:rsidR="59F905AB" w:rsidRPr="00763C8A">
        <w:t>Probation - # Semester - Emory LGS – GPA</w:t>
      </w:r>
    </w:p>
    <w:p w14:paraId="4CEC93FF" w14:textId="0F529C26" w:rsidR="000A42E0" w:rsidRPr="00763C8A" w:rsidRDefault="000A42E0" w:rsidP="00763C8A">
      <w:pPr>
        <w:pStyle w:val="BodyText"/>
      </w:pPr>
      <w:r w:rsidRPr="00763C8A">
        <w:t xml:space="preserve">P#CA: </w:t>
      </w:r>
      <w:r w:rsidR="226289C2" w:rsidRPr="00763C8A">
        <w:t>Probation - # Semester - Emory LGS – Candidacy</w:t>
      </w:r>
    </w:p>
    <w:p w14:paraId="2F8FA1C7" w14:textId="4B69CD38" w:rsidR="00397BBF" w:rsidRPr="00763C8A" w:rsidRDefault="000A42E0" w:rsidP="00763C8A">
      <w:pPr>
        <w:pStyle w:val="BodyText"/>
      </w:pPr>
      <w:r w:rsidRPr="00763C8A">
        <w:t xml:space="preserve">P#DC: </w:t>
      </w:r>
      <w:r w:rsidR="553677A8" w:rsidRPr="00763C8A">
        <w:t>Probation - # Semester - Emory LGS – Diss Comm</w:t>
      </w:r>
    </w:p>
    <w:p w14:paraId="343E2CF4" w14:textId="15DB4F88" w:rsidR="00DC38C0" w:rsidRPr="00763C8A" w:rsidRDefault="000A42E0" w:rsidP="00763C8A">
      <w:pPr>
        <w:pStyle w:val="BodyText"/>
      </w:pPr>
      <w:r w:rsidRPr="00763C8A">
        <w:t>P#</w:t>
      </w:r>
      <w:r w:rsidR="00DC39F1" w:rsidRPr="00763C8A">
        <w:t xml:space="preserve">OT: </w:t>
      </w:r>
      <w:r w:rsidR="64B26CDF" w:rsidRPr="00763C8A">
        <w:t>Probation - # Semester - Emory LGS – Other R</w:t>
      </w:r>
      <w:r w:rsidR="00396A7B">
        <w:t>eason</w:t>
      </w:r>
    </w:p>
    <w:p w14:paraId="7975DC57" w14:textId="77777777" w:rsidR="00AB5B93" w:rsidRPr="00763C8A" w:rsidRDefault="00AB5B93" w:rsidP="00763C8A">
      <w:pPr>
        <w:pStyle w:val="BodyText"/>
      </w:pPr>
    </w:p>
    <w:p w14:paraId="504F686D" w14:textId="516169BC" w:rsidR="00CC660C" w:rsidRPr="00763C8A" w:rsidRDefault="000A42E0" w:rsidP="00763C8A">
      <w:pPr>
        <w:pStyle w:val="BodyText"/>
      </w:pPr>
      <w:r w:rsidRPr="00763C8A">
        <w:t>The student</w:t>
      </w:r>
      <w:r w:rsidR="008A3B65" w:rsidRPr="00763C8A">
        <w:t>, advisor,</w:t>
      </w:r>
      <w:r w:rsidRPr="00763C8A">
        <w:t xml:space="preserve"> and </w:t>
      </w:r>
      <w:r w:rsidR="008A3B65" w:rsidRPr="00763C8A">
        <w:t>DGS</w:t>
      </w:r>
      <w:r w:rsidRPr="00763C8A">
        <w:t xml:space="preserve"> must develop a plan to return to good standing and consult the LGS Office of Student Affairs</w:t>
      </w:r>
      <w:r w:rsidR="00D91963" w:rsidRPr="00763C8A">
        <w:t>, if needed</w:t>
      </w:r>
      <w:r w:rsidRPr="00763C8A">
        <w:t xml:space="preserve">. </w:t>
      </w:r>
    </w:p>
    <w:p w14:paraId="11660AFF" w14:textId="77777777" w:rsidR="000C7971" w:rsidRDefault="000C7971" w:rsidP="0067024C">
      <w:pPr>
        <w:pStyle w:val="BodyText"/>
        <w:tabs>
          <w:tab w:val="left" w:pos="10350"/>
        </w:tabs>
        <w:spacing w:before="152"/>
        <w:ind w:right="265"/>
      </w:pPr>
    </w:p>
    <w:p w14:paraId="12C0939C" w14:textId="4862DC62" w:rsidR="00AB1105" w:rsidRPr="00D03163" w:rsidRDefault="000A42E0" w:rsidP="0016376C">
      <w:pPr>
        <w:pStyle w:val="Heading3"/>
        <w:ind w:left="0"/>
      </w:pPr>
      <w:bookmarkStart w:id="69" w:name="﻿Due_Progress"/>
      <w:bookmarkStart w:id="70" w:name="_Toc238633104"/>
      <w:bookmarkEnd w:id="69"/>
      <w:r>
        <w:t>Section 6.</w:t>
      </w:r>
      <w:r w:rsidR="00893E0C">
        <w:t>4</w:t>
      </w:r>
      <w:r>
        <w:t xml:space="preserve">: </w:t>
      </w:r>
      <w:r w:rsidR="009404DC">
        <w:t>Satisfactory</w:t>
      </w:r>
      <w:r w:rsidR="00287CAD" w:rsidRPr="00D03163">
        <w:t xml:space="preserve"> </w:t>
      </w:r>
      <w:r w:rsidR="003362BC" w:rsidRPr="00D03163">
        <w:t>Progress</w:t>
      </w:r>
      <w:bookmarkEnd w:id="70"/>
    </w:p>
    <w:p w14:paraId="00EB7947" w14:textId="77777777" w:rsidR="00DC6D9F" w:rsidRDefault="000A42E0" w:rsidP="0016376C">
      <w:pPr>
        <w:pStyle w:val="BodyText"/>
        <w:tabs>
          <w:tab w:val="left" w:pos="10350"/>
        </w:tabs>
        <w:spacing w:before="60"/>
        <w:ind w:right="202"/>
        <w:rPr>
          <w:color w:val="303030"/>
        </w:rPr>
      </w:pPr>
      <w:r>
        <w:rPr>
          <w:color w:val="303030"/>
        </w:rPr>
        <w:t>LGS considers a</w:t>
      </w:r>
      <w:r w:rsidR="003362BC" w:rsidRPr="00D03163">
        <w:rPr>
          <w:color w:val="303030"/>
        </w:rPr>
        <w:t xml:space="preserve"> student making progress toward the degree if </w:t>
      </w:r>
      <w:r w:rsidR="003A6DCF" w:rsidRPr="00D03163">
        <w:rPr>
          <w:color w:val="303030"/>
        </w:rPr>
        <w:t>they are</w:t>
      </w:r>
      <w:r w:rsidR="003362BC" w:rsidRPr="00D03163">
        <w:rPr>
          <w:color w:val="303030"/>
        </w:rPr>
        <w:t xml:space="preserve"> in good standing and meet one of the following conditions:</w:t>
      </w:r>
    </w:p>
    <w:p w14:paraId="649855B5" w14:textId="22418041" w:rsidR="00DC6D9F" w:rsidRDefault="000A42E0" w:rsidP="002461B2">
      <w:pPr>
        <w:pStyle w:val="BodyText"/>
        <w:numPr>
          <w:ilvl w:val="0"/>
          <w:numId w:val="7"/>
        </w:numPr>
        <w:tabs>
          <w:tab w:val="left" w:pos="10350"/>
        </w:tabs>
        <w:spacing w:before="60"/>
        <w:ind w:right="202"/>
        <w:rPr>
          <w:color w:val="303030"/>
        </w:rPr>
      </w:pPr>
      <w:r w:rsidRPr="008832E7">
        <w:rPr>
          <w:color w:val="303030"/>
        </w:rPr>
        <w:t>Enroll</w:t>
      </w:r>
      <w:r w:rsidR="003362BC" w:rsidRPr="008832E7">
        <w:rPr>
          <w:color w:val="303030"/>
        </w:rPr>
        <w:t xml:space="preserve"> each </w:t>
      </w:r>
      <w:r w:rsidR="003A6DCF" w:rsidRPr="008832E7">
        <w:rPr>
          <w:color w:val="303030"/>
        </w:rPr>
        <w:t xml:space="preserve">term </w:t>
      </w:r>
      <w:r w:rsidR="003362BC" w:rsidRPr="008832E7">
        <w:rPr>
          <w:color w:val="303030"/>
        </w:rPr>
        <w:t xml:space="preserve">of the academic year </w:t>
      </w:r>
      <w:r w:rsidR="00F2668D" w:rsidRPr="008832E7">
        <w:rPr>
          <w:color w:val="303030"/>
        </w:rPr>
        <w:t xml:space="preserve">for </w:t>
      </w:r>
      <w:r w:rsidR="003362BC" w:rsidRPr="008832E7">
        <w:rPr>
          <w:color w:val="303030"/>
        </w:rPr>
        <w:t xml:space="preserve">a minimum of </w:t>
      </w:r>
      <w:r w:rsidR="003642E6">
        <w:rPr>
          <w:color w:val="303030"/>
        </w:rPr>
        <w:t xml:space="preserve">nine </w:t>
      </w:r>
      <w:r w:rsidR="003362BC" w:rsidRPr="008832E7">
        <w:rPr>
          <w:color w:val="303030"/>
        </w:rPr>
        <w:t xml:space="preserve">graded </w:t>
      </w:r>
      <w:r w:rsidR="007517E6" w:rsidRPr="008832E7">
        <w:rPr>
          <w:color w:val="303030"/>
        </w:rPr>
        <w:t xml:space="preserve">credit </w:t>
      </w:r>
      <w:r w:rsidR="003362BC" w:rsidRPr="008832E7">
        <w:rPr>
          <w:color w:val="303030"/>
        </w:rPr>
        <w:t xml:space="preserve">hours </w:t>
      </w:r>
      <w:r w:rsidR="00564833">
        <w:rPr>
          <w:color w:val="303030"/>
        </w:rPr>
        <w:t xml:space="preserve">and </w:t>
      </w:r>
      <w:r w:rsidR="00564833" w:rsidRPr="008832E7">
        <w:rPr>
          <w:color w:val="303030"/>
        </w:rPr>
        <w:t>a</w:t>
      </w:r>
      <w:r w:rsidR="003362BC" w:rsidRPr="008832E7">
        <w:rPr>
          <w:color w:val="303030"/>
        </w:rPr>
        <w:t xml:space="preserve"> cumulative GPA of</w:t>
      </w:r>
      <w:r w:rsidR="003362BC" w:rsidRPr="008832E7">
        <w:rPr>
          <w:color w:val="303030"/>
          <w:spacing w:val="-14"/>
        </w:rPr>
        <w:t xml:space="preserve"> </w:t>
      </w:r>
      <w:r w:rsidR="00947913">
        <w:rPr>
          <w:color w:val="303030"/>
          <w:spacing w:val="-14"/>
        </w:rPr>
        <w:t xml:space="preserve">at least </w:t>
      </w:r>
      <w:r w:rsidR="003362BC" w:rsidRPr="008832E7">
        <w:rPr>
          <w:color w:val="303030"/>
        </w:rPr>
        <w:t>2.7.</w:t>
      </w:r>
    </w:p>
    <w:p w14:paraId="431CF472" w14:textId="6282C342" w:rsidR="00DC6D9F" w:rsidRDefault="000A42E0" w:rsidP="002461B2">
      <w:pPr>
        <w:pStyle w:val="BodyText"/>
        <w:numPr>
          <w:ilvl w:val="0"/>
          <w:numId w:val="7"/>
        </w:numPr>
        <w:tabs>
          <w:tab w:val="left" w:pos="10350"/>
        </w:tabs>
        <w:spacing w:before="60"/>
        <w:ind w:right="202"/>
        <w:rPr>
          <w:color w:val="303030"/>
        </w:rPr>
      </w:pPr>
      <w:r>
        <w:rPr>
          <w:color w:val="303030"/>
        </w:rPr>
        <w:t>I</w:t>
      </w:r>
      <w:r w:rsidR="00171D3D">
        <w:rPr>
          <w:color w:val="303030"/>
        </w:rPr>
        <w:t xml:space="preserve">n </w:t>
      </w:r>
      <w:r w:rsidR="00BE21BD">
        <w:rPr>
          <w:color w:val="303030"/>
        </w:rPr>
        <w:t xml:space="preserve">candidacy </w:t>
      </w:r>
      <w:r>
        <w:rPr>
          <w:color w:val="303030"/>
        </w:rPr>
        <w:t xml:space="preserve">and </w:t>
      </w:r>
      <w:r w:rsidR="00FE3FDD">
        <w:rPr>
          <w:color w:val="303030"/>
        </w:rPr>
        <w:t xml:space="preserve">has </w:t>
      </w:r>
      <w:r>
        <w:rPr>
          <w:color w:val="303030"/>
        </w:rPr>
        <w:t>submitted a dissert</w:t>
      </w:r>
      <w:r w:rsidR="006738F3">
        <w:rPr>
          <w:color w:val="303030"/>
        </w:rPr>
        <w:t>a</w:t>
      </w:r>
      <w:r>
        <w:rPr>
          <w:color w:val="303030"/>
        </w:rPr>
        <w:t>tion or th</w:t>
      </w:r>
      <w:r w:rsidR="006738F3">
        <w:rPr>
          <w:color w:val="303030"/>
        </w:rPr>
        <w:t>esis (</w:t>
      </w:r>
      <w:r w:rsidR="0082087F">
        <w:rPr>
          <w:color w:val="303030"/>
        </w:rPr>
        <w:t>master</w:t>
      </w:r>
      <w:r w:rsidR="008C34E0">
        <w:rPr>
          <w:color w:val="303030"/>
        </w:rPr>
        <w:t>’s</w:t>
      </w:r>
      <w:r w:rsidR="0082087F">
        <w:rPr>
          <w:color w:val="303030"/>
        </w:rPr>
        <w:t xml:space="preserve"> </w:t>
      </w:r>
      <w:r w:rsidR="0083440E">
        <w:rPr>
          <w:color w:val="303030"/>
        </w:rPr>
        <w:t>programs)</w:t>
      </w:r>
      <w:r w:rsidR="000E7656">
        <w:rPr>
          <w:color w:val="303030"/>
        </w:rPr>
        <w:t>.</w:t>
      </w:r>
    </w:p>
    <w:p w14:paraId="48DA89BD" w14:textId="77C20399" w:rsidR="0083440E" w:rsidRDefault="000A42E0" w:rsidP="002461B2">
      <w:pPr>
        <w:pStyle w:val="BodyText"/>
        <w:numPr>
          <w:ilvl w:val="0"/>
          <w:numId w:val="7"/>
        </w:numPr>
        <w:tabs>
          <w:tab w:val="left" w:pos="10350"/>
        </w:tabs>
        <w:spacing w:before="60"/>
        <w:ind w:right="202"/>
        <w:rPr>
          <w:color w:val="303030"/>
        </w:rPr>
      </w:pPr>
      <w:r>
        <w:rPr>
          <w:color w:val="303030"/>
        </w:rPr>
        <w:t xml:space="preserve">Registered in 799R (dissertation </w:t>
      </w:r>
      <w:r w:rsidR="000E7656">
        <w:rPr>
          <w:color w:val="303030"/>
        </w:rPr>
        <w:t>research)</w:t>
      </w:r>
      <w:r>
        <w:rPr>
          <w:color w:val="303030"/>
        </w:rPr>
        <w:t xml:space="preserve"> </w:t>
      </w:r>
      <w:r w:rsidR="0082087F">
        <w:rPr>
          <w:color w:val="303030"/>
        </w:rPr>
        <w:t xml:space="preserve">or </w:t>
      </w:r>
      <w:r>
        <w:rPr>
          <w:color w:val="303030"/>
        </w:rPr>
        <w:t>599R (thesis research) and meet the regis</w:t>
      </w:r>
      <w:r w:rsidR="002E4FB5">
        <w:rPr>
          <w:color w:val="303030"/>
        </w:rPr>
        <w:t>tr</w:t>
      </w:r>
      <w:r>
        <w:rPr>
          <w:color w:val="303030"/>
        </w:rPr>
        <w:t>ation requirements. Note: Only student</w:t>
      </w:r>
      <w:r w:rsidR="002E4FB5">
        <w:rPr>
          <w:color w:val="303030"/>
        </w:rPr>
        <w:t>s</w:t>
      </w:r>
      <w:r>
        <w:rPr>
          <w:color w:val="303030"/>
        </w:rPr>
        <w:t xml:space="preserve"> in candidacy </w:t>
      </w:r>
      <w:r w:rsidR="00F91B7A">
        <w:rPr>
          <w:color w:val="303030"/>
        </w:rPr>
        <w:t xml:space="preserve">are eligible to </w:t>
      </w:r>
      <w:r>
        <w:rPr>
          <w:color w:val="303030"/>
        </w:rPr>
        <w:t>enroll in 799R</w:t>
      </w:r>
      <w:r w:rsidR="002E4FB5">
        <w:rPr>
          <w:color w:val="303030"/>
        </w:rPr>
        <w:t xml:space="preserve">. </w:t>
      </w:r>
    </w:p>
    <w:p w14:paraId="02E2E6B7" w14:textId="1225C4C4" w:rsidR="002C136D" w:rsidRDefault="6F21F081" w:rsidP="002461B2">
      <w:pPr>
        <w:pStyle w:val="BodyText"/>
        <w:numPr>
          <w:ilvl w:val="0"/>
          <w:numId w:val="7"/>
        </w:numPr>
        <w:tabs>
          <w:tab w:val="left" w:pos="10350"/>
        </w:tabs>
        <w:spacing w:before="60"/>
        <w:ind w:right="202"/>
        <w:rPr>
          <w:color w:val="303030"/>
        </w:rPr>
      </w:pPr>
      <w:r w:rsidRPr="49858C91">
        <w:rPr>
          <w:color w:val="303030"/>
        </w:rPr>
        <w:t>Granted an a</w:t>
      </w:r>
      <w:r w:rsidR="6488847D" w:rsidRPr="49858C91">
        <w:rPr>
          <w:color w:val="303030"/>
        </w:rPr>
        <w:t>pproved</w:t>
      </w:r>
      <w:r w:rsidRPr="49858C91">
        <w:rPr>
          <w:color w:val="303030"/>
        </w:rPr>
        <w:t xml:space="preserve"> extension period and meets </w:t>
      </w:r>
      <w:r w:rsidR="74EA5DAC" w:rsidRPr="49858C91">
        <w:rPr>
          <w:color w:val="303030"/>
        </w:rPr>
        <w:t>the above registration requirements.</w:t>
      </w:r>
    </w:p>
    <w:p w14:paraId="55B99FCB" w14:textId="77777777" w:rsidR="00AB1105" w:rsidRPr="00DC6D9F" w:rsidRDefault="000A42E0" w:rsidP="002461B2">
      <w:pPr>
        <w:pStyle w:val="BodyText"/>
        <w:numPr>
          <w:ilvl w:val="0"/>
          <w:numId w:val="7"/>
        </w:numPr>
        <w:tabs>
          <w:tab w:val="left" w:pos="10350"/>
        </w:tabs>
        <w:spacing w:before="60"/>
        <w:ind w:right="202"/>
        <w:rPr>
          <w:color w:val="303030"/>
        </w:rPr>
      </w:pPr>
      <w:r w:rsidRPr="00DC6D9F">
        <w:rPr>
          <w:color w:val="303030"/>
        </w:rPr>
        <w:t>The student</w:t>
      </w:r>
      <w:r w:rsidR="003E4A41">
        <w:rPr>
          <w:color w:val="303030"/>
        </w:rPr>
        <w:t xml:space="preserve"> </w:t>
      </w:r>
      <w:r w:rsidR="003A5EFA">
        <w:rPr>
          <w:color w:val="303030"/>
        </w:rPr>
        <w:t>is on an</w:t>
      </w:r>
      <w:r w:rsidR="007C1A5A">
        <w:rPr>
          <w:color w:val="303030"/>
        </w:rPr>
        <w:t xml:space="preserve"> </w:t>
      </w:r>
      <w:r w:rsidR="000F0805">
        <w:rPr>
          <w:color w:val="303030"/>
        </w:rPr>
        <w:t>LGS-approved</w:t>
      </w:r>
      <w:r w:rsidR="007C1A5A">
        <w:rPr>
          <w:color w:val="303030"/>
        </w:rPr>
        <w:t xml:space="preserve"> </w:t>
      </w:r>
      <w:r w:rsidRPr="00DC6D9F">
        <w:rPr>
          <w:color w:val="303030"/>
        </w:rPr>
        <w:t xml:space="preserve">leave of absence. </w:t>
      </w:r>
      <w:r w:rsidR="009D46FF" w:rsidRPr="00DC6D9F">
        <w:rPr>
          <w:color w:val="303030"/>
        </w:rPr>
        <w:t>Note:</w:t>
      </w:r>
      <w:r w:rsidRPr="00DC6D9F">
        <w:rPr>
          <w:color w:val="303030"/>
        </w:rPr>
        <w:t xml:space="preserve"> </w:t>
      </w:r>
      <w:r w:rsidR="009D46FF" w:rsidRPr="00DC6D9F">
        <w:rPr>
          <w:color w:val="303030"/>
        </w:rPr>
        <w:t>L</w:t>
      </w:r>
      <w:r w:rsidRPr="00DC6D9F">
        <w:rPr>
          <w:color w:val="303030"/>
        </w:rPr>
        <w:t>oan and federal agencies might not recognize a leave of absence as grounds for</w:t>
      </w:r>
      <w:r w:rsidRPr="00DC6D9F">
        <w:rPr>
          <w:color w:val="303030"/>
          <w:spacing w:val="-12"/>
        </w:rPr>
        <w:t xml:space="preserve"> </w:t>
      </w:r>
      <w:r w:rsidRPr="00DC6D9F">
        <w:rPr>
          <w:color w:val="303030"/>
        </w:rPr>
        <w:t>deferment.</w:t>
      </w:r>
    </w:p>
    <w:p w14:paraId="4D341A1F" w14:textId="77777777" w:rsidR="00AB1105" w:rsidRDefault="00AB1105" w:rsidP="00DC6D9F">
      <w:pPr>
        <w:pStyle w:val="BodyText"/>
        <w:tabs>
          <w:tab w:val="left" w:pos="10350"/>
        </w:tabs>
        <w:spacing w:before="12"/>
        <w:ind w:left="180"/>
        <w:rPr>
          <w:sz w:val="19"/>
        </w:rPr>
      </w:pPr>
    </w:p>
    <w:p w14:paraId="62DAECE7" w14:textId="77777777" w:rsidR="00684AF8" w:rsidRDefault="000A42E0" w:rsidP="00684AF8">
      <w:pPr>
        <w:pStyle w:val="Heading4"/>
      </w:pPr>
      <w:r>
        <w:t>Program Dismissal</w:t>
      </w:r>
    </w:p>
    <w:p w14:paraId="088CB5C2" w14:textId="6EED580C" w:rsidR="00D85B3F" w:rsidRDefault="6F21F081" w:rsidP="00903A9F">
      <w:pPr>
        <w:pStyle w:val="BodyText"/>
        <w:tabs>
          <w:tab w:val="left" w:pos="10350"/>
        </w:tabs>
        <w:spacing w:before="152"/>
        <w:ind w:right="265"/>
        <w:rPr>
          <w:color w:val="303030"/>
        </w:rPr>
      </w:pPr>
      <w:r w:rsidRPr="49858C91">
        <w:rPr>
          <w:color w:val="303030"/>
        </w:rPr>
        <w:t xml:space="preserve">LGS will permanently dismiss a student who </w:t>
      </w:r>
      <w:r w:rsidR="3755DC6F" w:rsidRPr="49858C91">
        <w:rPr>
          <w:color w:val="303030"/>
        </w:rPr>
        <w:t xml:space="preserve">fails to make </w:t>
      </w:r>
      <w:r w:rsidR="662A8F87" w:rsidRPr="49858C91">
        <w:rPr>
          <w:color w:val="303030"/>
        </w:rPr>
        <w:t>satisfactory academic</w:t>
      </w:r>
      <w:r w:rsidR="3755DC6F" w:rsidRPr="49858C91">
        <w:rPr>
          <w:color w:val="303030"/>
        </w:rPr>
        <w:t xml:space="preserve"> progress and </w:t>
      </w:r>
      <w:r w:rsidRPr="49858C91">
        <w:rPr>
          <w:color w:val="303030"/>
        </w:rPr>
        <w:t xml:space="preserve">merits three consecutive probationary terms unless the program provides written justification for the student’s continuation. </w:t>
      </w:r>
      <w:r>
        <w:t xml:space="preserve">LGS will also consider recommendations </w:t>
      </w:r>
      <w:r w:rsidR="006979AE">
        <w:t xml:space="preserve">to </w:t>
      </w:r>
      <w:r>
        <w:t xml:space="preserve">dismiss a student who </w:t>
      </w:r>
      <w:r w:rsidR="00446A95">
        <w:t xml:space="preserve">has </w:t>
      </w:r>
      <w:r w:rsidR="00446A95">
        <w:lastRenderedPageBreak/>
        <w:t xml:space="preserve">received </w:t>
      </w:r>
      <w:r>
        <w:t>two consec</w:t>
      </w:r>
      <w:r w:rsidRPr="49858C91">
        <w:rPr>
          <w:color w:val="303030"/>
        </w:rPr>
        <w:t xml:space="preserve">utive probations or fails to meet other academic standards consistent with their program's policy. In the event of dismissal, international students </w:t>
      </w:r>
      <w:r w:rsidR="009A09FF">
        <w:rPr>
          <w:color w:val="303030"/>
        </w:rPr>
        <w:t>must</w:t>
      </w:r>
      <w:r w:rsidR="00446A95" w:rsidRPr="49858C91">
        <w:rPr>
          <w:color w:val="303030"/>
        </w:rPr>
        <w:t xml:space="preserve"> </w:t>
      </w:r>
      <w:r w:rsidRPr="49858C91">
        <w:rPr>
          <w:color w:val="303030"/>
        </w:rPr>
        <w:t>notify International Student and Scholar Services.</w:t>
      </w:r>
      <w:r w:rsidR="002D3B34">
        <w:rPr>
          <w:color w:val="303030"/>
        </w:rPr>
        <w:br/>
      </w:r>
      <w:r w:rsidR="002D3B34">
        <w:rPr>
          <w:color w:val="303030"/>
        </w:rPr>
        <w:br/>
      </w:r>
      <w:r w:rsidR="000A42E0">
        <w:rPr>
          <w:color w:val="303030"/>
        </w:rPr>
        <w:t>Students recommended for academic dismissal by their academic program will receive a letter from their program informing them of the reasons for the recommendation for dismissal. Students will have five business days from the date of the program</w:t>
      </w:r>
      <w:r w:rsidR="00CC2324">
        <w:rPr>
          <w:color w:val="303030"/>
        </w:rPr>
        <w:t>’s</w:t>
      </w:r>
      <w:r w:rsidR="000A42E0">
        <w:rPr>
          <w:color w:val="303030"/>
        </w:rPr>
        <w:t xml:space="preserve"> dismissal letter to inform their DGS and the LGS Student Affairs Dean of their intent to appeal the </w:t>
      </w:r>
      <w:r w:rsidR="00767B6B">
        <w:rPr>
          <w:color w:val="303030"/>
        </w:rPr>
        <w:t>dismissal recommendation</w:t>
      </w:r>
      <w:r w:rsidR="000A42E0">
        <w:rPr>
          <w:color w:val="303030"/>
        </w:rPr>
        <w:t xml:space="preserve">. Students must begin and follow their program handbook appeal process within five business days of notifying their DGS and LGS Student Affairs Dean of their intent to appeal actions leading to the recommendation of the dismissal. </w:t>
      </w:r>
      <w:r w:rsidR="00994F88">
        <w:rPr>
          <w:color w:val="303030"/>
        </w:rPr>
        <w:t xml:space="preserve">Program timelines for appeal may vary. </w:t>
      </w:r>
      <w:r w:rsidR="00C617D3">
        <w:rPr>
          <w:color w:val="303030"/>
        </w:rPr>
        <w:t>Students are also strongly encourage</w:t>
      </w:r>
      <w:r w:rsidR="00495537">
        <w:rPr>
          <w:color w:val="303030"/>
        </w:rPr>
        <w:t>d</w:t>
      </w:r>
      <w:r w:rsidR="00C617D3">
        <w:rPr>
          <w:color w:val="303030"/>
        </w:rPr>
        <w:t xml:space="preserve"> to meet with the </w:t>
      </w:r>
      <w:r w:rsidR="00994F88">
        <w:rPr>
          <w:color w:val="303030"/>
        </w:rPr>
        <w:t xml:space="preserve">DGS or </w:t>
      </w:r>
      <w:r w:rsidR="00C617D3">
        <w:rPr>
          <w:color w:val="303030"/>
        </w:rPr>
        <w:t>LGS Student Affairs Dean</w:t>
      </w:r>
      <w:r w:rsidR="001C7E13">
        <w:rPr>
          <w:color w:val="303030"/>
        </w:rPr>
        <w:t xml:space="preserve"> to review the process and have their questions answered.</w:t>
      </w:r>
    </w:p>
    <w:p w14:paraId="19257E43" w14:textId="77777777" w:rsidR="001C7E13" w:rsidRDefault="001C7E13" w:rsidP="007E2F79">
      <w:pPr>
        <w:pStyle w:val="BodyText"/>
        <w:tabs>
          <w:tab w:val="left" w:pos="10350"/>
        </w:tabs>
        <w:spacing w:before="60"/>
        <w:ind w:right="202"/>
        <w:rPr>
          <w:color w:val="303030"/>
        </w:rPr>
      </w:pPr>
    </w:p>
    <w:p w14:paraId="4E699F50" w14:textId="5734A8CA" w:rsidR="007E2F79" w:rsidRDefault="6F21F081" w:rsidP="007E2F79">
      <w:pPr>
        <w:pStyle w:val="BodyText"/>
        <w:tabs>
          <w:tab w:val="left" w:pos="10350"/>
        </w:tabs>
        <w:spacing w:before="60"/>
        <w:ind w:right="202"/>
        <w:rPr>
          <w:color w:val="303030"/>
        </w:rPr>
      </w:pPr>
      <w:r w:rsidRPr="49858C91">
        <w:rPr>
          <w:color w:val="303030"/>
        </w:rPr>
        <w:t>In most cases, programs will respond to</w:t>
      </w:r>
      <w:r w:rsidR="00BC70E0">
        <w:rPr>
          <w:color w:val="303030"/>
        </w:rPr>
        <w:t xml:space="preserve"> appeals in writing within 30 days of receiving</w:t>
      </w:r>
      <w:r w:rsidRPr="49858C91">
        <w:rPr>
          <w:color w:val="303030"/>
        </w:rPr>
        <w:t xml:space="preserve"> </w:t>
      </w:r>
      <w:r w:rsidR="002E30C8">
        <w:rPr>
          <w:color w:val="303030"/>
        </w:rPr>
        <w:t xml:space="preserve">a request for an appeal or other </w:t>
      </w:r>
      <w:r w:rsidRPr="49858C91">
        <w:rPr>
          <w:color w:val="303030"/>
        </w:rPr>
        <w:t xml:space="preserve">complaint. </w:t>
      </w:r>
      <w:r w:rsidR="766D9681" w:rsidRPr="49858C91">
        <w:rPr>
          <w:color w:val="303030"/>
        </w:rPr>
        <w:t xml:space="preserve">However, exceptions to this timeframe may be allowed with reasonable and regular communication to inform the student of the </w:t>
      </w:r>
      <w:r w:rsidR="007723B0">
        <w:rPr>
          <w:color w:val="303030"/>
        </w:rPr>
        <w:t>review</w:t>
      </w:r>
      <w:r w:rsidR="766D9681" w:rsidRPr="49858C91">
        <w:rPr>
          <w:color w:val="303030"/>
        </w:rPr>
        <w:t xml:space="preserve"> status.</w:t>
      </w:r>
      <w:r w:rsidR="361796BE" w:rsidRPr="49858C91">
        <w:rPr>
          <w:color w:val="303030"/>
        </w:rPr>
        <w:t xml:space="preserve"> Programs must </w:t>
      </w:r>
      <w:r w:rsidR="00057641">
        <w:rPr>
          <w:color w:val="303030"/>
        </w:rPr>
        <w:t>notify</w:t>
      </w:r>
      <w:r w:rsidR="00057641" w:rsidRPr="49858C91">
        <w:rPr>
          <w:color w:val="303030"/>
        </w:rPr>
        <w:t xml:space="preserve"> </w:t>
      </w:r>
      <w:r w:rsidR="361796BE" w:rsidRPr="49858C91">
        <w:rPr>
          <w:color w:val="303030"/>
        </w:rPr>
        <w:t xml:space="preserve">the LGS Student Affairs Dean in writing of the outcome of the appeal before the end of the term in which the case is being reviewed. If the matter cannot be resolved within the program or the student disagrees with the resolution, the student may submit a complaint to the LGS Committee on Grievances. Grievance </w:t>
      </w:r>
      <w:r w:rsidR="009B217A">
        <w:rPr>
          <w:color w:val="303030"/>
        </w:rPr>
        <w:t>p</w:t>
      </w:r>
      <w:r w:rsidR="361796BE" w:rsidRPr="49858C91">
        <w:rPr>
          <w:color w:val="303030"/>
        </w:rPr>
        <w:t>rocedures are outlined in Part IV of this Handbook. A student's decision to file a grievance will not delay the dismissal action.</w:t>
      </w:r>
    </w:p>
    <w:p w14:paraId="4511AB23" w14:textId="77777777" w:rsidR="00684AF8" w:rsidRDefault="00684AF8" w:rsidP="0067024C">
      <w:pPr>
        <w:pStyle w:val="BodyText"/>
        <w:tabs>
          <w:tab w:val="left" w:pos="10350"/>
        </w:tabs>
        <w:spacing w:before="12"/>
        <w:rPr>
          <w:sz w:val="19"/>
        </w:rPr>
      </w:pPr>
    </w:p>
    <w:p w14:paraId="51DF26D8" w14:textId="17BDF542" w:rsidR="00AB1105" w:rsidRDefault="000A42E0" w:rsidP="0067024C">
      <w:pPr>
        <w:pStyle w:val="Heading3"/>
        <w:ind w:left="0"/>
      </w:pPr>
      <w:bookmarkStart w:id="71" w:name="﻿Permanent_Academic_Record_(Transcripts)"/>
      <w:bookmarkStart w:id="72" w:name="_Toc238633105"/>
      <w:bookmarkEnd w:id="71"/>
      <w:r>
        <w:t>Section 6.</w:t>
      </w:r>
      <w:r w:rsidR="00985BBF">
        <w:t>4</w:t>
      </w:r>
      <w:r>
        <w:t xml:space="preserve">: </w:t>
      </w:r>
      <w:r w:rsidR="000D395A">
        <w:t>Transcripts</w:t>
      </w:r>
      <w:bookmarkEnd w:id="72"/>
      <w:r w:rsidR="000D395A">
        <w:t xml:space="preserve"> </w:t>
      </w:r>
    </w:p>
    <w:p w14:paraId="78E21118" w14:textId="324A644D" w:rsidR="00AB1105" w:rsidRDefault="6F21F081" w:rsidP="00275F23">
      <w:pPr>
        <w:pStyle w:val="BodyText"/>
        <w:tabs>
          <w:tab w:val="left" w:pos="10350"/>
        </w:tabs>
        <w:spacing w:before="60"/>
        <w:ind w:right="418"/>
        <w:rPr>
          <w:color w:val="303030"/>
        </w:rPr>
      </w:pPr>
      <w:r w:rsidRPr="49858C91">
        <w:rPr>
          <w:color w:val="303030"/>
        </w:rPr>
        <w:t xml:space="preserve">The </w:t>
      </w:r>
      <w:r w:rsidR="3B282E45" w:rsidRPr="49858C91">
        <w:rPr>
          <w:color w:val="303030"/>
        </w:rPr>
        <w:t xml:space="preserve">transcript is </w:t>
      </w:r>
      <w:r w:rsidR="44B30ED5" w:rsidRPr="49858C91">
        <w:rPr>
          <w:color w:val="303030"/>
        </w:rPr>
        <w:t xml:space="preserve">a </w:t>
      </w:r>
      <w:r w:rsidR="3B282E45" w:rsidRPr="49858C91">
        <w:rPr>
          <w:color w:val="303030"/>
        </w:rPr>
        <w:t>permanent and official</w:t>
      </w:r>
      <w:r w:rsidR="001D2207">
        <w:rPr>
          <w:color w:val="303030"/>
        </w:rPr>
        <w:t xml:space="preserve"> record of a student's academic performance</w:t>
      </w:r>
      <w:r w:rsidR="615C9B6B" w:rsidRPr="49858C91">
        <w:rPr>
          <w:color w:val="303030"/>
        </w:rPr>
        <w:t xml:space="preserve">. The </w:t>
      </w:r>
      <w:hyperlink r:id="rId15">
        <w:r>
          <w:t>Office of the</w:t>
        </w:r>
      </w:hyperlink>
      <w:r>
        <w:t xml:space="preserve"> University Registrar</w:t>
      </w:r>
      <w:r w:rsidR="22D38949">
        <w:t xml:space="preserve"> ma</w:t>
      </w:r>
      <w:r w:rsidR="457DB0D4">
        <w:t>intains the transcript</w:t>
      </w:r>
      <w:r>
        <w:t xml:space="preserve">. </w:t>
      </w:r>
      <w:r w:rsidRPr="49858C91">
        <w:rPr>
          <w:color w:val="303030"/>
        </w:rPr>
        <w:t>Copies</w:t>
      </w:r>
      <w:r w:rsidR="3C51BDBC" w:rsidRPr="49858C91">
        <w:rPr>
          <w:color w:val="303030"/>
        </w:rPr>
        <w:t xml:space="preserve"> of transcripts</w:t>
      </w:r>
      <w:r w:rsidRPr="49858C91">
        <w:rPr>
          <w:color w:val="303030"/>
        </w:rPr>
        <w:t xml:space="preserve"> can be requested via OPUS, by email</w:t>
      </w:r>
      <w:r w:rsidR="00154214">
        <w:rPr>
          <w:color w:val="303030"/>
        </w:rPr>
        <w:t>,</w:t>
      </w:r>
      <w:r w:rsidRPr="49858C91">
        <w:rPr>
          <w:color w:val="303030"/>
        </w:rPr>
        <w:t xml:space="preserve"> or in person and can be in electronic or printed format. </w:t>
      </w:r>
      <w:hyperlink r:id="rId16">
        <w:r w:rsidR="33306C34" w:rsidRPr="49858C91">
          <w:rPr>
            <w:color w:val="303030"/>
          </w:rPr>
          <w:t>Visit</w:t>
        </w:r>
      </w:hyperlink>
      <w:r w:rsidR="33306C34" w:rsidRPr="49858C91">
        <w:rPr>
          <w:color w:val="303030"/>
        </w:rPr>
        <w:t xml:space="preserve"> the Office of the University Registrar for more information.</w:t>
      </w:r>
    </w:p>
    <w:p w14:paraId="13B6C3C0" w14:textId="77777777" w:rsidR="00AB1105" w:rsidRDefault="00AB1105" w:rsidP="00DC6D9F">
      <w:pPr>
        <w:pStyle w:val="BodyText"/>
        <w:tabs>
          <w:tab w:val="left" w:pos="10350"/>
        </w:tabs>
        <w:spacing w:before="7"/>
        <w:ind w:left="180"/>
      </w:pPr>
    </w:p>
    <w:p w14:paraId="6580644E" w14:textId="77777777" w:rsidR="00AB1105" w:rsidRDefault="000A42E0" w:rsidP="0067024C">
      <w:pPr>
        <w:pStyle w:val="Heading3"/>
        <w:ind w:left="0"/>
      </w:pPr>
      <w:bookmarkStart w:id="73" w:name="﻿Grade_Appeals"/>
      <w:bookmarkStart w:id="74" w:name="_Toc238633106"/>
      <w:bookmarkEnd w:id="73"/>
      <w:r>
        <w:t>Section 6.</w:t>
      </w:r>
      <w:r w:rsidR="001134A6">
        <w:t>5</w:t>
      </w:r>
      <w:r w:rsidR="00E908BE">
        <w:t>:</w:t>
      </w:r>
      <w:r>
        <w:t xml:space="preserve"> </w:t>
      </w:r>
      <w:r w:rsidR="003362BC">
        <w:t>Grade Appeals</w:t>
      </w:r>
      <w:bookmarkEnd w:id="74"/>
    </w:p>
    <w:p w14:paraId="0994F016" w14:textId="50FF36B5" w:rsidR="00AB1105" w:rsidRDefault="00C079AB" w:rsidP="0067024C">
      <w:pPr>
        <w:pStyle w:val="BodyText"/>
      </w:pPr>
      <w:r>
        <w:rPr>
          <w:color w:val="303030"/>
        </w:rPr>
        <w:t xml:space="preserve">Consistent with principles of academic freedom, the instructor is responsible for evaluating a student's course performance. </w:t>
      </w:r>
      <w:r w:rsidR="00370AAD">
        <w:rPr>
          <w:color w:val="303030"/>
        </w:rPr>
        <w:t xml:space="preserve">Grading </w:t>
      </w:r>
      <w:r w:rsidR="00186C9C">
        <w:rPr>
          <w:color w:val="303030"/>
        </w:rPr>
        <w:t>must be</w:t>
      </w:r>
      <w:r w:rsidR="00370AAD">
        <w:rPr>
          <w:color w:val="303030"/>
        </w:rPr>
        <w:t xml:space="preserve"> consistent with LGS and program principles</w:t>
      </w:r>
      <w:r w:rsidR="00A074A6">
        <w:rPr>
          <w:color w:val="303030"/>
        </w:rPr>
        <w:t>; see, for example,</w:t>
      </w:r>
      <w:r w:rsidR="00956270">
        <w:rPr>
          <w:color w:val="303030"/>
        </w:rPr>
        <w:t xml:space="preserve"> section 6.2 of this article</w:t>
      </w:r>
      <w:r w:rsidR="00370AAD">
        <w:rPr>
          <w:color w:val="303030"/>
        </w:rPr>
        <w:t xml:space="preserve">. </w:t>
      </w:r>
      <w:r w:rsidR="000A42E0">
        <w:rPr>
          <w:color w:val="303030"/>
        </w:rPr>
        <w:t xml:space="preserve">Students who believe an assigned grade is incorrect should first discuss the assigned grade with the instructor. </w:t>
      </w:r>
      <w:r w:rsidR="001E1832">
        <w:rPr>
          <w:color w:val="303030"/>
        </w:rPr>
        <w:t>S</w:t>
      </w:r>
      <w:r w:rsidR="009B4628">
        <w:rPr>
          <w:color w:val="303030"/>
        </w:rPr>
        <w:t>tudents who still disagree with the instruct</w:t>
      </w:r>
      <w:r w:rsidR="001E1832">
        <w:rPr>
          <w:color w:val="303030"/>
        </w:rPr>
        <w:t>or</w:t>
      </w:r>
      <w:r w:rsidR="009B4628">
        <w:rPr>
          <w:color w:val="303030"/>
        </w:rPr>
        <w:t xml:space="preserve"> </w:t>
      </w:r>
      <w:r w:rsidR="000A42E0">
        <w:rPr>
          <w:color w:val="303030"/>
        </w:rPr>
        <w:t xml:space="preserve">should address their concerns to the </w:t>
      </w:r>
      <w:r w:rsidR="007C53FE">
        <w:rPr>
          <w:color w:val="303030"/>
        </w:rPr>
        <w:t xml:space="preserve">DGS </w:t>
      </w:r>
      <w:r w:rsidR="000A42E0">
        <w:rPr>
          <w:color w:val="303030"/>
        </w:rPr>
        <w:t xml:space="preserve">or </w:t>
      </w:r>
      <w:r w:rsidR="00CF4BFD">
        <w:rPr>
          <w:color w:val="303030"/>
        </w:rPr>
        <w:t>PD</w:t>
      </w:r>
      <w:r w:rsidR="001F1D23">
        <w:rPr>
          <w:color w:val="303030"/>
        </w:rPr>
        <w:t>,</w:t>
      </w:r>
      <w:r w:rsidR="000A42E0">
        <w:rPr>
          <w:color w:val="303030"/>
        </w:rPr>
        <w:t xml:space="preserve"> who will seek to resolve the matter with the instructor and the student. </w:t>
      </w:r>
      <w:r w:rsidR="00FA354B">
        <w:rPr>
          <w:color w:val="303030"/>
        </w:rPr>
        <w:t>Using</w:t>
      </w:r>
      <w:r w:rsidR="000A42E0">
        <w:rPr>
          <w:color w:val="303030"/>
        </w:rPr>
        <w:t xml:space="preserve"> this procedure </w:t>
      </w:r>
      <w:r w:rsidR="00AE3DEF">
        <w:rPr>
          <w:color w:val="303030"/>
        </w:rPr>
        <w:t>to resolve a grade dispute will not prejudice</w:t>
      </w:r>
      <w:r w:rsidR="000A42E0">
        <w:rPr>
          <w:color w:val="303030"/>
        </w:rPr>
        <w:t xml:space="preserve"> a student’s rights under</w:t>
      </w:r>
      <w:r w:rsidR="007B0E72">
        <w:t xml:space="preserve"> </w:t>
      </w:r>
      <w:r w:rsidR="000A42E0">
        <w:rPr>
          <w:color w:val="303030"/>
        </w:rPr>
        <w:t xml:space="preserve">the </w:t>
      </w:r>
      <w:r w:rsidR="001805EA">
        <w:t>LGS</w:t>
      </w:r>
      <w:r w:rsidR="000A42E0" w:rsidRPr="00ED0BCC">
        <w:t xml:space="preserve"> or University student grievance procedures.</w:t>
      </w:r>
      <w:r w:rsidR="00293E96">
        <w:t xml:space="preserve"> If informal efforts to resolve the grade dispute are unsuccessful</w:t>
      </w:r>
      <w:r w:rsidR="00A074A6">
        <w:t>,</w:t>
      </w:r>
      <w:r w:rsidR="00293E96">
        <w:t xml:space="preserve"> a student may file a grievance with their program or the LGS consistent with the LGS grievance policy.</w:t>
      </w:r>
    </w:p>
    <w:p w14:paraId="31CB371D" w14:textId="77777777" w:rsidR="00AB1105" w:rsidRDefault="00AB1105" w:rsidP="00ED0BCC">
      <w:pPr>
        <w:pStyle w:val="BodyText"/>
      </w:pPr>
    </w:p>
    <w:p w14:paraId="5C0E1313" w14:textId="77777777" w:rsidR="00AB1105" w:rsidRDefault="000A42E0" w:rsidP="0067024C">
      <w:pPr>
        <w:pStyle w:val="Heading3"/>
        <w:ind w:left="0"/>
      </w:pPr>
      <w:bookmarkStart w:id="75" w:name="﻿Sealing_Student_Records"/>
      <w:bookmarkStart w:id="76" w:name="_Toc238633107"/>
      <w:bookmarkEnd w:id="75"/>
      <w:r>
        <w:t>Section 6.</w:t>
      </w:r>
      <w:r w:rsidR="001134A6">
        <w:t>6</w:t>
      </w:r>
      <w:r>
        <w:t xml:space="preserve">: </w:t>
      </w:r>
      <w:r w:rsidR="003362BC">
        <w:t>Sealing Student Records</w:t>
      </w:r>
      <w:bookmarkEnd w:id="76"/>
    </w:p>
    <w:p w14:paraId="22FE9AF1" w14:textId="718E2F9C" w:rsidR="00AB1105" w:rsidRDefault="6F21F081" w:rsidP="49858C91">
      <w:pPr>
        <w:pStyle w:val="BodyText"/>
        <w:tabs>
          <w:tab w:val="left" w:pos="10350"/>
        </w:tabs>
        <w:spacing w:before="60"/>
        <w:ind w:right="126"/>
        <w:rPr>
          <w:color w:val="303030"/>
        </w:rPr>
      </w:pPr>
      <w:r>
        <w:rPr>
          <w:color w:val="303030"/>
        </w:rPr>
        <w:t>The c</w:t>
      </w:r>
      <w:r w:rsidR="423FEF87">
        <w:rPr>
          <w:color w:val="303030"/>
        </w:rPr>
        <w:t xml:space="preserve">onferral of an Emory University degree is the most important milestone in a student's academic career. </w:t>
      </w:r>
      <w:r w:rsidR="312D6634">
        <w:rPr>
          <w:color w:val="303030"/>
        </w:rPr>
        <w:t xml:space="preserve">Therefore, graduating </w:t>
      </w:r>
      <w:r w:rsidR="423FEF87">
        <w:rPr>
          <w:color w:val="303030"/>
        </w:rPr>
        <w:t xml:space="preserve">students must fulfill all the academic requirements for the degree </w:t>
      </w:r>
      <w:r w:rsidR="776A9AE6">
        <w:rPr>
          <w:color w:val="303030"/>
        </w:rPr>
        <w:t>before</w:t>
      </w:r>
      <w:r w:rsidR="423FEF87">
        <w:rPr>
          <w:color w:val="303030"/>
        </w:rPr>
        <w:t xml:space="preserve"> the date of conferral</w:t>
      </w:r>
      <w:r w:rsidR="3BBDE92E">
        <w:rPr>
          <w:color w:val="303030"/>
        </w:rPr>
        <w:t xml:space="preserve"> set by the University Registrar’s Office</w:t>
      </w:r>
      <w:r w:rsidR="423FEF87">
        <w:rPr>
          <w:color w:val="303030"/>
        </w:rPr>
        <w:t xml:space="preserve">. After </w:t>
      </w:r>
      <w:r w:rsidR="00685E3F">
        <w:rPr>
          <w:color w:val="303030"/>
        </w:rPr>
        <w:t xml:space="preserve">a </w:t>
      </w:r>
      <w:r w:rsidR="423FEF87">
        <w:rPr>
          <w:color w:val="303030"/>
        </w:rPr>
        <w:t>student graduate</w:t>
      </w:r>
      <w:r w:rsidR="000A7BE7">
        <w:rPr>
          <w:color w:val="303030"/>
        </w:rPr>
        <w:t>s</w:t>
      </w:r>
      <w:r w:rsidR="423FEF87">
        <w:rPr>
          <w:color w:val="303030"/>
        </w:rPr>
        <w:t xml:space="preserve">, their records are </w:t>
      </w:r>
      <w:r w:rsidR="1C2C0D03">
        <w:rPr>
          <w:color w:val="303030"/>
        </w:rPr>
        <w:t>sealed,</w:t>
      </w:r>
      <w:r w:rsidR="423FEF87">
        <w:rPr>
          <w:color w:val="303030"/>
        </w:rPr>
        <w:t xml:space="preserve"> and no further changes are allowed. </w:t>
      </w:r>
      <w:r w:rsidR="00C83828">
        <w:rPr>
          <w:color w:val="303030"/>
        </w:rPr>
        <w:t xml:space="preserve"> Correcting</w:t>
      </w:r>
      <w:r w:rsidR="423FEF87">
        <w:rPr>
          <w:color w:val="303030"/>
        </w:rPr>
        <w:t xml:space="preserve"> clerical mistakes is possible by petition</w:t>
      </w:r>
      <w:r w:rsidR="6EF896F5">
        <w:rPr>
          <w:color w:val="303030"/>
        </w:rPr>
        <w:t>i</w:t>
      </w:r>
      <w:r w:rsidR="6EF896F5" w:rsidRPr="49858C91">
        <w:rPr>
          <w:color w:val="303030"/>
        </w:rPr>
        <w:t>ng</w:t>
      </w:r>
      <w:r w:rsidR="423FEF87" w:rsidRPr="49858C91">
        <w:rPr>
          <w:color w:val="303030"/>
        </w:rPr>
        <w:t xml:space="preserve"> the </w:t>
      </w:r>
      <w:r w:rsidR="00025350">
        <w:rPr>
          <w:color w:val="303030"/>
        </w:rPr>
        <w:t>u</w:t>
      </w:r>
      <w:r w:rsidR="423FEF87" w:rsidRPr="49858C91">
        <w:rPr>
          <w:color w:val="303030"/>
        </w:rPr>
        <w:t xml:space="preserve">niversity </w:t>
      </w:r>
      <w:r w:rsidR="00025350">
        <w:rPr>
          <w:color w:val="303030"/>
        </w:rPr>
        <w:t>r</w:t>
      </w:r>
      <w:r w:rsidR="423FEF87" w:rsidRPr="49858C91">
        <w:rPr>
          <w:color w:val="303030"/>
        </w:rPr>
        <w:t>egistrar. View</w:t>
      </w:r>
      <w:r w:rsidR="312D6634" w:rsidRPr="49858C91">
        <w:rPr>
          <w:color w:val="303030"/>
        </w:rPr>
        <w:t xml:space="preserve"> the</w:t>
      </w:r>
      <w:r w:rsidR="423FEF87" w:rsidRPr="49858C91">
        <w:rPr>
          <w:color w:val="303030"/>
        </w:rPr>
        <w:t xml:space="preserve"> full Emory policy</w:t>
      </w:r>
      <w:r w:rsidR="312D6634" w:rsidRPr="49858C91">
        <w:rPr>
          <w:color w:val="303030"/>
        </w:rPr>
        <w:t xml:space="preserve"> on the University Registrar’s website</w:t>
      </w:r>
      <w:r w:rsidR="423FEF87" w:rsidRPr="49858C91">
        <w:rPr>
          <w:color w:val="303030"/>
        </w:rPr>
        <w:t>.</w:t>
      </w:r>
    </w:p>
    <w:p w14:paraId="1C8ADDA1" w14:textId="77777777" w:rsidR="00AB1105" w:rsidRDefault="00AB1105" w:rsidP="49858C91">
      <w:pPr>
        <w:pStyle w:val="BodyText"/>
        <w:tabs>
          <w:tab w:val="left" w:pos="10350"/>
        </w:tabs>
        <w:spacing w:before="1"/>
        <w:ind w:left="180"/>
        <w:rPr>
          <w:color w:val="303030"/>
        </w:rPr>
      </w:pPr>
    </w:p>
    <w:p w14:paraId="1665274F" w14:textId="77777777" w:rsidR="00AB1105" w:rsidRDefault="00AB1105" w:rsidP="0010020D">
      <w:pPr>
        <w:pStyle w:val="BodyText"/>
        <w:tabs>
          <w:tab w:val="left" w:pos="10350"/>
        </w:tabs>
        <w:spacing w:before="7"/>
        <w:ind w:left="180"/>
        <w:rPr>
          <w:sz w:val="10"/>
        </w:rPr>
      </w:pPr>
      <w:bookmarkStart w:id="77" w:name="6.2_Status"/>
      <w:bookmarkStart w:id="78" w:name="_bookmark11"/>
      <w:bookmarkStart w:id="79" w:name="Change_of_Degree_Program"/>
      <w:bookmarkEnd w:id="77"/>
      <w:bookmarkEnd w:id="78"/>
      <w:bookmarkEnd w:id="79"/>
    </w:p>
    <w:p w14:paraId="1787CED4" w14:textId="7A523FE5" w:rsidR="002D3B34" w:rsidRPr="007F52F4" w:rsidRDefault="000A42E0" w:rsidP="0067024C">
      <w:pPr>
        <w:pStyle w:val="Heading2"/>
        <w:ind w:left="0"/>
      </w:pPr>
      <w:bookmarkStart w:id="80" w:name="Transfer_Credit"/>
      <w:bookmarkStart w:id="81" w:name="6.3_Withdrawals_and_Leaves_of_Absence"/>
      <w:bookmarkStart w:id="82" w:name="_bookmark12"/>
      <w:bookmarkStart w:id="83" w:name="_Toc238633108"/>
      <w:bookmarkEnd w:id="80"/>
      <w:bookmarkEnd w:id="81"/>
      <w:bookmarkEnd w:id="82"/>
      <w:r>
        <w:lastRenderedPageBreak/>
        <w:t xml:space="preserve">Section </w:t>
      </w:r>
      <w:r w:rsidR="00520FA6">
        <w:t>7</w:t>
      </w:r>
      <w:r>
        <w:t xml:space="preserve">: </w:t>
      </w:r>
      <w:r w:rsidR="003362BC">
        <w:t>Withdrawals and Leaves of</w:t>
      </w:r>
      <w:r w:rsidR="003362BC">
        <w:rPr>
          <w:spacing w:val="-4"/>
        </w:rPr>
        <w:t xml:space="preserve"> </w:t>
      </w:r>
      <w:r w:rsidR="003362BC">
        <w:t>Absence</w:t>
      </w:r>
      <w:bookmarkEnd w:id="83"/>
      <w:r w:rsidR="003362BC">
        <w:t xml:space="preserve"> </w:t>
      </w:r>
      <w:bookmarkStart w:id="84" w:name="Voluntary_Withdrawals"/>
      <w:bookmarkEnd w:id="84"/>
    </w:p>
    <w:p w14:paraId="72D8BAB7" w14:textId="77777777" w:rsidR="00AB1105" w:rsidRDefault="000A42E0" w:rsidP="0067024C">
      <w:pPr>
        <w:pStyle w:val="Heading3"/>
        <w:ind w:left="0"/>
      </w:pPr>
      <w:bookmarkStart w:id="85" w:name="_Toc238633109"/>
      <w:r>
        <w:t xml:space="preserve">Section </w:t>
      </w:r>
      <w:r w:rsidR="00520FA6">
        <w:t>7</w:t>
      </w:r>
      <w:r>
        <w:t xml:space="preserve">.1: </w:t>
      </w:r>
      <w:r w:rsidR="003362BC">
        <w:t>Voluntary Withdrawals</w:t>
      </w:r>
      <w:bookmarkEnd w:id="85"/>
    </w:p>
    <w:p w14:paraId="7F800067" w14:textId="63076FF4" w:rsidR="00AB1105" w:rsidRDefault="000A42E0" w:rsidP="0067024C">
      <w:pPr>
        <w:pStyle w:val="BodyText"/>
      </w:pPr>
      <w:r>
        <w:t xml:space="preserve">A </w:t>
      </w:r>
      <w:r w:rsidR="00093FFB">
        <w:t xml:space="preserve">voluntary withdrawal occurs when a student chooses to leave Emory </w:t>
      </w:r>
      <w:r w:rsidR="00942174">
        <w:t xml:space="preserve">during a term and requests to be withdrawn from all classes after the Add/Drop/Swap deadline has passed. </w:t>
      </w:r>
      <w:r w:rsidR="003362BC">
        <w:t xml:space="preserve">A student who decides to withdraw from </w:t>
      </w:r>
      <w:r w:rsidR="0074151E">
        <w:t>their</w:t>
      </w:r>
      <w:r w:rsidR="003362BC">
        <w:t xml:space="preserve"> program of study should consult with the </w:t>
      </w:r>
      <w:r w:rsidR="00CF4BFD">
        <w:t>DGS</w:t>
      </w:r>
      <w:r w:rsidR="003362BC">
        <w:t xml:space="preserve"> or </w:t>
      </w:r>
      <w:r w:rsidR="00CF4BFD">
        <w:t>PD</w:t>
      </w:r>
      <w:r w:rsidR="007420DD" w:rsidRPr="00DE325E">
        <w:t>.</w:t>
      </w:r>
      <w:r w:rsidR="007420DD">
        <w:t xml:space="preserve"> </w:t>
      </w:r>
      <w:r w:rsidR="003362BC">
        <w:t xml:space="preserve">International students </w:t>
      </w:r>
      <w:r w:rsidR="002C1928">
        <w:t>must</w:t>
      </w:r>
      <w:r w:rsidR="003362BC">
        <w:t xml:space="preserve"> discuss their </w:t>
      </w:r>
      <w:r w:rsidR="002C1928">
        <w:t>withdrawal plans</w:t>
      </w:r>
      <w:r w:rsidR="003362BC">
        <w:t xml:space="preserve"> with </w:t>
      </w:r>
      <w:r w:rsidR="003362BC" w:rsidRPr="00B32787">
        <w:t>International Student and Scholar Services</w:t>
      </w:r>
      <w:r w:rsidR="003362BC" w:rsidRPr="00DE325E">
        <w:t xml:space="preserve"> </w:t>
      </w:r>
      <w:r w:rsidR="003362BC">
        <w:t>to determine how the withdrawal will impact their visa status.</w:t>
      </w:r>
      <w:r w:rsidR="007420DD">
        <w:t xml:space="preserve"> </w:t>
      </w:r>
      <w:r w:rsidR="003362BC">
        <w:t xml:space="preserve">If the student is a veteran, </w:t>
      </w:r>
      <w:r w:rsidR="003C48FE">
        <w:t>they</w:t>
      </w:r>
      <w:r w:rsidR="003362BC">
        <w:t xml:space="preserve"> must contact the </w:t>
      </w:r>
      <w:hyperlink r:id="rId17">
        <w:r w:rsidR="003362BC" w:rsidRPr="00DE325E">
          <w:t xml:space="preserve">Office of the Registrar </w:t>
        </w:r>
      </w:hyperlink>
      <w:r w:rsidR="003362BC">
        <w:t xml:space="preserve">at </w:t>
      </w:r>
      <w:hyperlink r:id="rId18" w:history="1">
        <w:r w:rsidR="00764BDD" w:rsidRPr="005A2BA9">
          <w:rPr>
            <w:rStyle w:val="Hyperlink"/>
          </w:rPr>
          <w:t>registr@emory.edu</w:t>
        </w:r>
      </w:hyperlink>
      <w:r w:rsidR="00764BDD">
        <w:t xml:space="preserve"> </w:t>
      </w:r>
      <w:r w:rsidR="00764BDD" w:rsidRPr="00764BDD">
        <w:t xml:space="preserve"> to confirm that their enrollment change does not affect their certificate of eligibility.</w:t>
      </w:r>
    </w:p>
    <w:p w14:paraId="6C9C6E6B" w14:textId="77777777" w:rsidR="00211BAD" w:rsidRDefault="00211BAD" w:rsidP="0067605E">
      <w:pPr>
        <w:pStyle w:val="BodyText"/>
        <w:tabs>
          <w:tab w:val="left" w:pos="10350"/>
        </w:tabs>
        <w:spacing w:before="56"/>
        <w:rPr>
          <w:rFonts w:ascii="Calibri Light"/>
          <w:color w:val="2E74B5"/>
        </w:rPr>
      </w:pPr>
    </w:p>
    <w:p w14:paraId="4844FA94" w14:textId="77777777" w:rsidR="005F77BE" w:rsidRDefault="000A42E0" w:rsidP="0067024C">
      <w:pPr>
        <w:pStyle w:val="Heading3"/>
        <w:ind w:left="0"/>
      </w:pPr>
      <w:bookmarkStart w:id="86" w:name="_Toc238633110"/>
      <w:r>
        <w:t xml:space="preserve">Section </w:t>
      </w:r>
      <w:r w:rsidR="00520FA6">
        <w:t>7</w:t>
      </w:r>
      <w:r>
        <w:t xml:space="preserve">.2: </w:t>
      </w:r>
      <w:r w:rsidR="003362BC">
        <w:t>Involuntary Withdrawals</w:t>
      </w:r>
      <w:bookmarkEnd w:id="86"/>
    </w:p>
    <w:p w14:paraId="194DD569" w14:textId="25868033" w:rsidR="005F77BE" w:rsidRDefault="000A42E0" w:rsidP="0067024C">
      <w:pPr>
        <w:pStyle w:val="BodyText"/>
      </w:pPr>
      <w:r>
        <w:t xml:space="preserve">A student may be withdrawn involuntarily from Emory if the </w:t>
      </w:r>
      <w:r w:rsidR="002F0DF6">
        <w:t>u</w:t>
      </w:r>
      <w:r>
        <w:t xml:space="preserve">niversity determines that the student represents a direct threat to </w:t>
      </w:r>
      <w:r w:rsidR="00F65919">
        <w:t xml:space="preserve">their health and safety or </w:t>
      </w:r>
      <w:r>
        <w:t>the health and safety of others by:</w:t>
      </w:r>
    </w:p>
    <w:p w14:paraId="5A00E839" w14:textId="26233D5C" w:rsidR="005F77BE" w:rsidRDefault="000A42E0" w:rsidP="002461B2">
      <w:pPr>
        <w:pStyle w:val="BodyText"/>
        <w:numPr>
          <w:ilvl w:val="0"/>
          <w:numId w:val="12"/>
        </w:numPr>
        <w:tabs>
          <w:tab w:val="left" w:pos="10350"/>
        </w:tabs>
        <w:spacing w:before="183" w:line="256" w:lineRule="auto"/>
        <w:ind w:right="440"/>
      </w:pPr>
      <w:r w:rsidRPr="005F77BE">
        <w:t xml:space="preserve">Engaging or threatening to engage in behavior that poses a high probability of substantial harm to </w:t>
      </w:r>
      <w:r w:rsidR="00A33171" w:rsidRPr="005F77BE">
        <w:t>themself</w:t>
      </w:r>
      <w:r w:rsidRPr="005F77BE">
        <w:t xml:space="preserve"> or others</w:t>
      </w:r>
      <w:r w:rsidR="00713D79">
        <w:t>,</w:t>
      </w:r>
      <w:r w:rsidRPr="005F77BE">
        <w:rPr>
          <w:spacing w:val="-1"/>
        </w:rPr>
        <w:t xml:space="preserve"> </w:t>
      </w:r>
      <w:r w:rsidRPr="005F77BE">
        <w:t>or</w:t>
      </w:r>
    </w:p>
    <w:p w14:paraId="6FD9ACB1" w14:textId="4DA549AF" w:rsidR="00AB1105" w:rsidRPr="005F77BE" w:rsidRDefault="13C57822" w:rsidP="002461B2">
      <w:pPr>
        <w:pStyle w:val="BodyText"/>
        <w:numPr>
          <w:ilvl w:val="0"/>
          <w:numId w:val="12"/>
        </w:numPr>
        <w:tabs>
          <w:tab w:val="left" w:pos="10350"/>
        </w:tabs>
        <w:spacing w:before="183" w:line="256" w:lineRule="auto"/>
        <w:ind w:right="440"/>
      </w:pPr>
      <w:r w:rsidRPr="005F77BE">
        <w:t xml:space="preserve">Engaging or threatening to engage in behavior </w:t>
      </w:r>
      <w:r w:rsidR="2B775712" w:rsidRPr="005F77BE">
        <w:t xml:space="preserve">that </w:t>
      </w:r>
      <w:r w:rsidRPr="005F77BE">
        <w:t>would cause significant property damage</w:t>
      </w:r>
      <w:r w:rsidR="00D94FE1">
        <w:t>,</w:t>
      </w:r>
      <w:r w:rsidRPr="005F77BE">
        <w:t xml:space="preserve"> would directly and substantially impede the lawful activities of others</w:t>
      </w:r>
      <w:r w:rsidR="00AB5B93">
        <w:t>,</w:t>
      </w:r>
      <w:r w:rsidRPr="005F77BE">
        <w:t xml:space="preserve"> or interfere with the educational process and the orderly operation of the</w:t>
      </w:r>
      <w:r w:rsidRPr="005F77BE">
        <w:rPr>
          <w:spacing w:val="-6"/>
        </w:rPr>
        <w:t xml:space="preserve"> </w:t>
      </w:r>
      <w:r w:rsidR="002F0DF6">
        <w:t>u</w:t>
      </w:r>
      <w:r w:rsidRPr="005F77BE">
        <w:t>niversity.</w:t>
      </w:r>
    </w:p>
    <w:p w14:paraId="0CC30847" w14:textId="65B61959" w:rsidR="00AB1105" w:rsidRDefault="000A42E0" w:rsidP="0067024C">
      <w:pPr>
        <w:pStyle w:val="BodyText"/>
        <w:tabs>
          <w:tab w:val="left" w:pos="10350"/>
        </w:tabs>
        <w:spacing w:before="167" w:line="259" w:lineRule="auto"/>
        <w:ind w:right="191"/>
      </w:pPr>
      <w:r>
        <w:t>Withdrawal</w:t>
      </w:r>
      <w:r w:rsidR="00494FEB">
        <w:t>s</w:t>
      </w:r>
      <w:r>
        <w:t xml:space="preserve"> in such</w:t>
      </w:r>
      <w:r w:rsidR="00581C4B">
        <w:t xml:space="preserve"> </w:t>
      </w:r>
      <w:r w:rsidR="00B33CA6">
        <w:t>cases</w:t>
      </w:r>
      <w:r>
        <w:t xml:space="preserve"> normally incur no academic penalty for the term </w:t>
      </w:r>
      <w:r w:rsidR="004E3D18">
        <w:t xml:space="preserve">in which </w:t>
      </w:r>
      <w:r>
        <w:t>the student is enrolled, and a</w:t>
      </w:r>
      <w:r w:rsidR="00B066DA">
        <w:t>ny</w:t>
      </w:r>
      <w:r>
        <w:t xml:space="preserve"> tuition refund</w:t>
      </w:r>
      <w:r w:rsidR="00AA6BD7">
        <w:t xml:space="preserve"> </w:t>
      </w:r>
      <w:r>
        <w:t xml:space="preserve">shall be based on the schedule established for voluntary withdrawal. Because the </w:t>
      </w:r>
      <w:hyperlink r:id="rId19">
        <w:r w:rsidR="002D392E">
          <w:t>i</w:t>
        </w:r>
        <w:r w:rsidRPr="002D392E">
          <w:t>nvoluntary</w:t>
        </w:r>
      </w:hyperlink>
      <w:r w:rsidRPr="002D392E">
        <w:t xml:space="preserve"> </w:t>
      </w:r>
      <w:r w:rsidR="002D392E">
        <w:t>w</w:t>
      </w:r>
      <w:r w:rsidRPr="002D392E">
        <w:t xml:space="preserve">ithdrawal </w:t>
      </w:r>
      <w:r w:rsidR="002D392E">
        <w:t>p</w:t>
      </w:r>
      <w:r w:rsidRPr="002D392E">
        <w:t>olicy</w:t>
      </w:r>
      <w:r>
        <w:rPr>
          <w:color w:val="0000FF"/>
        </w:rPr>
        <w:t xml:space="preserve"> </w:t>
      </w:r>
      <w:r>
        <w:t xml:space="preserve">applies to cases where there is a concern about the safety of the student or others, the Dean or </w:t>
      </w:r>
      <w:r w:rsidR="00C13BAF">
        <w:t>their</w:t>
      </w:r>
      <w:r>
        <w:t xml:space="preserve"> designee may require a student involuntarily withdrawn under this policy to be re-evaluated before</w:t>
      </w:r>
      <w:r w:rsidR="00581C4B">
        <w:t xml:space="preserve"> readmission</w:t>
      </w:r>
      <w:r>
        <w:t>.</w:t>
      </w:r>
    </w:p>
    <w:p w14:paraId="31213694" w14:textId="77777777" w:rsidR="003119F0" w:rsidRDefault="003119F0" w:rsidP="0010020D">
      <w:pPr>
        <w:pStyle w:val="BodyText"/>
        <w:tabs>
          <w:tab w:val="left" w:pos="10350"/>
        </w:tabs>
        <w:spacing w:before="2"/>
        <w:ind w:left="180"/>
        <w:rPr>
          <w:sz w:val="10"/>
        </w:rPr>
      </w:pPr>
    </w:p>
    <w:p w14:paraId="62379ABD" w14:textId="77777777" w:rsidR="00445574" w:rsidRDefault="6F21F081" w:rsidP="00E37985">
      <w:pPr>
        <w:pStyle w:val="Heading3"/>
        <w:ind w:left="0"/>
      </w:pPr>
      <w:bookmarkStart w:id="87" w:name="_Toc238633111"/>
      <w:r>
        <w:t xml:space="preserve">Section </w:t>
      </w:r>
      <w:r w:rsidR="2F079BAB">
        <w:t>7</w:t>
      </w:r>
      <w:r>
        <w:t xml:space="preserve">.3: </w:t>
      </w:r>
      <w:r w:rsidR="423FEF87">
        <w:t>Leaves of Absence</w:t>
      </w:r>
      <w:bookmarkEnd w:id="87"/>
    </w:p>
    <w:p w14:paraId="365C9790" w14:textId="45F76EB8" w:rsidR="02FACFDD" w:rsidRDefault="02FACFDD">
      <w:r w:rsidRPr="49858C91">
        <w:rPr>
          <w:rFonts w:ascii="Calibri" w:eastAsia="Calibri" w:hAnsi="Calibri" w:cs="Calibri"/>
          <w:color w:val="000000" w:themeColor="text1"/>
        </w:rPr>
        <w:t>A student may be granted two one-year leave</w:t>
      </w:r>
      <w:r w:rsidR="00585DEB">
        <w:rPr>
          <w:rFonts w:ascii="Calibri" w:eastAsia="Calibri" w:hAnsi="Calibri" w:cs="Calibri"/>
          <w:color w:val="000000" w:themeColor="text1"/>
        </w:rPr>
        <w:t>s</w:t>
      </w:r>
      <w:r w:rsidRPr="49858C91">
        <w:rPr>
          <w:rFonts w:ascii="Calibri" w:eastAsia="Calibri" w:hAnsi="Calibri" w:cs="Calibri"/>
          <w:color w:val="000000" w:themeColor="text1"/>
        </w:rPr>
        <w:t xml:space="preserve"> (no more than six terms) of absence upon recommendation of the student’s program and approval of the Dean</w:t>
      </w:r>
      <w:r w:rsidR="00A26568">
        <w:rPr>
          <w:rFonts w:ascii="Calibri" w:eastAsia="Calibri" w:hAnsi="Calibri" w:cs="Calibri"/>
          <w:color w:val="000000" w:themeColor="text1"/>
        </w:rPr>
        <w:t xml:space="preserve"> or their designee</w:t>
      </w:r>
      <w:r w:rsidRPr="49858C91">
        <w:rPr>
          <w:rFonts w:ascii="Calibri" w:eastAsia="Calibri" w:hAnsi="Calibri" w:cs="Calibri"/>
          <w:color w:val="000000" w:themeColor="text1"/>
        </w:rPr>
        <w:t xml:space="preserve">. Leaves of absence (LOA) are available to students only within five years of admission. The student must demonstrate that during this period, they interrupt progress toward the degree. The student should be aware that the </w:t>
      </w:r>
      <w:r w:rsidR="00EA43D4">
        <w:rPr>
          <w:rFonts w:ascii="Calibri" w:eastAsia="Calibri" w:hAnsi="Calibri" w:cs="Calibri"/>
          <w:color w:val="000000" w:themeColor="text1"/>
        </w:rPr>
        <w:t>u</w:t>
      </w:r>
      <w:r w:rsidRPr="49858C91">
        <w:rPr>
          <w:rFonts w:ascii="Calibri" w:eastAsia="Calibri" w:hAnsi="Calibri" w:cs="Calibri"/>
          <w:color w:val="000000" w:themeColor="text1"/>
        </w:rPr>
        <w:t xml:space="preserve">niversity will not certify to loan officers or government agencies that a student on an LOA is enrolled in or actively pursuing a course of study. International students must discuss their LOA plans with </w:t>
      </w:r>
      <w:r w:rsidRPr="49858C91">
        <w:rPr>
          <w:rFonts w:ascii="Calibri" w:eastAsia="Calibri" w:hAnsi="Calibri" w:cs="Calibri"/>
        </w:rPr>
        <w:t xml:space="preserve">International Student and Scholar Services </w:t>
      </w:r>
      <w:r w:rsidRPr="49858C91">
        <w:rPr>
          <w:rFonts w:ascii="Calibri" w:eastAsia="Calibri" w:hAnsi="Calibri" w:cs="Calibri"/>
          <w:color w:val="000000" w:themeColor="text1"/>
        </w:rPr>
        <w:t xml:space="preserve">to determine how the LOA will impact their visa status. If the student is a veteran, they must contact the </w:t>
      </w:r>
      <w:r w:rsidRPr="49858C91">
        <w:rPr>
          <w:rFonts w:ascii="Calibri" w:eastAsia="Calibri" w:hAnsi="Calibri" w:cs="Calibri"/>
        </w:rPr>
        <w:t xml:space="preserve">Office of the Registrar </w:t>
      </w:r>
      <w:r w:rsidRPr="49858C91">
        <w:rPr>
          <w:rFonts w:ascii="Calibri" w:eastAsia="Calibri" w:hAnsi="Calibri" w:cs="Calibri"/>
          <w:color w:val="000000" w:themeColor="text1"/>
        </w:rPr>
        <w:t xml:space="preserve">at </w:t>
      </w:r>
      <w:hyperlink r:id="rId20">
        <w:r w:rsidRPr="49858C91">
          <w:rPr>
            <w:rStyle w:val="Hyperlink"/>
            <w:rFonts w:ascii="Calibri" w:eastAsia="Calibri" w:hAnsi="Calibri" w:cs="Calibri"/>
          </w:rPr>
          <w:t>registr@emory.edu.</w:t>
        </w:r>
      </w:hyperlink>
    </w:p>
    <w:p w14:paraId="1F2C223B" w14:textId="4706C9EA" w:rsidR="00E71EB0" w:rsidRDefault="002D3B34" w:rsidP="00446806">
      <w:pPr>
        <w:pStyle w:val="BodyText"/>
        <w:tabs>
          <w:tab w:val="left" w:pos="10350"/>
        </w:tabs>
        <w:spacing w:before="56" w:line="259" w:lineRule="auto"/>
        <w:ind w:right="238"/>
      </w:pPr>
      <w:r>
        <w:br/>
      </w:r>
      <w:r w:rsidR="6F21F081">
        <w:t xml:space="preserve">In most cases, </w:t>
      </w:r>
      <w:r w:rsidR="0E5A0E44">
        <w:t xml:space="preserve">a </w:t>
      </w:r>
      <w:r w:rsidR="457DB0D4">
        <w:t>student must be in good standing and have no incomplete assignments to be eligible for a</w:t>
      </w:r>
      <w:r w:rsidR="007D7190">
        <w:t>n</w:t>
      </w:r>
      <w:r w:rsidR="457DB0D4">
        <w:t xml:space="preserve"> LOA</w:t>
      </w:r>
      <w:r w:rsidR="423FEF87">
        <w:t xml:space="preserve">. </w:t>
      </w:r>
      <w:r w:rsidR="007D7190">
        <w:t xml:space="preserve">In addition, time </w:t>
      </w:r>
      <w:r w:rsidR="423FEF87">
        <w:t xml:space="preserve">spent </w:t>
      </w:r>
      <w:r w:rsidR="34DE4A1E">
        <w:t>o</w:t>
      </w:r>
      <w:r w:rsidR="423FEF87">
        <w:t>n</w:t>
      </w:r>
      <w:r w:rsidR="34DE4A1E">
        <w:t xml:space="preserve"> a</w:t>
      </w:r>
      <w:r w:rsidR="4A4FE067">
        <w:t>n</w:t>
      </w:r>
      <w:r w:rsidR="423FEF87">
        <w:t xml:space="preserve"> </w:t>
      </w:r>
      <w:r w:rsidR="06123E01">
        <w:t xml:space="preserve">LOA </w:t>
      </w:r>
      <w:r w:rsidR="423FEF87">
        <w:t xml:space="preserve">does not count toward the nine-year limit for the doctoral degree or the five-year limit for the terminal master’s degree. Students beyond these limits are not eligible for leave but may apply for </w:t>
      </w:r>
      <w:r w:rsidR="0E721B59">
        <w:t xml:space="preserve">an </w:t>
      </w:r>
      <w:r w:rsidR="423FEF87">
        <w:t xml:space="preserve">extension of the time allowed to complete degree requirements </w:t>
      </w:r>
      <w:r w:rsidR="006F6C92">
        <w:t xml:space="preserve">as </w:t>
      </w:r>
      <w:r w:rsidR="4375D8EC">
        <w:t>per</w:t>
      </w:r>
      <w:r w:rsidR="423FEF87">
        <w:t xml:space="preserve"> the rules governing such </w:t>
      </w:r>
      <w:r w:rsidR="34C96014">
        <w:t>extension</w:t>
      </w:r>
      <w:r w:rsidR="006F6C92">
        <w:t>s</w:t>
      </w:r>
      <w:r w:rsidR="6F21F081">
        <w:t>.</w:t>
      </w:r>
    </w:p>
    <w:p w14:paraId="7B29E2BC" w14:textId="77777777" w:rsidR="00E71EB0" w:rsidRDefault="00E71EB0" w:rsidP="00E37985">
      <w:pPr>
        <w:pStyle w:val="BodyText"/>
        <w:tabs>
          <w:tab w:val="left" w:pos="10350"/>
        </w:tabs>
        <w:spacing w:before="56" w:line="259" w:lineRule="auto"/>
        <w:ind w:right="238"/>
      </w:pPr>
    </w:p>
    <w:p w14:paraId="52234195" w14:textId="1D11621D" w:rsidR="00CB2C86" w:rsidRDefault="006F6C92" w:rsidP="49858C91">
      <w:pPr>
        <w:pStyle w:val="NormalWeb"/>
        <w:spacing w:before="0" w:beforeAutospacing="0" w:after="0" w:afterAutospacing="0"/>
        <w:rPr>
          <w:color w:val="0E101A"/>
        </w:rPr>
      </w:pPr>
      <w:r>
        <w:rPr>
          <w:color w:val="0E101A"/>
        </w:rPr>
        <w:t>In most cases, a</w:t>
      </w:r>
      <w:r w:rsidR="072F49EE" w:rsidRPr="49858C91">
        <w:rPr>
          <w:color w:val="0E101A"/>
        </w:rPr>
        <w:t xml:space="preserve">n LOA is not used to resolve academic difficulties or finish incomplete assignments. Instead, this policy is intended to allow students to leave academic life for a specified </w:t>
      </w:r>
      <w:proofErr w:type="gramStart"/>
      <w:r w:rsidR="072F49EE" w:rsidRPr="49858C91">
        <w:rPr>
          <w:color w:val="0E101A"/>
        </w:rPr>
        <w:t>period</w:t>
      </w:r>
      <w:r w:rsidR="00857314">
        <w:rPr>
          <w:color w:val="0E101A"/>
        </w:rPr>
        <w:t xml:space="preserve"> of time</w:t>
      </w:r>
      <w:proofErr w:type="gramEnd"/>
      <w:r w:rsidR="072F49EE" w:rsidRPr="49858C91">
        <w:rPr>
          <w:color w:val="0E101A"/>
        </w:rPr>
        <w:t xml:space="preserve">. </w:t>
      </w:r>
      <w:r w:rsidR="226D178C" w:rsidRPr="49858C91">
        <w:rPr>
          <w:color w:val="0E101A"/>
        </w:rPr>
        <w:t>During which they do not progress toward the degree.</w:t>
      </w:r>
      <w:r w:rsidR="072F49EE" w:rsidRPr="49858C91">
        <w:rPr>
          <w:color w:val="0E101A"/>
        </w:rPr>
        <w:t xml:space="preserve"> Examples of an LOA include:</w:t>
      </w:r>
    </w:p>
    <w:p w14:paraId="79729F62" w14:textId="77777777" w:rsidR="00CB2C86" w:rsidRDefault="00CB2C86" w:rsidP="00CB2C86">
      <w:pPr>
        <w:pStyle w:val="NormalWeb"/>
        <w:spacing w:before="0" w:beforeAutospacing="0" w:after="0" w:afterAutospacing="0"/>
        <w:rPr>
          <w:rFonts w:eastAsia="Times New Roman" w:cs="Times New Roman"/>
          <w:color w:val="0E101A"/>
        </w:rPr>
      </w:pPr>
    </w:p>
    <w:p w14:paraId="2D97C5F3" w14:textId="77777777" w:rsidR="00CB2C86" w:rsidRDefault="00CB2C86" w:rsidP="002461B2">
      <w:pPr>
        <w:widowControl/>
        <w:numPr>
          <w:ilvl w:val="0"/>
          <w:numId w:val="35"/>
        </w:numPr>
        <w:autoSpaceDE/>
        <w:autoSpaceDN/>
        <w:rPr>
          <w:color w:val="0E101A"/>
        </w:rPr>
      </w:pPr>
      <w:r>
        <w:rPr>
          <w:color w:val="0E101A"/>
        </w:rPr>
        <w:lastRenderedPageBreak/>
        <w:t>a unique professional or educational circumstance,</w:t>
      </w:r>
    </w:p>
    <w:p w14:paraId="3291C66E" w14:textId="77777777" w:rsidR="00CB2C86" w:rsidRDefault="00CB2C86" w:rsidP="002461B2">
      <w:pPr>
        <w:widowControl/>
        <w:numPr>
          <w:ilvl w:val="0"/>
          <w:numId w:val="35"/>
        </w:numPr>
        <w:autoSpaceDE/>
        <w:autoSpaceDN/>
        <w:rPr>
          <w:color w:val="0E101A"/>
        </w:rPr>
      </w:pPr>
      <w:r>
        <w:rPr>
          <w:color w:val="0E101A"/>
        </w:rPr>
        <w:t>short-term disabilities, or</w:t>
      </w:r>
    </w:p>
    <w:p w14:paraId="1D764AEC" w14:textId="77777777" w:rsidR="00CB2C86" w:rsidRDefault="00CB2C86" w:rsidP="002461B2">
      <w:pPr>
        <w:widowControl/>
        <w:numPr>
          <w:ilvl w:val="0"/>
          <w:numId w:val="35"/>
        </w:numPr>
        <w:autoSpaceDE/>
        <w:autoSpaceDN/>
        <w:rPr>
          <w:color w:val="0E101A"/>
        </w:rPr>
      </w:pPr>
      <w:r>
        <w:rPr>
          <w:color w:val="0E101A"/>
        </w:rPr>
        <w:t>competing responsibilities that preclude meaningful progress toward the degree.</w:t>
      </w:r>
    </w:p>
    <w:p w14:paraId="2CAFCDE9" w14:textId="77777777" w:rsidR="00CB2C86" w:rsidRDefault="00CB2C86" w:rsidP="00CB2C86">
      <w:pPr>
        <w:widowControl/>
        <w:autoSpaceDE/>
        <w:autoSpaceDN/>
        <w:ind w:left="720"/>
        <w:rPr>
          <w:color w:val="0E101A"/>
        </w:rPr>
      </w:pPr>
    </w:p>
    <w:p w14:paraId="4AD26D72" w14:textId="70663D5C" w:rsidR="00CB2C86" w:rsidRDefault="072F49EE" w:rsidP="00CB2C86">
      <w:pPr>
        <w:pStyle w:val="NormalWeb"/>
        <w:spacing w:before="0" w:beforeAutospacing="0" w:after="0" w:afterAutospacing="0"/>
        <w:rPr>
          <w:color w:val="0E101A"/>
        </w:rPr>
      </w:pPr>
      <w:r w:rsidRPr="49858C91">
        <w:rPr>
          <w:color w:val="0E101A"/>
        </w:rPr>
        <w:t xml:space="preserve">Circumstances pertaining to pregnancy, childbirth, and childcare should first be considered through </w:t>
      </w:r>
      <w:r w:rsidR="00E30510" w:rsidRPr="00E30510">
        <w:rPr>
          <w:color w:val="0E101A"/>
          <w:lang w:bidi="en-US"/>
        </w:rPr>
        <w:t>Emory Non-Discrimination Policy on Pregnancy or Related Conditions for Students</w:t>
      </w:r>
      <w:r w:rsidR="00847767">
        <w:rPr>
          <w:color w:val="0E101A"/>
          <w:lang w:bidi="en-US"/>
        </w:rPr>
        <w:t>: Policy 8.22</w:t>
      </w:r>
      <w:r w:rsidR="00E30510">
        <w:rPr>
          <w:color w:val="0E101A"/>
        </w:rPr>
        <w:t xml:space="preserve">, </w:t>
      </w:r>
      <w:r w:rsidR="00847767">
        <w:rPr>
          <w:color w:val="0E101A"/>
        </w:rPr>
        <w:t xml:space="preserve">and </w:t>
      </w:r>
      <w:r w:rsidR="004A35AF">
        <w:rPr>
          <w:rFonts w:eastAsiaTheme="minorEastAsia"/>
          <w:color w:val="0E101A"/>
        </w:rPr>
        <w:t>the LGS</w:t>
      </w:r>
      <w:r w:rsidR="004A35AF" w:rsidRPr="49858C91">
        <w:rPr>
          <w:rFonts w:eastAsiaTheme="minorEastAsia"/>
          <w:color w:val="0E101A"/>
        </w:rPr>
        <w:t> </w:t>
      </w:r>
      <w:r w:rsidRPr="49858C91">
        <w:rPr>
          <w:rFonts w:eastAsiaTheme="minorEastAsia"/>
          <w:color w:val="0E101A"/>
        </w:rPr>
        <w:t xml:space="preserve">Parental Arrangement </w:t>
      </w:r>
      <w:r w:rsidR="00564833" w:rsidRPr="49858C91">
        <w:rPr>
          <w:rFonts w:eastAsiaTheme="minorEastAsia"/>
          <w:color w:val="0E101A"/>
        </w:rPr>
        <w:t>policy,</w:t>
      </w:r>
      <w:r w:rsidR="00857314">
        <w:rPr>
          <w:rFonts w:eastAsiaTheme="minorEastAsia"/>
          <w:color w:val="0E101A"/>
        </w:rPr>
        <w:t xml:space="preserve"> </w:t>
      </w:r>
      <w:r w:rsidRPr="49858C91">
        <w:rPr>
          <w:rFonts w:eastAsiaTheme="minorEastAsia"/>
          <w:color w:val="0E101A"/>
        </w:rPr>
        <w:t>but may al</w:t>
      </w:r>
      <w:r w:rsidRPr="49858C91">
        <w:rPr>
          <w:color w:val="0E101A"/>
        </w:rPr>
        <w:t>so be addressed through the LOA policy. Students should develop a written plan and timeline for their leave and return</w:t>
      </w:r>
      <w:r w:rsidR="00AB5B93">
        <w:rPr>
          <w:color w:val="0E101A"/>
        </w:rPr>
        <w:t>,</w:t>
      </w:r>
      <w:r w:rsidRPr="49858C91">
        <w:rPr>
          <w:color w:val="0E101A"/>
        </w:rPr>
        <w:t xml:space="preserve"> and consult their DGS, Faculty Mentor, and the LGS Student Affairs office before submitting an LOA</w:t>
      </w:r>
      <w:r w:rsidR="000A56A7">
        <w:rPr>
          <w:color w:val="0E101A"/>
        </w:rPr>
        <w:t xml:space="preserve"> request</w:t>
      </w:r>
      <w:r w:rsidRPr="49858C91">
        <w:rPr>
          <w:color w:val="0E101A"/>
        </w:rPr>
        <w:t>.</w:t>
      </w:r>
      <w:r w:rsidR="00AB5B93">
        <w:rPr>
          <w:color w:val="0E101A"/>
        </w:rPr>
        <w:t xml:space="preserve"> </w:t>
      </w:r>
      <w:r w:rsidR="00CB2C86">
        <w:rPr>
          <w:color w:val="0E101A"/>
        </w:rPr>
        <w:t>A student returning to the LGS after an LOA should</w:t>
      </w:r>
      <w:r w:rsidR="00474E03">
        <w:rPr>
          <w:color w:val="0E101A"/>
        </w:rPr>
        <w:t xml:space="preserve"> submit a return of leave form</w:t>
      </w:r>
      <w:r w:rsidR="00CB2C86">
        <w:rPr>
          <w:color w:val="0E101A"/>
        </w:rPr>
        <w:t xml:space="preserve"> at least 30 days before the beginning of the term they wish to return. </w:t>
      </w:r>
    </w:p>
    <w:p w14:paraId="313D8625" w14:textId="77777777" w:rsidR="00AB1105" w:rsidRDefault="00AB1105" w:rsidP="0010020D">
      <w:pPr>
        <w:pStyle w:val="BodyText"/>
        <w:tabs>
          <w:tab w:val="left" w:pos="10350"/>
        </w:tabs>
        <w:spacing w:before="10"/>
        <w:ind w:left="180"/>
        <w:rPr>
          <w:b/>
          <w:sz w:val="8"/>
        </w:rPr>
      </w:pPr>
    </w:p>
    <w:p w14:paraId="204FF41D" w14:textId="77777777" w:rsidR="00AA7EA6" w:rsidRDefault="00AA7EA6" w:rsidP="00444F82">
      <w:pPr>
        <w:pStyle w:val="BodyText"/>
        <w:tabs>
          <w:tab w:val="left" w:pos="10350"/>
        </w:tabs>
        <w:spacing w:before="22" w:line="254" w:lineRule="auto"/>
        <w:ind w:left="180" w:right="163"/>
      </w:pPr>
      <w:bookmarkStart w:id="88" w:name="6.4_Readmission"/>
      <w:bookmarkStart w:id="89" w:name="_bookmark13"/>
      <w:bookmarkStart w:id="90" w:name="Readmission"/>
      <w:bookmarkStart w:id="91" w:name="Readmission_in_Special_Standing"/>
      <w:bookmarkEnd w:id="88"/>
      <w:bookmarkEnd w:id="89"/>
      <w:bookmarkEnd w:id="90"/>
      <w:bookmarkEnd w:id="91"/>
    </w:p>
    <w:p w14:paraId="3654B8A1" w14:textId="77777777" w:rsidR="00AB1105" w:rsidRDefault="000A42E0" w:rsidP="00CD3A68">
      <w:pPr>
        <w:pStyle w:val="Heading2"/>
        <w:ind w:left="0"/>
      </w:pPr>
      <w:bookmarkStart w:id="92" w:name="6.5_Parental_Accommodation"/>
      <w:bookmarkStart w:id="93" w:name="_bookmark14"/>
      <w:bookmarkStart w:id="94" w:name="_Toc238633112"/>
      <w:bookmarkEnd w:id="92"/>
      <w:bookmarkEnd w:id="93"/>
      <w:r>
        <w:t xml:space="preserve">Section </w:t>
      </w:r>
      <w:r w:rsidR="00913119">
        <w:t>9</w:t>
      </w:r>
      <w:r>
        <w:t xml:space="preserve">: </w:t>
      </w:r>
      <w:r w:rsidR="003362BC">
        <w:t xml:space="preserve">Parental </w:t>
      </w:r>
      <w:r w:rsidR="00FF074B">
        <w:t>Arrangements</w:t>
      </w:r>
      <w:bookmarkEnd w:id="94"/>
      <w:r w:rsidR="003362BC">
        <w:t xml:space="preserve"> </w:t>
      </w:r>
    </w:p>
    <w:p w14:paraId="6F2387A7" w14:textId="10E1B236" w:rsidR="00270C6C" w:rsidRDefault="000A42E0" w:rsidP="00CD3A68">
      <w:pPr>
        <w:pStyle w:val="BodyText"/>
      </w:pPr>
      <w:r w:rsidRPr="6FAAB01C">
        <w:t xml:space="preserve">Parental </w:t>
      </w:r>
      <w:r>
        <w:t>Arrangements</w:t>
      </w:r>
      <w:r w:rsidRPr="6FAAB01C">
        <w:t xml:space="preserve"> are for students with parent</w:t>
      </w:r>
      <w:r>
        <w:t>al</w:t>
      </w:r>
      <w:r w:rsidRPr="6FAAB01C">
        <w:t xml:space="preserve"> responsibility</w:t>
      </w:r>
      <w:r>
        <w:t xml:space="preserve"> due to</w:t>
      </w:r>
      <w:r w:rsidRPr="6FAAB01C">
        <w:t xml:space="preserve"> childbirth, care of a newborn, or a newly adopted child. This policy guarantees </w:t>
      </w:r>
      <w:r w:rsidR="005231F2">
        <w:t>LGS</w:t>
      </w:r>
      <w:r w:rsidRPr="6FAAB01C">
        <w:t xml:space="preserve"> students a minimum level of </w:t>
      </w:r>
      <w:r>
        <w:t>arrangements</w:t>
      </w:r>
      <w:r w:rsidRPr="6FAAB01C">
        <w:t xml:space="preserve"> and academic modification </w:t>
      </w:r>
      <w:r>
        <w:t>while welcoming a new child into their family.</w:t>
      </w:r>
      <w:r w:rsidRPr="6FAAB01C">
        <w:t xml:space="preserve"> Graduate students should develop and discuss plans with their advisors and </w:t>
      </w:r>
      <w:r w:rsidR="00CF4BFD">
        <w:t>DGS</w:t>
      </w:r>
      <w:r w:rsidR="001326CD" w:rsidRPr="6FAAB01C">
        <w:t xml:space="preserve"> </w:t>
      </w:r>
      <w:r w:rsidR="001326CD">
        <w:t>or</w:t>
      </w:r>
      <w:r w:rsidR="009A372C">
        <w:t xml:space="preserve"> </w:t>
      </w:r>
      <w:r w:rsidR="00CF4BFD">
        <w:t>PD</w:t>
      </w:r>
      <w:r w:rsidRPr="6FAAB01C">
        <w:t xml:space="preserve"> and consult </w:t>
      </w:r>
      <w:r w:rsidR="009E557A">
        <w:t xml:space="preserve">the </w:t>
      </w:r>
      <w:r w:rsidRPr="6FAAB01C">
        <w:t xml:space="preserve">LGS Student Affairs </w:t>
      </w:r>
      <w:r>
        <w:t>Dean</w:t>
      </w:r>
      <w:r w:rsidR="004B4CCA">
        <w:t xml:space="preserve"> or Title IX office</w:t>
      </w:r>
      <w:r w:rsidR="00D33715">
        <w:t xml:space="preserve"> before </w:t>
      </w:r>
      <w:r w:rsidR="004B4CCA">
        <w:t>implementing any arrangements</w:t>
      </w:r>
      <w:r w:rsidRPr="6FAAB01C">
        <w:t>.</w:t>
      </w:r>
    </w:p>
    <w:p w14:paraId="52B50FAF" w14:textId="1F73B6B8" w:rsidR="228DC4C9" w:rsidRDefault="228DC4C9" w:rsidP="228DC4C9">
      <w:pPr>
        <w:pStyle w:val="Heading3"/>
        <w:ind w:left="0"/>
      </w:pPr>
    </w:p>
    <w:p w14:paraId="41180AFA" w14:textId="77777777" w:rsidR="00467F12" w:rsidRPr="00CD3A68" w:rsidRDefault="000A42E0" w:rsidP="009D404C">
      <w:pPr>
        <w:pStyle w:val="Heading3"/>
        <w:ind w:left="0"/>
      </w:pPr>
      <w:bookmarkStart w:id="95" w:name="_Toc238633113"/>
      <w:r w:rsidRPr="00CD3A68">
        <w:t>Section 9.1: Policy</w:t>
      </w:r>
      <w:bookmarkEnd w:id="95"/>
    </w:p>
    <w:p w14:paraId="5269F5A8" w14:textId="7B0B739F" w:rsidR="00467F12" w:rsidRDefault="000A42E0" w:rsidP="00CD3A68">
      <w:pPr>
        <w:pStyle w:val="BodyText"/>
      </w:pPr>
      <w:r>
        <w:t xml:space="preserve">LGS students designated as the caregiver, </w:t>
      </w:r>
      <w:r w:rsidR="00391246">
        <w:t xml:space="preserve">with </w:t>
      </w:r>
      <w:r>
        <w:t xml:space="preserve">parental responsibility, may be allowed parental arrangements and academic modification(s) of graduate responsibilities for up to eight weeks after the birth or adoption of a child. Students may </w:t>
      </w:r>
      <w:r w:rsidR="009C5F49">
        <w:t xml:space="preserve">use </w:t>
      </w:r>
      <w:r w:rsidR="00B170FA">
        <w:t xml:space="preserve">up to </w:t>
      </w:r>
      <w:r>
        <w:t xml:space="preserve">four weeks before the anticipated birth or adoption date. Modifications, including length of time for master's students, are on a case-by-case </w:t>
      </w:r>
      <w:r w:rsidR="00761EFE">
        <w:t>basis</w:t>
      </w:r>
      <w:r>
        <w:t xml:space="preserve"> and worked out between the student</w:t>
      </w:r>
      <w:r w:rsidR="00452FEF">
        <w:t>,</w:t>
      </w:r>
      <w:r w:rsidR="000146FB">
        <w:t xml:space="preserve"> </w:t>
      </w:r>
      <w:r>
        <w:t>academic program advisor</w:t>
      </w:r>
      <w:r w:rsidR="00773D29">
        <w:t>,</w:t>
      </w:r>
      <w:r w:rsidR="00114EC6">
        <w:t xml:space="preserve"> and</w:t>
      </w:r>
      <w:r w:rsidR="000146FB">
        <w:t xml:space="preserve"> </w:t>
      </w:r>
      <w:r w:rsidR="00114EC6">
        <w:t>t</w:t>
      </w:r>
      <w:r>
        <w:t xml:space="preserve">he DGS depending on the </w:t>
      </w:r>
      <w:r w:rsidR="000E6466">
        <w:t>student's</w:t>
      </w:r>
      <w:r>
        <w:t xml:space="preserve"> stage of degree progress, i.e., coursework, teaching, research, and nature of the research environment. </w:t>
      </w:r>
    </w:p>
    <w:p w14:paraId="460209E5" w14:textId="77777777" w:rsidR="00270C6C" w:rsidRDefault="00270C6C" w:rsidP="00CD3A68">
      <w:pPr>
        <w:pStyle w:val="BodyText"/>
      </w:pPr>
    </w:p>
    <w:p w14:paraId="57426431" w14:textId="77777777" w:rsidR="00467F12" w:rsidRPr="00CD3A68" w:rsidRDefault="000A42E0" w:rsidP="00FC1651">
      <w:pPr>
        <w:pStyle w:val="Heading3"/>
        <w:ind w:left="0"/>
        <w:rPr>
          <w:i/>
          <w:iCs/>
        </w:rPr>
      </w:pPr>
      <w:bookmarkStart w:id="96" w:name="_Toc238633114"/>
      <w:r w:rsidRPr="00CD3A68">
        <w:t>Section 9.2: Eligibility</w:t>
      </w:r>
      <w:bookmarkEnd w:id="96"/>
    </w:p>
    <w:p w14:paraId="290A8903" w14:textId="77777777" w:rsidR="00467F12" w:rsidRDefault="000A42E0" w:rsidP="00270C6C">
      <w:pPr>
        <w:pStyle w:val="BodyText"/>
      </w:pPr>
      <w:r w:rsidRPr="6FAAB01C">
        <w:t xml:space="preserve">Any matriculated </w:t>
      </w:r>
      <w:r>
        <w:t>LGS</w:t>
      </w:r>
      <w:r w:rsidRPr="6FAAB01C">
        <w:t xml:space="preserve"> student in good academic standing. </w:t>
      </w:r>
    </w:p>
    <w:p w14:paraId="1437106F" w14:textId="77777777" w:rsidR="00550D23" w:rsidRPr="00550D23" w:rsidRDefault="00550D23" w:rsidP="00550D23">
      <w:pPr>
        <w:pStyle w:val="Heading2"/>
      </w:pPr>
    </w:p>
    <w:p w14:paraId="1F7E2BB9" w14:textId="77777777" w:rsidR="00550D23" w:rsidRPr="00550D23" w:rsidRDefault="000A42E0" w:rsidP="00FC1651">
      <w:pPr>
        <w:pStyle w:val="Heading3"/>
        <w:ind w:left="0"/>
      </w:pPr>
      <w:bookmarkStart w:id="97" w:name="_Toc238633115"/>
      <w:r w:rsidRPr="00550D23">
        <w:t>Section 9.3: Stipend Support</w:t>
      </w:r>
      <w:bookmarkEnd w:id="97"/>
      <w:r w:rsidRPr="00550D23">
        <w:t xml:space="preserve"> </w:t>
      </w:r>
    </w:p>
    <w:p w14:paraId="466010ED" w14:textId="12150F7D" w:rsidR="00467F12" w:rsidRPr="00550D23" w:rsidRDefault="7DE0E5F3" w:rsidP="00550D23">
      <w:pPr>
        <w:pStyle w:val="BodyText"/>
        <w:rPr>
          <w:rStyle w:val="BodyTextChar"/>
        </w:rPr>
      </w:pPr>
      <w:r w:rsidRPr="49858C91">
        <w:rPr>
          <w:rStyle w:val="BodyTextChar"/>
        </w:rPr>
        <w:t>Eligible students receiving stipend support should continue to receive it throughout the arrangements.</w:t>
      </w:r>
      <w:r w:rsidR="6F21F081" w:rsidRPr="49858C91">
        <w:rPr>
          <w:rStyle w:val="BodyTextChar"/>
        </w:rPr>
        <w:t xml:space="preserve"> </w:t>
      </w:r>
      <w:r w:rsidR="00A04CDC">
        <w:rPr>
          <w:rStyle w:val="BodyTextChar"/>
        </w:rPr>
        <w:t>The National Institutes of Health (</w:t>
      </w:r>
      <w:r w:rsidR="6F21F081" w:rsidRPr="49858C91">
        <w:rPr>
          <w:rStyle w:val="BodyTextChar"/>
        </w:rPr>
        <w:t>NIH</w:t>
      </w:r>
      <w:r w:rsidR="00A04CDC">
        <w:rPr>
          <w:rStyle w:val="BodyTextChar"/>
        </w:rPr>
        <w:t>)</w:t>
      </w:r>
      <w:r w:rsidR="6F21F081" w:rsidRPr="49858C91">
        <w:rPr>
          <w:rStyle w:val="BodyTextChar"/>
        </w:rPr>
        <w:t xml:space="preserve"> allows grant funds to be used for this purpose</w:t>
      </w:r>
      <w:r w:rsidR="418D619D" w:rsidRPr="49858C91">
        <w:rPr>
          <w:rStyle w:val="BodyTextChar"/>
        </w:rPr>
        <w:t>,</w:t>
      </w:r>
      <w:r w:rsidR="6F21F081" w:rsidRPr="49858C91">
        <w:rPr>
          <w:rStyle w:val="BodyTextChar"/>
        </w:rPr>
        <w:t xml:space="preserve"> provided it follows our institutional policy. Many other federal agencies have their </w:t>
      </w:r>
      <w:r w:rsidR="00113C67">
        <w:rPr>
          <w:rStyle w:val="BodyTextChar"/>
        </w:rPr>
        <w:t xml:space="preserve">own </w:t>
      </w:r>
      <w:r w:rsidR="6F21F081" w:rsidRPr="49858C91">
        <w:rPr>
          <w:rStyle w:val="BodyTextChar"/>
        </w:rPr>
        <w:t xml:space="preserve">policies regarding parental arrangements. If the sponsor does not allow stipend support during this timeframe, </w:t>
      </w:r>
      <w:r w:rsidR="004E35C7">
        <w:rPr>
          <w:rStyle w:val="BodyTextChar"/>
        </w:rPr>
        <w:t xml:space="preserve">the </w:t>
      </w:r>
      <w:r w:rsidR="77B786BA" w:rsidRPr="49858C91">
        <w:rPr>
          <w:rStyle w:val="BodyTextChar"/>
        </w:rPr>
        <w:t>LGS Finance</w:t>
      </w:r>
      <w:r w:rsidR="009870F0">
        <w:rPr>
          <w:rStyle w:val="BodyTextChar"/>
        </w:rPr>
        <w:t xml:space="preserve"> </w:t>
      </w:r>
      <w:r w:rsidR="004E35C7">
        <w:rPr>
          <w:rStyle w:val="BodyTextChar"/>
        </w:rPr>
        <w:t>O</w:t>
      </w:r>
      <w:r w:rsidR="009870F0">
        <w:rPr>
          <w:rStyle w:val="BodyTextChar"/>
        </w:rPr>
        <w:t>ffice</w:t>
      </w:r>
      <w:r w:rsidR="77B786BA" w:rsidRPr="49858C91">
        <w:rPr>
          <w:rStyle w:val="BodyTextChar"/>
        </w:rPr>
        <w:t xml:space="preserve"> will work with the faculty and</w:t>
      </w:r>
      <w:r w:rsidR="540F7262" w:rsidRPr="49858C91">
        <w:rPr>
          <w:rStyle w:val="BodyTextChar"/>
        </w:rPr>
        <w:t xml:space="preserve"> the</w:t>
      </w:r>
      <w:r w:rsidR="77B786BA" w:rsidRPr="49858C91">
        <w:rPr>
          <w:rStyle w:val="BodyTextChar"/>
        </w:rPr>
        <w:t xml:space="preserve"> </w:t>
      </w:r>
      <w:r w:rsidR="27E22C4F" w:rsidRPr="49858C91">
        <w:rPr>
          <w:rStyle w:val="BodyTextChar"/>
        </w:rPr>
        <w:t>program</w:t>
      </w:r>
      <w:r w:rsidR="77B786BA" w:rsidRPr="49858C91">
        <w:rPr>
          <w:rStyle w:val="BodyTextChar"/>
        </w:rPr>
        <w:t xml:space="preserve"> to ensure </w:t>
      </w:r>
      <w:r w:rsidR="27E22C4F" w:rsidRPr="49858C91">
        <w:rPr>
          <w:rStyle w:val="BodyTextChar"/>
        </w:rPr>
        <w:t>funding</w:t>
      </w:r>
      <w:r w:rsidR="6F21F081" w:rsidRPr="49858C91">
        <w:rPr>
          <w:rStyle w:val="BodyTextChar"/>
        </w:rPr>
        <w:t xml:space="preserve"> </w:t>
      </w:r>
      <w:r w:rsidR="27E22C4F" w:rsidRPr="49858C91">
        <w:rPr>
          <w:rStyle w:val="BodyTextChar"/>
        </w:rPr>
        <w:t>is available</w:t>
      </w:r>
      <w:r w:rsidR="6F21F081" w:rsidRPr="49858C91">
        <w:rPr>
          <w:rStyle w:val="BodyTextChar"/>
        </w:rPr>
        <w:t xml:space="preserve"> at Emory. </w:t>
      </w:r>
    </w:p>
    <w:p w14:paraId="6E764131" w14:textId="77777777" w:rsidR="002359B6" w:rsidRPr="00550D23" w:rsidRDefault="002359B6" w:rsidP="00550D23">
      <w:pPr>
        <w:pStyle w:val="BodyText"/>
        <w:rPr>
          <w:rFonts w:ascii="Verdana" w:eastAsia="Verdana" w:hAnsi="Verdana" w:cs="Verdana"/>
        </w:rPr>
      </w:pPr>
    </w:p>
    <w:p w14:paraId="49AFE09F" w14:textId="19E29C83" w:rsidR="00467F12" w:rsidRPr="00550D23" w:rsidRDefault="000A42E0" w:rsidP="00550D23">
      <w:pPr>
        <w:pStyle w:val="BodyText"/>
      </w:pPr>
      <w:r w:rsidRPr="00550D23">
        <w:t xml:space="preserve">During these eight weeks, students are expected to maintain registration, remain in contact with their advisor, and engage in minimal academic activity (e.g., reading), as agreed upon by the student and their advisor, assuming the </w:t>
      </w:r>
      <w:r w:rsidR="00F85D28">
        <w:t xml:space="preserve">student's </w:t>
      </w:r>
      <w:r w:rsidR="007043CC" w:rsidRPr="00550D23">
        <w:t>and child</w:t>
      </w:r>
      <w:r w:rsidR="007043CC">
        <w:t xml:space="preserve">’s </w:t>
      </w:r>
      <w:r w:rsidR="00F85D28">
        <w:t>good health</w:t>
      </w:r>
      <w:r w:rsidRPr="00550D23">
        <w:t>. After eight weeks, students resume their responsibilities</w:t>
      </w:r>
      <w:r w:rsidR="00B5766D">
        <w:t>. If</w:t>
      </w:r>
      <w:r w:rsidRPr="00550D23">
        <w:t xml:space="preserve"> students need additional arrangements, they should speak with their DGS and the LGS Student Affairs Dean</w:t>
      </w:r>
      <w:r w:rsidR="00C9426C">
        <w:t xml:space="preserve"> or Title IX office</w:t>
      </w:r>
      <w:r w:rsidRPr="00550D23">
        <w:t>.</w:t>
      </w:r>
    </w:p>
    <w:p w14:paraId="7B491C49" w14:textId="77777777" w:rsidR="00A80582" w:rsidRPr="00550D23" w:rsidRDefault="00A80582" w:rsidP="00550D23">
      <w:pPr>
        <w:pStyle w:val="BodyText"/>
        <w:rPr>
          <w:rFonts w:ascii="Verdana" w:eastAsia="Verdana" w:hAnsi="Verdana" w:cs="Verdana"/>
          <w:sz w:val="20"/>
          <w:szCs w:val="20"/>
        </w:rPr>
      </w:pPr>
    </w:p>
    <w:p w14:paraId="3ECF0545" w14:textId="77777777" w:rsidR="00467F12" w:rsidRPr="00A5434C" w:rsidRDefault="000A42E0" w:rsidP="00FC1651">
      <w:pPr>
        <w:pStyle w:val="Heading3"/>
        <w:ind w:left="0"/>
      </w:pPr>
      <w:bookmarkStart w:id="98" w:name="_Toc238633116"/>
      <w:r w:rsidRPr="00A5434C">
        <w:t>Section 9.4: Arrangement Principles</w:t>
      </w:r>
      <w:bookmarkEnd w:id="98"/>
    </w:p>
    <w:p w14:paraId="2709FF82" w14:textId="418EEB64" w:rsidR="00467F12" w:rsidRDefault="000A42E0" w:rsidP="00A5434C">
      <w:pPr>
        <w:pStyle w:val="BodyText"/>
      </w:pPr>
      <w:r w:rsidRPr="000A3948">
        <w:rPr>
          <w:u w:val="single"/>
        </w:rPr>
        <w:t>Enrollment status:</w:t>
      </w:r>
      <w:r w:rsidRPr="6FAAB01C">
        <w:t xml:space="preserve"> </w:t>
      </w:r>
      <w:r w:rsidRPr="000C2AFA">
        <w:t xml:space="preserve">Parental Arrangements are </w:t>
      </w:r>
      <w:r w:rsidRPr="000C2AFA">
        <w:rPr>
          <w:b/>
          <w:bCs/>
        </w:rPr>
        <w:t>not</w:t>
      </w:r>
      <w:r w:rsidRPr="000C2AFA">
        <w:t xml:space="preserve"> a </w:t>
      </w:r>
      <w:r w:rsidR="00C74D21">
        <w:t>l</w:t>
      </w:r>
      <w:r w:rsidRPr="000C2AFA">
        <w:t xml:space="preserve">eave of </w:t>
      </w:r>
      <w:r w:rsidR="00C74D21">
        <w:t>a</w:t>
      </w:r>
      <w:r w:rsidRPr="000C2AFA">
        <w:t>bsence</w:t>
      </w:r>
      <w:r>
        <w:t>.</w:t>
      </w:r>
      <w:r w:rsidRPr="6FAAB01C">
        <w:t xml:space="preserve"> </w:t>
      </w:r>
      <w:r>
        <w:t>S</w:t>
      </w:r>
      <w:r w:rsidRPr="6FAAB01C">
        <w:t>tudents</w:t>
      </w:r>
      <w:r>
        <w:t xml:space="preserve"> with parental arrangements</w:t>
      </w:r>
      <w:r w:rsidRPr="6FAAB01C">
        <w:t xml:space="preserve"> will remain full-time students</w:t>
      </w:r>
      <w:r>
        <w:t xml:space="preserve">. </w:t>
      </w:r>
      <w:r w:rsidR="008E02E2">
        <w:t>T</w:t>
      </w:r>
      <w:r w:rsidR="008E02E2" w:rsidRPr="6FAAB01C">
        <w:t>hus,</w:t>
      </w:r>
      <w:r w:rsidRPr="6FAAB01C">
        <w:t xml:space="preserve"> their eligibility for graduate student benefits (e.g., </w:t>
      </w:r>
      <w:r w:rsidRPr="6FAAB01C">
        <w:lastRenderedPageBreak/>
        <w:t xml:space="preserve">student </w:t>
      </w:r>
      <w:r w:rsidR="00A90638">
        <w:t>stipend</w:t>
      </w:r>
      <w:r w:rsidR="00A90638" w:rsidRPr="6FAAB01C">
        <w:t xml:space="preserve"> </w:t>
      </w:r>
      <w:r w:rsidRPr="6FAAB01C">
        <w:t>and health insurance</w:t>
      </w:r>
      <w:r>
        <w:t xml:space="preserve"> benefits</w:t>
      </w:r>
      <w:r w:rsidRPr="6FAAB01C">
        <w:t>)</w:t>
      </w:r>
      <w:r w:rsidR="002E1380">
        <w:t xml:space="preserve"> remains intact</w:t>
      </w:r>
      <w:r w:rsidRPr="6FAAB01C">
        <w:t xml:space="preserve">. </w:t>
      </w:r>
      <w:r w:rsidR="004E09B0">
        <w:t>However, students may prefer to apply for a Leave of Absence if they need additional tim</w:t>
      </w:r>
      <w:r w:rsidRPr="6FAAB01C">
        <w:t>e.</w:t>
      </w:r>
    </w:p>
    <w:p w14:paraId="459BF717" w14:textId="5C7E03C5" w:rsidR="00467F12" w:rsidRDefault="000A42E0" w:rsidP="00A5434C">
      <w:pPr>
        <w:pStyle w:val="BodyText"/>
      </w:pPr>
      <w:r w:rsidRPr="00A2471C">
        <w:rPr>
          <w:u w:val="single"/>
        </w:rPr>
        <w:t>Suspension of academic requirements</w:t>
      </w:r>
      <w:r w:rsidRPr="6FAAB01C">
        <w:t xml:space="preserve">: </w:t>
      </w:r>
      <w:r>
        <w:t>S</w:t>
      </w:r>
      <w:r w:rsidRPr="6FAAB01C">
        <w:t>tudents</w:t>
      </w:r>
      <w:r>
        <w:t xml:space="preserve"> with parental arrangements</w:t>
      </w:r>
      <w:r w:rsidRPr="6FAAB01C">
        <w:t xml:space="preserve"> </w:t>
      </w:r>
      <w:r>
        <w:t xml:space="preserve">may be </w:t>
      </w:r>
      <w:r w:rsidRPr="6FAAB01C">
        <w:t>relieved of full-time academic and related educational activit</w:t>
      </w:r>
      <w:r>
        <w:t>ies</w:t>
      </w:r>
      <w:r w:rsidRPr="6FAAB01C">
        <w:t>, such as teaching and research assistant</w:t>
      </w:r>
      <w:r w:rsidR="00826666">
        <w:t>ship</w:t>
      </w:r>
      <w:r w:rsidRPr="6FAAB01C">
        <w:t xml:space="preserve"> academic requirements, official academic examinations </w:t>
      </w:r>
      <w:r w:rsidR="00826666">
        <w:t>including</w:t>
      </w:r>
      <w:r w:rsidRPr="6FAAB01C">
        <w:t xml:space="preserve"> qualifying or preliminary examinations, lab and research deadlines, and course activit</w:t>
      </w:r>
      <w:r w:rsidR="00826666">
        <w:t>ies</w:t>
      </w:r>
      <w:r w:rsidRPr="6FAAB01C">
        <w:t xml:space="preserve">. </w:t>
      </w:r>
    </w:p>
    <w:p w14:paraId="0B631788" w14:textId="2876ED45" w:rsidR="009C5786" w:rsidRDefault="000A42E0" w:rsidP="002461B2">
      <w:pPr>
        <w:pStyle w:val="BodyText"/>
        <w:numPr>
          <w:ilvl w:val="0"/>
          <w:numId w:val="9"/>
        </w:numPr>
      </w:pPr>
      <w:r w:rsidRPr="6FAAB01C">
        <w:t xml:space="preserve">Scheduled courses or examinations should be rescheduled </w:t>
      </w:r>
      <w:r>
        <w:t>to avoid conflicts during</w:t>
      </w:r>
      <w:r w:rsidRPr="6FAAB01C">
        <w:t xml:space="preserve"> the </w:t>
      </w:r>
      <w:r>
        <w:t xml:space="preserve">parental arrangement </w:t>
      </w:r>
      <w:r w:rsidRPr="6FAAB01C">
        <w:t xml:space="preserve">period; rescheduling should provide reasonable time to complete these academic requirements. If the amount of coursework to be rescheduled is excessive, the student may need to drop a course and retake it </w:t>
      </w:r>
      <w:r w:rsidR="00256C07">
        <w:t xml:space="preserve">in </w:t>
      </w:r>
      <w:r w:rsidRPr="6FAAB01C">
        <w:t xml:space="preserve">another term. </w:t>
      </w:r>
    </w:p>
    <w:p w14:paraId="738A7EA4" w14:textId="28605E58" w:rsidR="00467F12" w:rsidRDefault="000A42E0" w:rsidP="002461B2">
      <w:pPr>
        <w:pStyle w:val="BodyText"/>
        <w:numPr>
          <w:ilvl w:val="0"/>
          <w:numId w:val="9"/>
        </w:numPr>
      </w:pPr>
      <w:r w:rsidRPr="6FAAB01C">
        <w:t>The student</w:t>
      </w:r>
      <w:r>
        <w:t>'</w:t>
      </w:r>
      <w:r w:rsidRPr="6FAAB01C">
        <w:t xml:space="preserve">s program will develop a plan to replace required academic activities, such as teaching and research. </w:t>
      </w:r>
      <w:r w:rsidR="00D807A6">
        <w:t>LGS</w:t>
      </w:r>
      <w:r w:rsidRPr="6FAAB01C">
        <w:t xml:space="preserve"> expects the program </w:t>
      </w:r>
      <w:r w:rsidR="004012CE">
        <w:t>to</w:t>
      </w:r>
      <w:r w:rsidR="004012CE" w:rsidRPr="6FAAB01C">
        <w:t xml:space="preserve"> </w:t>
      </w:r>
      <w:r w:rsidRPr="6FAAB01C">
        <w:t xml:space="preserve">exercise flexibility in this process. Contact the </w:t>
      </w:r>
      <w:r w:rsidR="00D807A6">
        <w:t xml:space="preserve">LGS </w:t>
      </w:r>
      <w:r w:rsidRPr="6FAAB01C">
        <w:t xml:space="preserve">Dean </w:t>
      </w:r>
      <w:r>
        <w:t xml:space="preserve">of Student Affairs </w:t>
      </w:r>
      <w:r w:rsidRPr="6FAAB01C">
        <w:t xml:space="preserve">for </w:t>
      </w:r>
      <w:r>
        <w:t>clarification</w:t>
      </w:r>
      <w:r w:rsidRPr="6FAAB01C">
        <w:t xml:space="preserve"> if necessary. </w:t>
      </w:r>
    </w:p>
    <w:p w14:paraId="0C11E422" w14:textId="77777777" w:rsidR="0045045C" w:rsidRDefault="0045045C" w:rsidP="0045045C">
      <w:pPr>
        <w:pStyle w:val="BodyText"/>
        <w:ind w:left="720"/>
      </w:pPr>
    </w:p>
    <w:p w14:paraId="2329494C" w14:textId="77777777" w:rsidR="00467F12" w:rsidRDefault="000A42E0" w:rsidP="009D404C">
      <w:pPr>
        <w:pStyle w:val="Heading3"/>
        <w:ind w:left="0"/>
        <w:rPr>
          <w:i/>
          <w:iCs/>
        </w:rPr>
      </w:pPr>
      <w:bookmarkStart w:id="99" w:name="_Toc238633117"/>
      <w:r w:rsidRPr="6FAAB01C">
        <w:t xml:space="preserve">Section 9.5: </w:t>
      </w:r>
      <w:r>
        <w:t>Arrangement</w:t>
      </w:r>
      <w:r w:rsidRPr="6FAAB01C">
        <w:t xml:space="preserve"> Procedure</w:t>
      </w:r>
      <w:r>
        <w:t>s</w:t>
      </w:r>
      <w:bookmarkEnd w:id="99"/>
    </w:p>
    <w:p w14:paraId="01EDBBDC" w14:textId="3958AA57" w:rsidR="00467F12" w:rsidRPr="00E37985" w:rsidRDefault="6F21F081" w:rsidP="49858C91">
      <w:pPr>
        <w:pStyle w:val="BodyText"/>
        <w:rPr>
          <w:rFonts w:asciiTheme="minorHAnsi" w:hAnsiTheme="minorHAnsi" w:cstheme="minorBidi"/>
        </w:rPr>
      </w:pPr>
      <w:r>
        <w:t>Students seeking arrangements should email their program (</w:t>
      </w:r>
      <w:r w:rsidR="17482CE0">
        <w:t>through</w:t>
      </w:r>
      <w:r>
        <w:t xml:space="preserve"> their DGS/PD, advisor, and </w:t>
      </w:r>
      <w:r w:rsidR="2524FEEB">
        <w:t>LGS</w:t>
      </w:r>
      <w:r>
        <w:t xml:space="preserve">) at least three months before the arrangements are anticipated (unless unforeseen circumstances arise) </w:t>
      </w:r>
      <w:r w:rsidR="00434D1F">
        <w:t xml:space="preserve">to give </w:t>
      </w:r>
      <w:r>
        <w:t>programs adequate time to plan any activity that other students might carry out. Students are expected to</w:t>
      </w:r>
      <w:r w:rsidR="42A77051">
        <w:t xml:space="preserve"> </w:t>
      </w:r>
      <w:r w:rsidR="517729B0">
        <w:t>consider</w:t>
      </w:r>
      <w:r>
        <w:t xml:space="preserve"> the needs of their programs and collaborators </w:t>
      </w:r>
      <w:r w:rsidR="003A5CD8">
        <w:t xml:space="preserve">when </w:t>
      </w:r>
      <w:r>
        <w:t>determining when to inform their programs</w:t>
      </w:r>
      <w:r w:rsidR="51652337">
        <w:t xml:space="preserve"> of needed arrangements. I</w:t>
      </w:r>
      <w:r w:rsidR="71B4AE95">
        <w:t>n some instances</w:t>
      </w:r>
      <w:r w:rsidR="51652337">
        <w:t>,</w:t>
      </w:r>
      <w:r w:rsidR="71B4AE95">
        <w:t xml:space="preserve"> additional time is warranted</w:t>
      </w:r>
      <w:r w:rsidR="51652337">
        <w:t xml:space="preserve"> to meet program requirements</w:t>
      </w:r>
      <w:r>
        <w:t xml:space="preserve">. </w:t>
      </w:r>
      <w:r w:rsidR="5478FF8E">
        <w:t>Before submitting the request to LGS, students must discuss arrangements with their advisors and DGS /PD</w:t>
      </w:r>
      <w:r>
        <w:t xml:space="preserve">. Carefully review the form and instructions for the </w:t>
      </w:r>
      <w:r w:rsidRPr="49858C91">
        <w:rPr>
          <w:rFonts w:asciiTheme="minorHAnsi" w:eastAsia="Verdana" w:hAnsiTheme="minorHAnsi" w:cstheme="minorBidi"/>
        </w:rPr>
        <w:t>Parental Arrangement Request</w:t>
      </w:r>
      <w:r w:rsidRPr="49858C91">
        <w:rPr>
          <w:rFonts w:asciiTheme="minorHAnsi" w:hAnsiTheme="minorHAnsi" w:cstheme="minorBidi"/>
        </w:rPr>
        <w:t>.</w:t>
      </w:r>
    </w:p>
    <w:p w14:paraId="184C92D5" w14:textId="77777777" w:rsidR="00467F12" w:rsidRDefault="00467F12" w:rsidP="0010020D">
      <w:pPr>
        <w:pStyle w:val="Heading2"/>
        <w:ind w:left="180"/>
      </w:pPr>
    </w:p>
    <w:p w14:paraId="4CA9B9CA" w14:textId="77777777" w:rsidR="00AB1105" w:rsidRDefault="00AB1105" w:rsidP="0010020D">
      <w:pPr>
        <w:pStyle w:val="BodyText"/>
        <w:tabs>
          <w:tab w:val="left" w:pos="10350"/>
        </w:tabs>
        <w:spacing w:before="4"/>
        <w:ind w:left="180"/>
        <w:rPr>
          <w:sz w:val="10"/>
        </w:rPr>
      </w:pPr>
      <w:bookmarkStart w:id="100" w:name="﻿Requesting_Accommodation_Procedure"/>
      <w:bookmarkEnd w:id="100"/>
    </w:p>
    <w:p w14:paraId="26496502" w14:textId="6C0EA6FF" w:rsidR="00AB1105" w:rsidRDefault="000A42E0" w:rsidP="00FC1651">
      <w:pPr>
        <w:pStyle w:val="Heading2"/>
        <w:ind w:left="0"/>
      </w:pPr>
      <w:bookmarkStart w:id="101" w:name="6.6_Degree_Completion"/>
      <w:bookmarkStart w:id="102" w:name="_Toc238633118"/>
      <w:bookmarkEnd w:id="101"/>
      <w:r>
        <w:t xml:space="preserve">Section </w:t>
      </w:r>
      <w:r w:rsidR="00715AC3">
        <w:t>10</w:t>
      </w:r>
      <w:r>
        <w:t xml:space="preserve">: </w:t>
      </w:r>
      <w:r w:rsidR="003362BC">
        <w:t>Degree Completion</w:t>
      </w:r>
      <w:r w:rsidR="005539BB">
        <w:t xml:space="preserve"> and Graduation Requirement</w:t>
      </w:r>
      <w:r w:rsidR="00591D58">
        <w:t>s</w:t>
      </w:r>
      <w:bookmarkEnd w:id="102"/>
      <w:r w:rsidR="003362BC">
        <w:t xml:space="preserve"> </w:t>
      </w:r>
    </w:p>
    <w:p w14:paraId="68B4C368" w14:textId="478363D5" w:rsidR="00AB1105" w:rsidRDefault="6F21F081" w:rsidP="009C5786">
      <w:pPr>
        <w:pStyle w:val="BodyText"/>
        <w:tabs>
          <w:tab w:val="left" w:pos="10350"/>
        </w:tabs>
        <w:spacing w:before="21" w:line="259" w:lineRule="auto"/>
        <w:ind w:right="171"/>
      </w:pPr>
      <w:r>
        <w:t xml:space="preserve">A student approaching the end of a degree program </w:t>
      </w:r>
      <w:r w:rsidR="4FC64B1A">
        <w:t xml:space="preserve">must meet </w:t>
      </w:r>
      <w:r>
        <w:t xml:space="preserve">all program, </w:t>
      </w:r>
      <w:r w:rsidR="2524FEEB">
        <w:t>LGS</w:t>
      </w:r>
      <w:r w:rsidR="52E9D1E1">
        <w:t>,</w:t>
      </w:r>
      <w:r>
        <w:t xml:space="preserve"> and </w:t>
      </w:r>
      <w:r w:rsidR="00A51EA3">
        <w:t>u</w:t>
      </w:r>
      <w:r>
        <w:t>niversity requirements and deadlines. Failure to do so m</w:t>
      </w:r>
      <w:r w:rsidRPr="49858C91">
        <w:t xml:space="preserve">ay </w:t>
      </w:r>
      <w:r w:rsidR="3DFCE705" w:rsidRPr="49858C91">
        <w:t>result in</w:t>
      </w:r>
      <w:r w:rsidRPr="49858C91">
        <w:t xml:space="preserve"> </w:t>
      </w:r>
      <w:r w:rsidR="0078A489" w:rsidRPr="49858C91">
        <w:t>receiving</w:t>
      </w:r>
      <w:r w:rsidRPr="49858C91">
        <w:t xml:space="preserve"> the degree </w:t>
      </w:r>
      <w:r w:rsidR="6F0525F3" w:rsidRPr="49858C91">
        <w:t>t</w:t>
      </w:r>
      <w:r w:rsidRPr="49858C91">
        <w:t xml:space="preserve">he following </w:t>
      </w:r>
      <w:r w:rsidR="4FC64B1A" w:rsidRPr="49858C91">
        <w:t>term</w:t>
      </w:r>
      <w:r w:rsidRPr="49858C91">
        <w:t xml:space="preserve">. All deadlines are published on the LGS </w:t>
      </w:r>
      <w:r w:rsidR="00FC11CD">
        <w:t>Events</w:t>
      </w:r>
      <w:r w:rsidR="00FC11CD" w:rsidRPr="49858C91">
        <w:t xml:space="preserve"> </w:t>
      </w:r>
      <w:r w:rsidRPr="49858C91">
        <w:t>Calendar. Details are on the Degree Completion page on</w:t>
      </w:r>
      <w:r>
        <w:t xml:space="preserve"> the LGS website.</w:t>
      </w:r>
    </w:p>
    <w:p w14:paraId="79B96A22" w14:textId="77777777" w:rsidR="00AB1105" w:rsidRDefault="00AB1105" w:rsidP="0010020D">
      <w:pPr>
        <w:pStyle w:val="BodyText"/>
        <w:tabs>
          <w:tab w:val="left" w:pos="10350"/>
        </w:tabs>
        <w:spacing w:before="6"/>
        <w:ind w:left="180"/>
        <w:rPr>
          <w:sz w:val="8"/>
        </w:rPr>
      </w:pPr>
    </w:p>
    <w:p w14:paraId="59299622" w14:textId="77777777" w:rsidR="008A65B6" w:rsidRDefault="000A42E0" w:rsidP="00FC1651">
      <w:pPr>
        <w:pStyle w:val="Heading3"/>
        <w:ind w:left="0"/>
      </w:pPr>
      <w:bookmarkStart w:id="103" w:name="Candidacy"/>
      <w:bookmarkStart w:id="104" w:name="_Toc238633119"/>
      <w:bookmarkEnd w:id="103"/>
      <w:r>
        <w:t xml:space="preserve">Section </w:t>
      </w:r>
      <w:r w:rsidR="00715AC3">
        <w:t>10</w:t>
      </w:r>
      <w:r>
        <w:t xml:space="preserve">.1: </w:t>
      </w:r>
      <w:r w:rsidR="003362BC">
        <w:t>Registration and Awarding of Degrees</w:t>
      </w:r>
      <w:bookmarkEnd w:id="104"/>
    </w:p>
    <w:p w14:paraId="2B7172E4" w14:textId="5C70F9AC" w:rsidR="00AB1105" w:rsidRDefault="000A42E0" w:rsidP="009C5786">
      <w:pPr>
        <w:pStyle w:val="BodyText"/>
      </w:pPr>
      <w:r>
        <w:t>Students must be registered full</w:t>
      </w:r>
      <w:r w:rsidR="00CC65A5">
        <w:t>-</w:t>
      </w:r>
      <w:r>
        <w:t xml:space="preserve">time in the </w:t>
      </w:r>
      <w:r w:rsidR="006D418C">
        <w:t xml:space="preserve">term </w:t>
      </w:r>
      <w:r>
        <w:t xml:space="preserve">they receive their degrees. If </w:t>
      </w:r>
      <w:r w:rsidR="002F126D">
        <w:t xml:space="preserve">doctoral </w:t>
      </w:r>
      <w:r>
        <w:t xml:space="preserve">students have </w:t>
      </w:r>
      <w:r w:rsidR="008E72B6">
        <w:t xml:space="preserve">not yet defended their dissertation, they should enroll in course 599R if they are </w:t>
      </w:r>
      <w:r>
        <w:t xml:space="preserve">not in candidacy </w:t>
      </w:r>
      <w:r w:rsidR="00206CA3">
        <w:t>or</w:t>
      </w:r>
      <w:r>
        <w:t xml:space="preserve"> 799R if they are in candidacy. If the student has defended, </w:t>
      </w:r>
      <w:r w:rsidR="006B25FE">
        <w:t>they</w:t>
      </w:r>
      <w:r>
        <w:t xml:space="preserve"> should enroll in the appropriate course to satisfy the requirement. Master’s students should enroll in course 599R.</w:t>
      </w:r>
    </w:p>
    <w:p w14:paraId="3A5154D1" w14:textId="77777777" w:rsidR="008A65B6" w:rsidRDefault="008A65B6" w:rsidP="006258B8">
      <w:pPr>
        <w:pStyle w:val="Heading3"/>
        <w:ind w:left="180"/>
      </w:pPr>
    </w:p>
    <w:p w14:paraId="5D2FB469" w14:textId="77777777" w:rsidR="00206CA3" w:rsidRDefault="000A42E0" w:rsidP="009C5786">
      <w:pPr>
        <w:pStyle w:val="Heading3"/>
        <w:ind w:left="0"/>
      </w:pPr>
      <w:bookmarkStart w:id="105" w:name="_Toc238633120"/>
      <w:r>
        <w:t>Section</w:t>
      </w:r>
      <w:r w:rsidR="00E86876">
        <w:t xml:space="preserve"> </w:t>
      </w:r>
      <w:r w:rsidR="00715AC3">
        <w:t>10</w:t>
      </w:r>
      <w:r w:rsidR="00E86876">
        <w:t xml:space="preserve">.2: </w:t>
      </w:r>
      <w:r w:rsidR="003362BC">
        <w:t>Application for Degree</w:t>
      </w:r>
      <w:bookmarkEnd w:id="105"/>
    </w:p>
    <w:p w14:paraId="275C9F89" w14:textId="4E0C003B" w:rsidR="00A72BD9" w:rsidRDefault="6F21F081" w:rsidP="0013428C">
      <w:pPr>
        <w:pStyle w:val="BodyText"/>
        <w:tabs>
          <w:tab w:val="left" w:pos="10350"/>
        </w:tabs>
        <w:spacing w:before="159" w:line="259" w:lineRule="auto"/>
        <w:ind w:right="123"/>
      </w:pPr>
      <w:r w:rsidRPr="66FEC3E9">
        <w:rPr>
          <w:rStyle w:val="BodyTextChar"/>
        </w:rPr>
        <w:t xml:space="preserve">Students must submit a formal </w:t>
      </w:r>
      <w:r>
        <w:t xml:space="preserve">Application for </w:t>
      </w:r>
      <w:r w:rsidR="70B83B36">
        <w:t xml:space="preserve">a </w:t>
      </w:r>
      <w:r>
        <w:t>Degree</w:t>
      </w:r>
      <w:r w:rsidRPr="66FEC3E9">
        <w:rPr>
          <w:rStyle w:val="BodyTextChar"/>
        </w:rPr>
        <w:t xml:space="preserve"> to be awarded </w:t>
      </w:r>
      <w:r w:rsidR="3D0E2528" w:rsidRPr="66FEC3E9">
        <w:rPr>
          <w:rStyle w:val="BodyTextChar"/>
        </w:rPr>
        <w:t>a degree in</w:t>
      </w:r>
      <w:r w:rsidRPr="66FEC3E9">
        <w:rPr>
          <w:rStyle w:val="BodyTextChar"/>
        </w:rPr>
        <w:t xml:space="preserve"> a particular </w:t>
      </w:r>
      <w:r w:rsidR="7630C9FD" w:rsidRPr="66FEC3E9">
        <w:rPr>
          <w:rStyle w:val="BodyTextChar"/>
        </w:rPr>
        <w:t>term</w:t>
      </w:r>
      <w:r w:rsidRPr="66FEC3E9">
        <w:rPr>
          <w:rStyle w:val="BodyTextChar"/>
        </w:rPr>
        <w:t xml:space="preserve">: spring, summer, or fall. </w:t>
      </w:r>
      <w:r w:rsidR="5BE80462" w:rsidRPr="66FEC3E9">
        <w:rPr>
          <w:rStyle w:val="BodyTextChar"/>
        </w:rPr>
        <w:t xml:space="preserve">This includes students applying for an Interim Master’s. </w:t>
      </w:r>
      <w:r w:rsidRPr="66FEC3E9">
        <w:rPr>
          <w:rStyle w:val="BodyTextChar"/>
        </w:rPr>
        <w:t xml:space="preserve">The application </w:t>
      </w:r>
      <w:r w:rsidR="00414D46" w:rsidRPr="66FEC3E9">
        <w:rPr>
          <w:rStyle w:val="BodyTextChar"/>
        </w:rPr>
        <w:t>must</w:t>
      </w:r>
      <w:r w:rsidRPr="66FEC3E9">
        <w:rPr>
          <w:rStyle w:val="BodyTextChar"/>
        </w:rPr>
        <w:t xml:space="preserve"> be completed online in OPUS</w:t>
      </w:r>
      <w:r w:rsidR="3190F897" w:rsidRPr="66FEC3E9">
        <w:rPr>
          <w:rStyle w:val="BodyTextChar"/>
        </w:rPr>
        <w:t xml:space="preserve"> </w:t>
      </w:r>
      <w:r w:rsidRPr="66FEC3E9">
        <w:rPr>
          <w:rStyle w:val="BodyTextChar"/>
        </w:rPr>
        <w:t xml:space="preserve">if the student’s record indicates that the current </w:t>
      </w:r>
      <w:r w:rsidR="7630C9FD" w:rsidRPr="66FEC3E9">
        <w:rPr>
          <w:rStyle w:val="BodyTextChar"/>
        </w:rPr>
        <w:t>term</w:t>
      </w:r>
      <w:r w:rsidRPr="66FEC3E9">
        <w:rPr>
          <w:rStyle w:val="BodyTextChar"/>
        </w:rPr>
        <w:t xml:space="preserve"> is </w:t>
      </w:r>
      <w:r w:rsidR="3190F897" w:rsidRPr="66FEC3E9">
        <w:rPr>
          <w:rStyle w:val="BodyTextChar"/>
        </w:rPr>
        <w:t>their</w:t>
      </w:r>
      <w:r w:rsidRPr="66FEC3E9">
        <w:rPr>
          <w:rStyle w:val="BodyTextChar"/>
        </w:rPr>
        <w:t xml:space="preserve"> anticipated </w:t>
      </w:r>
      <w:r w:rsidR="2EC7AE34" w:rsidRPr="66FEC3E9">
        <w:rPr>
          <w:rStyle w:val="BodyTextChar"/>
        </w:rPr>
        <w:t>graduation term</w:t>
      </w:r>
      <w:r w:rsidRPr="66FEC3E9">
        <w:rPr>
          <w:rStyle w:val="BodyTextChar"/>
        </w:rPr>
        <w:t xml:space="preserve">. </w:t>
      </w:r>
      <w:r w:rsidR="00414D46" w:rsidRPr="66FEC3E9">
        <w:rPr>
          <w:rStyle w:val="BodyTextChar"/>
        </w:rPr>
        <w:t xml:space="preserve">If the current term is not correct in </w:t>
      </w:r>
      <w:r w:rsidR="002D4796">
        <w:rPr>
          <w:rStyle w:val="BodyTextChar"/>
        </w:rPr>
        <w:t>OPUS</w:t>
      </w:r>
      <w:r w:rsidR="00414D46" w:rsidRPr="66FEC3E9">
        <w:rPr>
          <w:rStyle w:val="BodyTextChar"/>
        </w:rPr>
        <w:t>, the student can submit an Update Expected Graduation Date form in the Laney Connect Hub.</w:t>
      </w:r>
      <w:r w:rsidR="5FD36BE1" w:rsidRPr="66FEC3E9">
        <w:rPr>
          <w:rStyle w:val="BodyTextChar"/>
        </w:rPr>
        <w:t xml:space="preserve"> If a student needs to submit a late application for degree or cancel an application for degree, they can also do so using the same form.</w:t>
      </w:r>
      <w:r w:rsidR="00414D46" w:rsidRPr="66FEC3E9">
        <w:rPr>
          <w:rStyle w:val="BodyTextChar"/>
        </w:rPr>
        <w:t xml:space="preserve"> </w:t>
      </w:r>
      <w:r w:rsidR="000A42E0">
        <w:t>Degree applications</w:t>
      </w:r>
      <w:r w:rsidR="003362BC">
        <w:t xml:space="preserve"> are valid only for the </w:t>
      </w:r>
      <w:r w:rsidR="006B25FE">
        <w:t xml:space="preserve">term </w:t>
      </w:r>
      <w:r w:rsidR="003362BC">
        <w:t xml:space="preserve">in which they are filed. </w:t>
      </w:r>
      <w:r w:rsidR="00E43BE4">
        <w:t>Therefore, a</w:t>
      </w:r>
      <w:r w:rsidR="003362BC">
        <w:t xml:space="preserve"> student who applies for the degree and does not complete all requirements must </w:t>
      </w:r>
      <w:r w:rsidR="00D671E1">
        <w:t>reapply</w:t>
      </w:r>
      <w:r w:rsidR="003362BC">
        <w:t xml:space="preserve"> and register for the </w:t>
      </w:r>
      <w:r w:rsidR="00F70245">
        <w:t xml:space="preserve">term </w:t>
      </w:r>
      <w:r w:rsidR="003362BC">
        <w:t>in which the student will receive the degree.</w:t>
      </w:r>
    </w:p>
    <w:p w14:paraId="0908D4E9" w14:textId="77777777" w:rsidR="00AB1105" w:rsidRDefault="00AB1105" w:rsidP="0010020D">
      <w:pPr>
        <w:pStyle w:val="BodyText"/>
        <w:tabs>
          <w:tab w:val="left" w:pos="10350"/>
        </w:tabs>
        <w:spacing w:before="8"/>
        <w:ind w:left="180"/>
        <w:rPr>
          <w:sz w:val="8"/>
        </w:rPr>
      </w:pPr>
    </w:p>
    <w:p w14:paraId="2B2D9860" w14:textId="77777777" w:rsidR="00941721" w:rsidRDefault="00941721" w:rsidP="009D2F01">
      <w:pPr>
        <w:pStyle w:val="BodyText"/>
      </w:pPr>
    </w:p>
    <w:p w14:paraId="42436602" w14:textId="07C07FB7" w:rsidR="00941721" w:rsidRDefault="00941721" w:rsidP="00941721">
      <w:pPr>
        <w:pStyle w:val="Heading3"/>
        <w:ind w:left="0"/>
      </w:pPr>
      <w:bookmarkStart w:id="106" w:name="_Toc238633121"/>
      <w:r>
        <w:t xml:space="preserve">Section 10.3: Graduation Forms and Dissertation/Thesis </w:t>
      </w:r>
      <w:r w:rsidR="008E72B6">
        <w:t>Submission</w:t>
      </w:r>
      <w:bookmarkEnd w:id="106"/>
    </w:p>
    <w:p w14:paraId="443AF9A7" w14:textId="77777777" w:rsidR="00E86B06" w:rsidRPr="00E86B06" w:rsidRDefault="00E86B06" w:rsidP="00E86B06">
      <w:pPr>
        <w:pStyle w:val="BodyText"/>
        <w:tabs>
          <w:tab w:val="left" w:pos="10350"/>
        </w:tabs>
        <w:spacing w:before="164" w:line="256" w:lineRule="auto"/>
        <w:ind w:right="610"/>
      </w:pPr>
      <w:r w:rsidRPr="00E86B06">
        <w:t>The Intent to Complete form, located in the Laney Connect Hub, enables students to submit the graduation documentation needed to verify and certify completion of all degree requirements.</w:t>
      </w:r>
    </w:p>
    <w:p w14:paraId="2EAD273B" w14:textId="2A39E62C" w:rsidR="00941721" w:rsidRDefault="00941721" w:rsidP="00941721">
      <w:pPr>
        <w:pStyle w:val="BodyText"/>
        <w:tabs>
          <w:tab w:val="left" w:pos="10350"/>
        </w:tabs>
        <w:spacing w:before="164" w:line="256" w:lineRule="auto"/>
        <w:ind w:right="610"/>
      </w:pPr>
      <w:r>
        <w:t>Detail</w:t>
      </w:r>
      <w:r w:rsidR="006B23DE">
        <w:t>ed</w:t>
      </w:r>
      <w:r>
        <w:t xml:space="preserve"> instructions and links to these documents</w:t>
      </w:r>
      <w:r w:rsidR="00345A97">
        <w:t xml:space="preserve"> are available</w:t>
      </w:r>
      <w:r>
        <w:t xml:space="preserve"> on the Degree Completion Website. All dissertations and theses are submitted electronically through the E</w:t>
      </w:r>
      <w:r w:rsidR="009D4350">
        <w:t xml:space="preserve">mory </w:t>
      </w:r>
      <w:r>
        <w:t>T</w:t>
      </w:r>
      <w:r w:rsidR="00FC581F">
        <w:t xml:space="preserve">heses and </w:t>
      </w:r>
      <w:r>
        <w:t>D</w:t>
      </w:r>
      <w:r w:rsidR="00FC581F">
        <w:t>issertations (ETD)</w:t>
      </w:r>
      <w:r>
        <w:t xml:space="preserve"> Repository. The electronic copy submitted to the ETD Repository becomes the official archival record. </w:t>
      </w:r>
      <w:r w:rsidRPr="00E33DBF">
        <w:t xml:space="preserve">The </w:t>
      </w:r>
      <w:r>
        <w:t>LGS</w:t>
      </w:r>
      <w:r w:rsidRPr="00E33DBF">
        <w:t xml:space="preserve"> reviews the dissertation</w:t>
      </w:r>
      <w:r>
        <w:t xml:space="preserve">, and the Dean must approve it before a student can be certified for graduation. </w:t>
      </w:r>
    </w:p>
    <w:p w14:paraId="3EC84C9F" w14:textId="77777777" w:rsidR="008E72B6" w:rsidRDefault="008E72B6" w:rsidP="00941721">
      <w:pPr>
        <w:pStyle w:val="BodyText"/>
        <w:tabs>
          <w:tab w:val="left" w:pos="10350"/>
        </w:tabs>
        <w:spacing w:before="164" w:line="256" w:lineRule="auto"/>
        <w:ind w:right="610"/>
      </w:pPr>
    </w:p>
    <w:p w14:paraId="43C6C75E" w14:textId="0A3FDE56" w:rsidR="00941721" w:rsidRDefault="00941721" w:rsidP="00941721">
      <w:pPr>
        <w:pStyle w:val="BodyText"/>
      </w:pPr>
      <w:r>
        <w:t xml:space="preserve">PhD candidates should be aware that once their ETD record is submitted, the library shares the </w:t>
      </w:r>
      <w:r w:rsidR="008E72B6">
        <w:t>files with ProQuest,</w:t>
      </w:r>
      <w:r>
        <w:t xml:space="preserve"> a research platform for scholarly and academic content. The agreement is detailed </w:t>
      </w:r>
      <w:r w:rsidR="008B365C">
        <w:t xml:space="preserve">on </w:t>
      </w:r>
      <w:r>
        <w:t xml:space="preserve">the </w:t>
      </w:r>
      <w:r w:rsidR="008B365C">
        <w:t>ETD</w:t>
      </w:r>
      <w:r>
        <w:t xml:space="preserve"> Repository Submission Agreement form.  </w:t>
      </w:r>
    </w:p>
    <w:p w14:paraId="5CA52965" w14:textId="77777777" w:rsidR="008F4F0A" w:rsidRDefault="008F4F0A" w:rsidP="009D2F01">
      <w:pPr>
        <w:pStyle w:val="BodyText"/>
      </w:pPr>
    </w:p>
    <w:p w14:paraId="4731E9EC" w14:textId="7B7592D2" w:rsidR="00CC17E5" w:rsidRDefault="6F21F081" w:rsidP="009D2F01">
      <w:pPr>
        <w:pStyle w:val="Heading3"/>
        <w:tabs>
          <w:tab w:val="left" w:pos="360"/>
        </w:tabs>
        <w:ind w:left="0"/>
      </w:pPr>
      <w:bookmarkStart w:id="107" w:name="_Toc238633122"/>
      <w:r>
        <w:t xml:space="preserve">Section </w:t>
      </w:r>
      <w:r w:rsidR="31E97135">
        <w:t>10</w:t>
      </w:r>
      <w:r>
        <w:t>.</w:t>
      </w:r>
      <w:r w:rsidR="003E42A2">
        <w:t>4</w:t>
      </w:r>
      <w:r>
        <w:t xml:space="preserve">: </w:t>
      </w:r>
      <w:r w:rsidR="423FEF87">
        <w:t xml:space="preserve">Master’s Degree </w:t>
      </w:r>
      <w:r w:rsidR="766DA392">
        <w:t>based on</w:t>
      </w:r>
      <w:r w:rsidR="423FEF87">
        <w:t xml:space="preserve"> Candidacy</w:t>
      </w:r>
      <w:bookmarkEnd w:id="107"/>
    </w:p>
    <w:p w14:paraId="60E7E198" w14:textId="65F77555" w:rsidR="00AB1105" w:rsidRDefault="6F21F081" w:rsidP="00431B8D">
      <w:pPr>
        <w:pStyle w:val="BodyText"/>
      </w:pPr>
      <w:r>
        <w:t xml:space="preserve">Some doctoral programs award master's degrees to students who have reached doctoral candidacy. Students receiving a </w:t>
      </w:r>
      <w:r w:rsidR="56115E9E">
        <w:t>m</w:t>
      </w:r>
      <w:r>
        <w:t xml:space="preserve">aster’s </w:t>
      </w:r>
      <w:r w:rsidR="766DA392">
        <w:t>based on</w:t>
      </w:r>
      <w:r>
        <w:t xml:space="preserve"> candida</w:t>
      </w:r>
      <w:r w:rsidRPr="49858C91">
        <w:t>cy must submit Candidacy, Application for Degree, and Degree Clearance forms to LGS by the published deadlines. (</w:t>
      </w:r>
      <w:r w:rsidR="2FB4A99B" w:rsidRPr="49858C91">
        <w:t>See the</w:t>
      </w:r>
      <w:r w:rsidRPr="49858C91">
        <w:t xml:space="preserve"> LGS </w:t>
      </w:r>
      <w:r w:rsidR="00A41963">
        <w:t>Event</w:t>
      </w:r>
      <w:r w:rsidR="00A41963" w:rsidRPr="49858C91">
        <w:t xml:space="preserve"> </w:t>
      </w:r>
      <w:r w:rsidRPr="49858C91">
        <w:t>Calendar)</w:t>
      </w:r>
    </w:p>
    <w:p w14:paraId="3AC65C69" w14:textId="77777777" w:rsidR="00AB1105" w:rsidRDefault="00AB1105" w:rsidP="0010020D">
      <w:pPr>
        <w:pStyle w:val="BodyText"/>
        <w:tabs>
          <w:tab w:val="left" w:pos="10350"/>
        </w:tabs>
        <w:spacing w:before="4"/>
        <w:ind w:left="180"/>
        <w:rPr>
          <w:sz w:val="8"/>
        </w:rPr>
      </w:pPr>
    </w:p>
    <w:p w14:paraId="66D3F9F7" w14:textId="412B6451" w:rsidR="002920C6" w:rsidRDefault="000A42E0" w:rsidP="00431B8D">
      <w:pPr>
        <w:pStyle w:val="Heading3"/>
        <w:ind w:left="0"/>
      </w:pPr>
      <w:bookmarkStart w:id="108" w:name="_Toc238633123"/>
      <w:r>
        <w:t xml:space="preserve">Section </w:t>
      </w:r>
      <w:r w:rsidR="00D72D1A">
        <w:t>10</w:t>
      </w:r>
      <w:r>
        <w:t>.</w:t>
      </w:r>
      <w:r w:rsidR="003E42A2">
        <w:t>5</w:t>
      </w:r>
      <w:r>
        <w:t xml:space="preserve">: </w:t>
      </w:r>
      <w:r w:rsidR="003362BC">
        <w:t>Financial Obligations to the University</w:t>
      </w:r>
      <w:bookmarkEnd w:id="108"/>
    </w:p>
    <w:p w14:paraId="6D29600E" w14:textId="01C382B5" w:rsidR="00AB1105" w:rsidRDefault="000A42E0" w:rsidP="00431B8D">
      <w:pPr>
        <w:pStyle w:val="BodyText"/>
      </w:pPr>
      <w:r>
        <w:t xml:space="preserve">All financial obligations to the </w:t>
      </w:r>
      <w:r w:rsidR="00996E94">
        <w:t>u</w:t>
      </w:r>
      <w:r>
        <w:t xml:space="preserve">niversity must be cleared before </w:t>
      </w:r>
      <w:r w:rsidR="00566B27">
        <w:t xml:space="preserve">a </w:t>
      </w:r>
      <w:r>
        <w:t>student graduates</w:t>
      </w:r>
      <w:r w:rsidR="00904227">
        <w:t xml:space="preserve">, subject to the </w:t>
      </w:r>
      <w:r w:rsidR="00FD7D3D">
        <w:t xml:space="preserve">explicit </w:t>
      </w:r>
      <w:r w:rsidR="00274491">
        <w:t>limitations pursuant to the collective bargaining</w:t>
      </w:r>
      <w:r w:rsidR="00904227">
        <w:t xml:space="preserve"> agreement</w:t>
      </w:r>
      <w:r>
        <w:t>. These obligations include tuition, student health charges, parking fines, and library fines</w:t>
      </w:r>
      <w:r w:rsidR="00D73834">
        <w:t>,</w:t>
      </w:r>
      <w:r>
        <w:t xml:space="preserve"> if any. Failure to settle outstanding charges </w:t>
      </w:r>
      <w:r w:rsidR="00E6061C">
        <w:t xml:space="preserve">may </w:t>
      </w:r>
      <w:r w:rsidR="00724F54">
        <w:t xml:space="preserve">results in </w:t>
      </w:r>
      <w:r>
        <w:t>holds on diplomas, transcripts, and other student records.</w:t>
      </w:r>
      <w:r w:rsidR="00706F6C">
        <w:t xml:space="preserve"> </w:t>
      </w:r>
    </w:p>
    <w:p w14:paraId="6756E56E" w14:textId="6FE7D234" w:rsidR="00706F6C" w:rsidRDefault="00706F6C" w:rsidP="00ED1A3D">
      <w:pPr>
        <w:pStyle w:val="Heading3"/>
        <w:ind w:left="0"/>
      </w:pPr>
    </w:p>
    <w:p w14:paraId="0BAC9FFB" w14:textId="794F830A" w:rsidR="00706F6C" w:rsidRDefault="000A42E0" w:rsidP="00431B8D">
      <w:pPr>
        <w:pStyle w:val="Heading3"/>
        <w:ind w:left="0"/>
      </w:pPr>
      <w:bookmarkStart w:id="109" w:name="_Toc238633124"/>
      <w:r>
        <w:t xml:space="preserve">Section </w:t>
      </w:r>
      <w:r w:rsidR="003D533A">
        <w:t>10</w:t>
      </w:r>
      <w:r>
        <w:t>.</w:t>
      </w:r>
      <w:r w:rsidR="003E42A2">
        <w:t>6</w:t>
      </w:r>
      <w:r>
        <w:t xml:space="preserve">: </w:t>
      </w:r>
      <w:r w:rsidR="003362BC">
        <w:t>Commencement Ceremony</w:t>
      </w:r>
      <w:bookmarkEnd w:id="109"/>
    </w:p>
    <w:p w14:paraId="78820CB0" w14:textId="77777777" w:rsidR="00AB1105" w:rsidRDefault="000A42E0" w:rsidP="00431B8D">
      <w:pPr>
        <w:pStyle w:val="BodyText"/>
      </w:pPr>
      <w:r>
        <w:t xml:space="preserve">University commencement is held </w:t>
      </w:r>
      <w:r w:rsidR="004C3755">
        <w:t>annually</w:t>
      </w:r>
      <w:r>
        <w:t xml:space="preserve"> at the end of </w:t>
      </w:r>
      <w:r w:rsidR="004C3755">
        <w:t xml:space="preserve">the </w:t>
      </w:r>
      <w:r>
        <w:t xml:space="preserve">spring </w:t>
      </w:r>
      <w:r w:rsidR="00007082">
        <w:t>term</w:t>
      </w:r>
      <w:r>
        <w:t>.</w:t>
      </w:r>
    </w:p>
    <w:p w14:paraId="302DB818" w14:textId="7A63120A" w:rsidR="00AB1105" w:rsidRDefault="000A42E0" w:rsidP="00431B8D">
      <w:pPr>
        <w:pStyle w:val="BodyText"/>
        <w:tabs>
          <w:tab w:val="left" w:pos="10350"/>
        </w:tabs>
        <w:spacing w:before="185" w:line="256" w:lineRule="auto"/>
        <w:ind w:right="555"/>
      </w:pPr>
      <w:r>
        <w:t xml:space="preserve">Students who graduate in the summer and fall should indicate whether they expect to return for commencement in the spring and update their OPUS record to </w:t>
      </w:r>
      <w:r w:rsidR="00153A42">
        <w:t>ensure it contains a permanent email address</w:t>
      </w:r>
      <w:r w:rsidR="00AE3104">
        <w:t>, which will</w:t>
      </w:r>
      <w:r w:rsidR="00153A42">
        <w:t xml:space="preserve"> confirm</w:t>
      </w:r>
      <w:r>
        <w:t xml:space="preserve"> their attendance plans.</w:t>
      </w:r>
    </w:p>
    <w:p w14:paraId="34FAAF27" w14:textId="492B231E" w:rsidR="00F00300" w:rsidRDefault="6F21F081" w:rsidP="00F00300">
      <w:pPr>
        <w:pStyle w:val="BodyText"/>
        <w:tabs>
          <w:tab w:val="left" w:pos="10350"/>
        </w:tabs>
        <w:spacing w:before="168" w:line="256" w:lineRule="auto"/>
        <w:ind w:right="334"/>
        <w:jc w:val="both"/>
      </w:pPr>
      <w:r>
        <w:t>Students w</w:t>
      </w:r>
      <w:r w:rsidR="5894ABDC">
        <w:t>ith</w:t>
      </w:r>
      <w:r>
        <w:t xml:space="preserve"> a </w:t>
      </w:r>
      <w:r w:rsidR="003C34AA" w:rsidRPr="003C34AA">
        <w:t xml:space="preserve">Family Educational Rights and Privacy Act </w:t>
      </w:r>
      <w:r w:rsidR="003C34AA">
        <w:t>(</w:t>
      </w:r>
      <w:r>
        <w:t>FERPA</w:t>
      </w:r>
      <w:r w:rsidR="003C34AA">
        <w:t>)</w:t>
      </w:r>
      <w:r>
        <w:t xml:space="preserve"> information suppression hold on their personal information should </w:t>
      </w:r>
      <w:r w:rsidR="00AE3104">
        <w:t xml:space="preserve">be aware </w:t>
      </w:r>
      <w:r>
        <w:t>that their names will not be printed in the commencement program. Names will be p</w:t>
      </w:r>
      <w:r w:rsidR="5894ABDC">
        <w:t>ublish</w:t>
      </w:r>
      <w:r>
        <w:t>ed only if the FERPA hold is removed</w:t>
      </w:r>
      <w:r w:rsidR="008E72B6">
        <w:t>;</w:t>
      </w:r>
      <w:r>
        <w:t xml:space="preserve"> </w:t>
      </w:r>
      <w:r w:rsidR="00F00300">
        <w:t>the hold can be removed by the university registrar’s office or in the student’s Opus account.</w:t>
      </w:r>
    </w:p>
    <w:p w14:paraId="514F7709" w14:textId="13F404D2" w:rsidR="00905A10" w:rsidRDefault="00905A10" w:rsidP="00F00300">
      <w:pPr>
        <w:pStyle w:val="BodyText"/>
        <w:tabs>
          <w:tab w:val="left" w:pos="10350"/>
        </w:tabs>
        <w:spacing w:before="168" w:line="256" w:lineRule="auto"/>
        <w:ind w:right="334"/>
        <w:jc w:val="both"/>
      </w:pPr>
    </w:p>
    <w:p w14:paraId="3DA862EA" w14:textId="00BF98A4" w:rsidR="00130A7C" w:rsidRDefault="000A42E0" w:rsidP="00153A42">
      <w:pPr>
        <w:pStyle w:val="Heading3"/>
        <w:ind w:left="0"/>
      </w:pPr>
      <w:bookmarkStart w:id="110" w:name="_Toc238633125"/>
      <w:r>
        <w:t xml:space="preserve">Section 10.10: </w:t>
      </w:r>
      <w:r w:rsidR="003362BC">
        <w:t>Diploma Notation and Name</w:t>
      </w:r>
      <w:bookmarkEnd w:id="110"/>
    </w:p>
    <w:p w14:paraId="1B4DD059" w14:textId="77777777" w:rsidR="009649D4" w:rsidRDefault="009649D4" w:rsidP="009649D4">
      <w:pPr>
        <w:pStyle w:val="BodyText"/>
      </w:pPr>
      <w:r w:rsidRPr="009649D4">
        <w:t>Students should note that while their official transcript will list both the degree earned and the major field of study, the diploma will display only the degree awarded. Majors are not printed on diplomas. For example, a student who earns a Ph.D. in English will receive a diploma stating that the degree of Doctor of Philosophy has been awarded, rather than Doctor of Philosophy in English. The same policy applies to master's degrees, with diplomas reflecting only the degree conferred and not the specific major.</w:t>
      </w:r>
    </w:p>
    <w:p w14:paraId="0905B42E" w14:textId="77777777" w:rsidR="009649D4" w:rsidRPr="009649D4" w:rsidRDefault="009649D4" w:rsidP="009649D4">
      <w:pPr>
        <w:pStyle w:val="BodyText"/>
      </w:pPr>
    </w:p>
    <w:p w14:paraId="703C465D" w14:textId="77777777" w:rsidR="00AB1105" w:rsidRDefault="000A42E0" w:rsidP="00153A42">
      <w:pPr>
        <w:pStyle w:val="BodyText"/>
        <w:tabs>
          <w:tab w:val="left" w:pos="10350"/>
        </w:tabs>
        <w:spacing w:before="157"/>
      </w:pPr>
      <w:r>
        <w:lastRenderedPageBreak/>
        <w:t>Before graduation, students should update their permanent mailing and email addresses in OPUS.</w:t>
      </w:r>
    </w:p>
    <w:p w14:paraId="17827DB4" w14:textId="1955E45D" w:rsidR="008E72B6" w:rsidRDefault="5E3A8689" w:rsidP="00B87A68">
      <w:pPr>
        <w:pStyle w:val="BodyText"/>
        <w:tabs>
          <w:tab w:val="left" w:pos="10350"/>
        </w:tabs>
        <w:spacing w:before="183" w:line="259" w:lineRule="auto"/>
        <w:ind w:right="991"/>
      </w:pPr>
      <w:r>
        <w:t xml:space="preserve">Emory University will </w:t>
      </w:r>
      <w:proofErr w:type="gramStart"/>
      <w:r>
        <w:t>print  the</w:t>
      </w:r>
      <w:proofErr w:type="gramEnd"/>
      <w:r>
        <w:t xml:space="preserve"> student’s official name as it appears in OPUS. </w:t>
      </w:r>
      <w:r w:rsidR="00B87A68">
        <w:t xml:space="preserve">For more information, see Emory’s name policy on the Registrar’s website. </w:t>
      </w:r>
    </w:p>
    <w:p w14:paraId="17549534" w14:textId="77777777" w:rsidR="008E72B6" w:rsidRDefault="008E72B6" w:rsidP="00B87A68">
      <w:pPr>
        <w:pStyle w:val="BodyText"/>
        <w:tabs>
          <w:tab w:val="left" w:pos="10350"/>
        </w:tabs>
        <w:spacing w:before="183" w:line="259" w:lineRule="auto"/>
        <w:ind w:right="991"/>
      </w:pPr>
    </w:p>
    <w:p w14:paraId="4315B251" w14:textId="245726F1" w:rsidR="00AB1105" w:rsidRDefault="13C57822" w:rsidP="00153A42">
      <w:pPr>
        <w:pStyle w:val="Heading2"/>
        <w:ind w:left="0"/>
      </w:pPr>
      <w:bookmarkStart w:id="111" w:name="6.7_Registration"/>
      <w:bookmarkStart w:id="112" w:name="_Toc238633126"/>
      <w:bookmarkEnd w:id="111"/>
      <w:r>
        <w:t>Section 1</w:t>
      </w:r>
      <w:r w:rsidR="191F7AEE">
        <w:t>1</w:t>
      </w:r>
      <w:r>
        <w:t xml:space="preserve">: </w:t>
      </w:r>
      <w:r w:rsidR="7160036C">
        <w:t>Registration</w:t>
      </w:r>
      <w:bookmarkEnd w:id="112"/>
      <w:r w:rsidR="7160036C">
        <w:t xml:space="preserve"> </w:t>
      </w:r>
    </w:p>
    <w:p w14:paraId="29425552" w14:textId="4F412D22" w:rsidR="0069473B" w:rsidRPr="00021F58" w:rsidRDefault="6F21F081" w:rsidP="49858C91">
      <w:pPr>
        <w:pStyle w:val="BodyText"/>
        <w:tabs>
          <w:tab w:val="left" w:pos="10350"/>
        </w:tabs>
        <w:spacing w:before="183" w:line="259" w:lineRule="auto"/>
        <w:ind w:right="280"/>
        <w:rPr>
          <w:b/>
          <w:bCs/>
        </w:rPr>
      </w:pPr>
      <w:r>
        <w:t xml:space="preserve">Unless </w:t>
      </w:r>
      <w:r w:rsidR="00E93F2D">
        <w:t>the program instructs otherwise</w:t>
      </w:r>
      <w:r>
        <w:t xml:space="preserve">, all continuing degree-seeking students in the </w:t>
      </w:r>
      <w:r w:rsidR="1B1B522F">
        <w:t>LGS</w:t>
      </w:r>
      <w:r>
        <w:t xml:space="preserve"> can register via OPUS. To assist with the registration process, students </w:t>
      </w:r>
      <w:r w:rsidR="735D01B8">
        <w:t>are</w:t>
      </w:r>
      <w:r>
        <w:t xml:space="preserve"> </w:t>
      </w:r>
      <w:r w:rsidR="4AE8AFBF">
        <w:t>given</w:t>
      </w:r>
      <w:r>
        <w:t xml:space="preserve"> specific instructions by email before pre-registration</w:t>
      </w:r>
      <w:r w:rsidR="735D01B8">
        <w:t xml:space="preserve"> date</w:t>
      </w:r>
      <w:r w:rsidR="3D84F6FE">
        <w:t>s</w:t>
      </w:r>
      <w:r>
        <w:t xml:space="preserve">. </w:t>
      </w:r>
      <w:r w:rsidR="00B4681C">
        <w:t>Additionally,</w:t>
      </w:r>
      <w:r w:rsidR="195E84A5">
        <w:t xml:space="preserve"> students should pay attention to program instructions regarding registration and must</w:t>
      </w:r>
      <w:r w:rsidR="3EFC8930" w:rsidRPr="49858C91">
        <w:t xml:space="preserve"> </w:t>
      </w:r>
      <w:r w:rsidRPr="49858C91">
        <w:t xml:space="preserve">settle their accounts with Emory's Student Financial Services. </w:t>
      </w:r>
      <w:r w:rsidR="73E469DB" w:rsidRPr="49858C91">
        <w:t xml:space="preserve"> </w:t>
      </w:r>
      <w:r w:rsidR="00B230C9">
        <w:t xml:space="preserve"> </w:t>
      </w:r>
      <w:r w:rsidR="00B230C9" w:rsidRPr="00021F58">
        <w:rPr>
          <w:b/>
          <w:bCs/>
        </w:rPr>
        <w:t>Students are responsible for confirming</w:t>
      </w:r>
      <w:r w:rsidR="00C36DAA" w:rsidRPr="00021F58">
        <w:rPr>
          <w:b/>
          <w:bCs/>
        </w:rPr>
        <w:t xml:space="preserve"> they are registered for the correct cour</w:t>
      </w:r>
      <w:r w:rsidR="00D94638" w:rsidRPr="00021F58">
        <w:rPr>
          <w:b/>
          <w:bCs/>
        </w:rPr>
        <w:t>ses and credit hours. Students in the joint Emory/Georgia Tech</w:t>
      </w:r>
      <w:r w:rsidR="00C573B1" w:rsidRPr="00021F58">
        <w:rPr>
          <w:b/>
          <w:bCs/>
        </w:rPr>
        <w:t xml:space="preserve"> BME program are responsible </w:t>
      </w:r>
      <w:r w:rsidR="00AE3104" w:rsidRPr="00021F58">
        <w:rPr>
          <w:b/>
          <w:bCs/>
        </w:rPr>
        <w:t>for ensuring</w:t>
      </w:r>
      <w:r w:rsidR="00C573B1" w:rsidRPr="00021F58">
        <w:rPr>
          <w:b/>
          <w:bCs/>
        </w:rPr>
        <w:t xml:space="preserve"> that they are </w:t>
      </w:r>
      <w:r w:rsidR="0080413C" w:rsidRPr="00021F58">
        <w:rPr>
          <w:b/>
          <w:bCs/>
        </w:rPr>
        <w:t>correctly</w:t>
      </w:r>
      <w:r w:rsidR="00C573B1" w:rsidRPr="00021F58">
        <w:rPr>
          <w:b/>
          <w:bCs/>
        </w:rPr>
        <w:t xml:space="preserve"> enrolled at both institutions.</w:t>
      </w:r>
    </w:p>
    <w:p w14:paraId="70D004ED" w14:textId="77777777" w:rsidR="00C921D0" w:rsidRDefault="00C921D0" w:rsidP="00E37985">
      <w:pPr>
        <w:pStyle w:val="BodyText"/>
        <w:tabs>
          <w:tab w:val="left" w:pos="10350"/>
        </w:tabs>
        <w:spacing w:before="160" w:line="256" w:lineRule="auto"/>
        <w:ind w:right="544"/>
      </w:pPr>
      <w:bookmarkStart w:id="113" w:name="Continuing_Students_Registration_Procedu"/>
      <w:bookmarkEnd w:id="113"/>
    </w:p>
    <w:p w14:paraId="7759E5A4" w14:textId="77777777" w:rsidR="0068750B" w:rsidRDefault="000A42E0" w:rsidP="008D6E96">
      <w:pPr>
        <w:pStyle w:val="Heading3"/>
        <w:ind w:left="0"/>
      </w:pPr>
      <w:bookmarkStart w:id="114" w:name="_Toc238633127"/>
      <w:r>
        <w:t xml:space="preserve">Section </w:t>
      </w:r>
      <w:r w:rsidR="00216E26">
        <w:t>11</w:t>
      </w:r>
      <w:r>
        <w:t>.1: Continuous Registration</w:t>
      </w:r>
      <w:bookmarkEnd w:id="114"/>
    </w:p>
    <w:p w14:paraId="4ECBB3FF" w14:textId="61DDC99C" w:rsidR="00C921D0" w:rsidRDefault="000A42E0" w:rsidP="008D6E96">
      <w:pPr>
        <w:pStyle w:val="BodyText"/>
      </w:pPr>
      <w:r>
        <w:t>Students must maintain continuous registration throughout their</w:t>
      </w:r>
      <w:r w:rsidR="00802F01">
        <w:t xml:space="preserve"> LGS</w:t>
      </w:r>
      <w:r>
        <w:t xml:space="preserve"> course of study. If a student does not register for one term </w:t>
      </w:r>
      <w:r w:rsidR="007E772B">
        <w:t>or</w:t>
      </w:r>
      <w:r>
        <w:t xml:space="preserve"> withdraws after registering, the student will become inactive</w:t>
      </w:r>
      <w:r w:rsidR="00E349CF">
        <w:t xml:space="preserve"> or discontinued</w:t>
      </w:r>
      <w:r>
        <w:t xml:space="preserve"> and must apply for readmission.</w:t>
      </w:r>
    </w:p>
    <w:p w14:paraId="77C51B5E" w14:textId="77777777" w:rsidR="00130A7C" w:rsidRDefault="00130A7C" w:rsidP="0068750B">
      <w:pPr>
        <w:pStyle w:val="Heading4"/>
        <w:ind w:left="180"/>
      </w:pPr>
    </w:p>
    <w:p w14:paraId="5FB7EE44" w14:textId="77777777" w:rsidR="00C921D0" w:rsidRDefault="000A42E0" w:rsidP="008D6E96">
      <w:pPr>
        <w:pStyle w:val="Heading4"/>
      </w:pPr>
      <w:r>
        <w:t>Continuing Students Registration Procedures</w:t>
      </w:r>
    </w:p>
    <w:p w14:paraId="2E3C9021" w14:textId="69F3F834" w:rsidR="00130A7C" w:rsidRDefault="003A769C" w:rsidP="008D6E96">
      <w:pPr>
        <w:pStyle w:val="BodyText"/>
        <w:tabs>
          <w:tab w:val="left" w:pos="10350"/>
        </w:tabs>
        <w:spacing w:before="21" w:line="256" w:lineRule="auto"/>
        <w:ind w:right="476"/>
      </w:pPr>
      <w:r>
        <w:t>Registration has two steps: signing up for courses and paying or arranging payment for</w:t>
      </w:r>
      <w:r w:rsidR="000A42E0">
        <w:t xml:space="preserve"> outstanding accounts. Students should check with program staff </w:t>
      </w:r>
      <w:r w:rsidR="00A17A9B">
        <w:t>before</w:t>
      </w:r>
      <w:r w:rsidR="000A42E0">
        <w:t xml:space="preserve"> pre-registration for program-specific requirements. </w:t>
      </w:r>
    </w:p>
    <w:p w14:paraId="64720B44" w14:textId="77777777" w:rsidR="00130A7C" w:rsidRDefault="00130A7C" w:rsidP="00130A7C">
      <w:pPr>
        <w:pStyle w:val="Heading4"/>
        <w:ind w:left="180"/>
      </w:pPr>
    </w:p>
    <w:p w14:paraId="06272246" w14:textId="77777777" w:rsidR="00130A7C" w:rsidRDefault="000A42E0" w:rsidP="008D6E96">
      <w:pPr>
        <w:pStyle w:val="Heading4"/>
      </w:pPr>
      <w:r>
        <w:t>Signing up for Courses</w:t>
      </w:r>
    </w:p>
    <w:p w14:paraId="1655663B" w14:textId="3CED3F4C" w:rsidR="00AB1105" w:rsidRDefault="5E3A8689" w:rsidP="228DC4C9">
      <w:pPr>
        <w:pStyle w:val="BodyText"/>
        <w:spacing w:before="57" w:line="256" w:lineRule="auto"/>
      </w:pPr>
      <w:r>
        <w:t xml:space="preserve">After complying with program procedures, students may pre-register in OPUS. </w:t>
      </w:r>
      <w:r w:rsidR="2FB83F26">
        <w:t>Pre-registration dates</w:t>
      </w:r>
      <w:r>
        <w:t xml:space="preserve"> are published on the Office of the Registrar's website and the LGS Academic Calendar.</w:t>
      </w:r>
      <w:r w:rsidR="7949E28C">
        <w:t xml:space="preserve"> </w:t>
      </w:r>
      <w:r w:rsidR="13C57822">
        <w:t>Students are responsible for obtaining the required program approval for their schedules and verifying that their registration is correct.</w:t>
      </w:r>
    </w:p>
    <w:p w14:paraId="6BD87D3D" w14:textId="1D044AF5" w:rsidR="008E72B6" w:rsidRDefault="001A0A58" w:rsidP="00697ABD">
      <w:pPr>
        <w:pStyle w:val="BodyText"/>
        <w:tabs>
          <w:tab w:val="left" w:pos="10350"/>
        </w:tabs>
        <w:spacing w:before="164" w:line="259" w:lineRule="auto"/>
        <w:ind w:right="115"/>
      </w:pPr>
      <w:r>
        <w:t>Non-degree</w:t>
      </w:r>
      <w:r w:rsidR="007B7B3E">
        <w:t>/</w:t>
      </w:r>
      <w:r w:rsidR="000A42E0">
        <w:t>Special</w:t>
      </w:r>
      <w:r w:rsidR="00E740F4">
        <w:t>-</w:t>
      </w:r>
      <w:r w:rsidR="000A42E0">
        <w:t xml:space="preserve">standing students may not use OPUS to pre-register. </w:t>
      </w:r>
      <w:r w:rsidR="006C0422">
        <w:t>Non-degree</w:t>
      </w:r>
      <w:r w:rsidR="007B7B3E">
        <w:t>/</w:t>
      </w:r>
      <w:r w:rsidR="000A42E0">
        <w:t>Special</w:t>
      </w:r>
      <w:r w:rsidR="00E740F4">
        <w:t>-</w:t>
      </w:r>
      <w:r w:rsidR="000A42E0">
        <w:t xml:space="preserve">standing students must obtain </w:t>
      </w:r>
      <w:r w:rsidR="00FD162F">
        <w:t xml:space="preserve">the </w:t>
      </w:r>
      <w:r w:rsidR="000A42E0">
        <w:t xml:space="preserve">required signatures from course instructors and programs. Some programs require </w:t>
      </w:r>
      <w:r w:rsidR="007B7B3E">
        <w:t>non-degree/</w:t>
      </w:r>
      <w:r w:rsidR="000A42E0">
        <w:t>special</w:t>
      </w:r>
      <w:r w:rsidR="00130A7C">
        <w:t>-</w:t>
      </w:r>
      <w:r w:rsidR="000A42E0">
        <w:t xml:space="preserve">standing students to obtain permission from the </w:t>
      </w:r>
      <w:r w:rsidR="00CF4BFD">
        <w:t>DGS</w:t>
      </w:r>
      <w:r w:rsidR="000A42E0">
        <w:t xml:space="preserve"> or </w:t>
      </w:r>
      <w:r w:rsidR="00CF4BFD">
        <w:t>PD</w:t>
      </w:r>
      <w:r w:rsidR="000A42E0">
        <w:t xml:space="preserve">. </w:t>
      </w:r>
      <w:r w:rsidR="007B7B3E">
        <w:t>Non-degree/</w:t>
      </w:r>
      <w:r w:rsidR="000A42E0">
        <w:t>Special</w:t>
      </w:r>
      <w:r w:rsidR="00E740F4">
        <w:t>-</w:t>
      </w:r>
      <w:r w:rsidR="000A42E0">
        <w:t xml:space="preserve">standing students submit instructor approvals to the </w:t>
      </w:r>
      <w:r w:rsidR="0069473B">
        <w:t>LGS</w:t>
      </w:r>
      <w:r w:rsidR="000A42E0">
        <w:t xml:space="preserve">. The </w:t>
      </w:r>
      <w:r w:rsidR="0075795A">
        <w:t>LGS</w:t>
      </w:r>
      <w:r w:rsidR="000A42E0">
        <w:t xml:space="preserve"> will enter the schedule in OPUS on the first day of registration.</w:t>
      </w:r>
    </w:p>
    <w:p w14:paraId="7A1404C2" w14:textId="77777777" w:rsidR="00B4681C" w:rsidRPr="0031338D" w:rsidRDefault="00B4681C" w:rsidP="00697ABD">
      <w:pPr>
        <w:pStyle w:val="BodyText"/>
        <w:tabs>
          <w:tab w:val="left" w:pos="10350"/>
        </w:tabs>
        <w:spacing w:before="164" w:line="259" w:lineRule="auto"/>
        <w:ind w:right="115"/>
      </w:pPr>
    </w:p>
    <w:p w14:paraId="3BE76D93" w14:textId="77777777" w:rsidR="0034196E" w:rsidRDefault="000A42E0" w:rsidP="00697ABD">
      <w:pPr>
        <w:pStyle w:val="Heading3"/>
        <w:ind w:left="0"/>
      </w:pPr>
      <w:bookmarkStart w:id="115" w:name="_Toc238633128"/>
      <w:r>
        <w:t>Section 1</w:t>
      </w:r>
      <w:r w:rsidR="00FE4480">
        <w:t>1</w:t>
      </w:r>
      <w:r>
        <w:t xml:space="preserve">.3: </w:t>
      </w:r>
      <w:r w:rsidR="003362BC">
        <w:t xml:space="preserve">Payment of </w:t>
      </w:r>
      <w:r w:rsidR="003C156F">
        <w:t>Accounts</w:t>
      </w:r>
      <w:bookmarkEnd w:id="115"/>
    </w:p>
    <w:p w14:paraId="386363D7" w14:textId="08F0F013" w:rsidR="00AB1105" w:rsidRDefault="6F21F081" w:rsidP="00697ABD">
      <w:pPr>
        <w:pStyle w:val="BodyText"/>
      </w:pPr>
      <w:r>
        <w:t xml:space="preserve">After a student’s schedule is entered into OPUS, </w:t>
      </w:r>
      <w:r w:rsidRPr="49858C91">
        <w:t xml:space="preserve">Student Financial Services generates an electronic </w:t>
      </w:r>
      <w:r w:rsidR="7A4B003F">
        <w:t>invoice</w:t>
      </w:r>
      <w:r w:rsidR="001E1F23">
        <w:t>, which is</w:t>
      </w:r>
      <w:r w:rsidR="7A4B003F">
        <w:t xml:space="preserve"> </w:t>
      </w:r>
      <w:r>
        <w:t xml:space="preserve">posted in OPUS. </w:t>
      </w:r>
      <w:r w:rsidR="03599327">
        <w:t xml:space="preserve">The registrar will notify the </w:t>
      </w:r>
      <w:r>
        <w:t xml:space="preserve">student of this posting by emailing the student's Emory email address. The Office of Student Financial Services does not mail paper statements. </w:t>
      </w:r>
      <w:r w:rsidR="7BEE3A0F">
        <w:t>Students must register and pay their bills.</w:t>
      </w:r>
      <w:r w:rsidR="3459BBB8">
        <w:t xml:space="preserve"> </w:t>
      </w:r>
      <w:r w:rsidR="7EBF8F3D">
        <w:t xml:space="preserve">Accounts </w:t>
      </w:r>
      <w:r>
        <w:t>will reflect charges, anticipated aid, and an account summary.</w:t>
      </w:r>
      <w:r w:rsidR="10460DE1">
        <w:t xml:space="preserve"> </w:t>
      </w:r>
      <w:r>
        <w:t>Bills are payable upon receipt. Students should follow</w:t>
      </w:r>
      <w:r w:rsidR="004A2910">
        <w:t xml:space="preserve"> </w:t>
      </w:r>
      <w:r w:rsidR="00904A15">
        <w:t xml:space="preserve">the instructions </w:t>
      </w:r>
      <w:r w:rsidR="004A2910">
        <w:t xml:space="preserve">on </w:t>
      </w:r>
      <w:r w:rsidR="00904A15">
        <w:t>the</w:t>
      </w:r>
      <w:r>
        <w:t xml:space="preserve"> Office of Student Financial Services website.</w:t>
      </w:r>
    </w:p>
    <w:p w14:paraId="57F9F4DD" w14:textId="77777777" w:rsidR="004D0561" w:rsidRDefault="004D0561" w:rsidP="004D0561">
      <w:pPr>
        <w:pStyle w:val="BodyText"/>
        <w:ind w:left="180"/>
      </w:pPr>
    </w:p>
    <w:p w14:paraId="2B33A03F" w14:textId="739247DE" w:rsidR="00AB1105" w:rsidRDefault="000A42E0" w:rsidP="00697ABD">
      <w:pPr>
        <w:pStyle w:val="BodyText"/>
      </w:pPr>
      <w:r>
        <w:t xml:space="preserve">Registration </w:t>
      </w:r>
      <w:r w:rsidR="001B20E2">
        <w:t xml:space="preserve">may </w:t>
      </w:r>
      <w:r>
        <w:t xml:space="preserve">be canceled for students </w:t>
      </w:r>
      <w:r w:rsidR="001B20E2">
        <w:t>with outstanding account</w:t>
      </w:r>
      <w:r w:rsidR="00BC5372">
        <w:t xml:space="preserve"> balances</w:t>
      </w:r>
      <w:r w:rsidR="001B20E2">
        <w:t>.</w:t>
      </w:r>
      <w:r w:rsidR="00E2486F">
        <w:t xml:space="preserve"> </w:t>
      </w:r>
    </w:p>
    <w:p w14:paraId="7697622E" w14:textId="111AD815" w:rsidR="00AB1105" w:rsidRDefault="6F21F081" w:rsidP="00697ABD">
      <w:pPr>
        <w:pStyle w:val="BodyText"/>
      </w:pPr>
      <w:r>
        <w:t>Students who fail to enroll in courses and do not pay their bills by the end of</w:t>
      </w:r>
      <w:r w:rsidR="005A026B">
        <w:t xml:space="preserve"> the</w:t>
      </w:r>
      <w:r>
        <w:t xml:space="preserve"> add/drop </w:t>
      </w:r>
      <w:r w:rsidR="005A026B">
        <w:t xml:space="preserve">period </w:t>
      </w:r>
      <w:r>
        <w:t>will</w:t>
      </w:r>
      <w:r w:rsidR="712E343E">
        <w:t xml:space="preserve"> </w:t>
      </w:r>
      <w:bookmarkStart w:id="116" w:name="_Hlk204514056"/>
      <w:r w:rsidR="005A026B">
        <w:t>have</w:t>
      </w:r>
      <w:bookmarkEnd w:id="116"/>
      <w:r w:rsidR="712E343E">
        <w:t xml:space="preserve"> </w:t>
      </w:r>
      <w:r w:rsidR="7794CAA2">
        <w:t>their registration</w:t>
      </w:r>
      <w:r>
        <w:t xml:space="preserve"> and </w:t>
      </w:r>
      <w:r w:rsidR="7BBEE79E">
        <w:t xml:space="preserve">LGS </w:t>
      </w:r>
      <w:r>
        <w:t>financial award (tuition</w:t>
      </w:r>
      <w:r w:rsidR="7CE53B38">
        <w:t xml:space="preserve"> scholarship,</w:t>
      </w:r>
      <w:r>
        <w:t xml:space="preserve"> stipend</w:t>
      </w:r>
      <w:r w:rsidR="7CE53B38">
        <w:t>, and health insurance subsidy</w:t>
      </w:r>
      <w:r>
        <w:t>)</w:t>
      </w:r>
      <w:r w:rsidR="405A9757">
        <w:t xml:space="preserve"> cancelled</w:t>
      </w:r>
      <w:r>
        <w:t>.</w:t>
      </w:r>
    </w:p>
    <w:p w14:paraId="289E81FD" w14:textId="77777777" w:rsidR="004D0561" w:rsidRDefault="004D0561" w:rsidP="004D0561">
      <w:pPr>
        <w:pStyle w:val="Heading3"/>
        <w:ind w:left="180"/>
      </w:pPr>
    </w:p>
    <w:p w14:paraId="63ED8360" w14:textId="77777777" w:rsidR="004D0561" w:rsidRDefault="000A42E0" w:rsidP="00697ABD">
      <w:pPr>
        <w:pStyle w:val="Heading3"/>
        <w:ind w:left="0"/>
      </w:pPr>
      <w:bookmarkStart w:id="117" w:name="_Toc238633129"/>
      <w:r w:rsidRPr="004D0561">
        <w:t>Section 1</w:t>
      </w:r>
      <w:r w:rsidR="00FE4480">
        <w:t>1</w:t>
      </w:r>
      <w:r w:rsidRPr="004D0561">
        <w:t xml:space="preserve">.4: </w:t>
      </w:r>
      <w:r w:rsidR="003362BC" w:rsidRPr="004D0561">
        <w:t>Course Load</w:t>
      </w:r>
      <w:r w:rsidR="00A53F4D">
        <w:t xml:space="preserve"> and Adjustments</w:t>
      </w:r>
      <w:bookmarkEnd w:id="117"/>
    </w:p>
    <w:p w14:paraId="29D5EA1F" w14:textId="6F3DD88D" w:rsidR="002B26CD" w:rsidRDefault="000A42E0" w:rsidP="00697ABD">
      <w:pPr>
        <w:pStyle w:val="BodyText"/>
        <w:tabs>
          <w:tab w:val="left" w:pos="180"/>
        </w:tabs>
        <w:rPr>
          <w:rStyle w:val="BodyTextChar"/>
        </w:rPr>
      </w:pPr>
      <w:r w:rsidRPr="004D0561">
        <w:rPr>
          <w:rStyle w:val="BodyTextChar"/>
        </w:rPr>
        <w:t xml:space="preserve">The </w:t>
      </w:r>
      <w:r w:rsidR="00F61386">
        <w:rPr>
          <w:rStyle w:val="BodyTextChar"/>
        </w:rPr>
        <w:t>average</w:t>
      </w:r>
      <w:r w:rsidRPr="004D0561">
        <w:rPr>
          <w:rStyle w:val="BodyTextChar"/>
        </w:rPr>
        <w:t xml:space="preserve"> course load for a </w:t>
      </w:r>
      <w:r w:rsidR="004579C4">
        <w:rPr>
          <w:rStyle w:val="BodyTextChar"/>
        </w:rPr>
        <w:t xml:space="preserve">full-time student is nine credit hours during the </w:t>
      </w:r>
      <w:r w:rsidRPr="004D0561">
        <w:rPr>
          <w:rStyle w:val="BodyTextChar"/>
        </w:rPr>
        <w:t>fall, spring</w:t>
      </w:r>
      <w:r w:rsidR="00C66C13">
        <w:rPr>
          <w:rStyle w:val="BodyTextChar"/>
        </w:rPr>
        <w:t>,</w:t>
      </w:r>
      <w:r w:rsidRPr="004D0561">
        <w:rPr>
          <w:rStyle w:val="BodyTextChar"/>
        </w:rPr>
        <w:t xml:space="preserve"> and summer </w:t>
      </w:r>
      <w:r w:rsidR="00F70245" w:rsidRPr="004D0561">
        <w:rPr>
          <w:rStyle w:val="BodyTextChar"/>
        </w:rPr>
        <w:t>terms</w:t>
      </w:r>
      <w:r w:rsidRPr="004D0561">
        <w:rPr>
          <w:rStyle w:val="BodyTextChar"/>
        </w:rPr>
        <w:t xml:space="preserve">. Some programs require students to register for 12 hours per </w:t>
      </w:r>
      <w:r w:rsidR="00F70245" w:rsidRPr="004D0561">
        <w:rPr>
          <w:rStyle w:val="BodyTextChar"/>
        </w:rPr>
        <w:t>term</w:t>
      </w:r>
      <w:r w:rsidRPr="004D0561">
        <w:rPr>
          <w:rStyle w:val="BodyTextChar"/>
        </w:rPr>
        <w:t xml:space="preserve">. The maximum number of credits allowed in any </w:t>
      </w:r>
      <w:r w:rsidR="00F70245" w:rsidRPr="004D0561">
        <w:rPr>
          <w:rStyle w:val="BodyTextChar"/>
        </w:rPr>
        <w:t xml:space="preserve">term </w:t>
      </w:r>
      <w:r w:rsidRPr="004D0561">
        <w:rPr>
          <w:rStyle w:val="BodyTextChar"/>
        </w:rPr>
        <w:t xml:space="preserve">is 16. Any additional credits should be reviewed and approved by the </w:t>
      </w:r>
      <w:r w:rsidR="00CF4BFD">
        <w:rPr>
          <w:rStyle w:val="BodyTextChar"/>
        </w:rPr>
        <w:t>DGS</w:t>
      </w:r>
      <w:r w:rsidRPr="004D0561">
        <w:rPr>
          <w:rStyle w:val="BodyTextChar"/>
        </w:rPr>
        <w:t xml:space="preserve"> or </w:t>
      </w:r>
      <w:r w:rsidR="00CF4BFD">
        <w:rPr>
          <w:rStyle w:val="BodyTextChar"/>
        </w:rPr>
        <w:t>PD</w:t>
      </w:r>
      <w:r w:rsidRPr="004D0561">
        <w:rPr>
          <w:rStyle w:val="BodyTextChar"/>
        </w:rPr>
        <w:t xml:space="preserve"> and the </w:t>
      </w:r>
      <w:r w:rsidR="00BA5E22">
        <w:rPr>
          <w:rStyle w:val="BodyTextChar"/>
        </w:rPr>
        <w:t>LGS</w:t>
      </w:r>
      <w:r w:rsidRPr="004D0561">
        <w:rPr>
          <w:rStyle w:val="BodyTextChar"/>
        </w:rPr>
        <w:t>.</w:t>
      </w:r>
    </w:p>
    <w:p w14:paraId="0E835E7D" w14:textId="109A160B" w:rsidR="00AB1105" w:rsidRDefault="000A42E0" w:rsidP="00467827">
      <w:pPr>
        <w:widowControl/>
        <w:tabs>
          <w:tab w:val="left" w:pos="10350"/>
        </w:tabs>
        <w:autoSpaceDE/>
        <w:autoSpaceDN/>
        <w:rPr>
          <w:rFonts w:eastAsia="Times New Roman" w:cstheme="minorHAnsi"/>
          <w:color w:val="333333"/>
          <w:sz w:val="20"/>
          <w:szCs w:val="20"/>
          <w:lang w:bidi="ar-SA"/>
        </w:rPr>
      </w:pPr>
      <w:r>
        <w:rPr>
          <w:rFonts w:eastAsia="Times New Roman" w:cstheme="minorHAnsi"/>
          <w:color w:val="333333"/>
          <w:sz w:val="20"/>
          <w:szCs w:val="20"/>
          <w:lang w:bidi="ar-SA"/>
        </w:rPr>
        <w:t xml:space="preserve"> </w:t>
      </w:r>
      <w:bookmarkStart w:id="118" w:name="Honor,_Conduct_and_Grievance"/>
      <w:bookmarkStart w:id="119" w:name="﻿Article_1:_Jurisdiction"/>
      <w:bookmarkStart w:id="120" w:name="﻿Article_3:_Reporting_Cases"/>
      <w:bookmarkStart w:id="121" w:name="Article_5:_Sanctions"/>
      <w:bookmarkStart w:id="122" w:name="﻿Article_6:_Post-hearing_Procedure"/>
      <w:bookmarkStart w:id="123" w:name="﻿﻿Article_7:_Appeal_Procedure"/>
      <w:bookmarkStart w:id="124" w:name="﻿Article_8:_Miscellaneous"/>
      <w:bookmarkStart w:id="125" w:name="﻿Article_9:_The_Use_of_Sources_in_Writin"/>
      <w:bookmarkStart w:id="126" w:name="Section_2:_LGS_Conduct_Code"/>
      <w:bookmarkStart w:id="127" w:name="﻿Article_1._The_University_and_the_Publi"/>
      <w:bookmarkStart w:id="128" w:name="﻿Article_2._Division_of_Jurisdiction_and"/>
      <w:bookmarkStart w:id="129" w:name="﻿Article_3._Conduct_on_Campus"/>
      <w:bookmarkStart w:id="130" w:name="﻿Article_4._Suspension"/>
      <w:bookmarkStart w:id="131" w:name="﻿Article_5._Pre-hearing_Procedures"/>
      <w:bookmarkStart w:id="132" w:name="﻿Article_6._Hearing_Procedure"/>
      <w:bookmarkStart w:id="133" w:name="﻿Article_7._Sanctions"/>
      <w:bookmarkStart w:id="134" w:name="﻿Article_8:_Post-hearing_Procedure"/>
      <w:bookmarkStart w:id="135" w:name="﻿Article_9:_Appeal"/>
      <w:bookmarkStart w:id="136" w:name="﻿Article_10:_Miscellaneous"/>
      <w:bookmarkStart w:id="137" w:name="Section_3:_Involuntary_Withdrawal_Policy"/>
      <w:bookmarkStart w:id="138" w:name="Preamble"/>
      <w:bookmarkStart w:id="139" w:name="﻿Procedure"/>
      <w:bookmarkStart w:id="140" w:name="﻿Evaluation"/>
      <w:bookmarkStart w:id="141" w:name="﻿Informal_Hearing"/>
      <w:bookmarkStart w:id="142" w:name="﻿Appeal_to_the_Dean"/>
      <w:bookmarkStart w:id="143" w:name="﻿Emergency_Suspension"/>
      <w:bookmarkStart w:id="144" w:name="﻿Conditions_for_Readmission"/>
      <w:bookmarkStart w:id="145" w:name="Section_4:_LGS_Grievance_Procedure"/>
      <w:bookmarkStart w:id="146" w:name="Selected_University_Policies"/>
      <w:bookmarkStart w:id="147" w:name="Equal_Opportunity_and_Discriminatory_Har"/>
      <w:bookmarkStart w:id="148" w:name="Sexual_Misconduct"/>
      <w:bookmarkStart w:id="149" w:name="Alcohol_and_Drug_Abuse"/>
      <w:bookmarkStart w:id="150" w:name="Information_Technology_Conditions_of_Use"/>
      <w:bookmarkStart w:id="151" w:name="Authorship_Guidelines_and_Dispute_Resolu"/>
      <w:bookmarkStart w:id="152" w:name="Guidelines_for_Responsible_Conduct_of_Sc"/>
      <w:bookmarkStart w:id="153" w:name="Confidentiality_and_Release_of_Informati"/>
      <w:bookmarkStart w:id="154" w:name="Other_Policies"/>
      <w:bookmarkStart w:id="155" w:name="Research_Compliance:_Human_Subjects,_Ani"/>
      <w:bookmarkStart w:id="156" w:name="Policy_on_Consensual_Teacher-Student_Rel"/>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168861FF" w14:textId="27D14A19" w:rsidR="00A67E23" w:rsidRDefault="0D55F5A3" w:rsidP="228DC4C9">
      <w:pPr>
        <w:pStyle w:val="Heading5"/>
        <w:widowControl/>
        <w:tabs>
          <w:tab w:val="left" w:pos="10350"/>
        </w:tabs>
        <w:rPr>
          <w:sz w:val="22"/>
        </w:rPr>
      </w:pPr>
      <w:r w:rsidRPr="228DC4C9">
        <w:rPr>
          <w:sz w:val="22"/>
        </w:rPr>
        <w:t>Course Adjustments</w:t>
      </w:r>
    </w:p>
    <w:p w14:paraId="09243221" w14:textId="7E84C771" w:rsidR="00A67E23" w:rsidRDefault="00A67E23" w:rsidP="00A67E23">
      <w:pPr>
        <w:pStyle w:val="BodyText"/>
      </w:pPr>
      <w:r>
        <w:t xml:space="preserve">Students’ schedules can be adjusted during the </w:t>
      </w:r>
      <w:r w:rsidR="000C6616">
        <w:t>u</w:t>
      </w:r>
      <w:r>
        <w:t xml:space="preserve">niversity add/drop period. Any adjustments, including </w:t>
      </w:r>
      <w:r w:rsidR="000274E4">
        <w:t xml:space="preserve">changes to </w:t>
      </w:r>
      <w:r>
        <w:t xml:space="preserve">grading options, </w:t>
      </w:r>
      <w:r w:rsidR="008A1FE1">
        <w:t xml:space="preserve">must </w:t>
      </w:r>
      <w:r>
        <w:t>be made with the approval of the student</w:t>
      </w:r>
      <w:r w:rsidR="00F16AFA">
        <w:t>’</w:t>
      </w:r>
      <w:r>
        <w:t xml:space="preserve">s faculty adviser and the </w:t>
      </w:r>
      <w:r w:rsidR="00CF4BFD">
        <w:t>DGS</w:t>
      </w:r>
      <w:r>
        <w:t xml:space="preserve"> or </w:t>
      </w:r>
      <w:r w:rsidR="00CF4BFD">
        <w:t>PD</w:t>
      </w:r>
      <w:r>
        <w:t>. Students may make changes through OPUS but must obtain program approval first. Only the LGS can adjust a schedule after the add/drop period through the date of record. After the Registrar’s date of record, no adjustments will be made. It is the student’s responsibility to ensure that the course schedule adjustments are properly made before the date of record.</w:t>
      </w:r>
    </w:p>
    <w:p w14:paraId="4CA3E232" w14:textId="77777777" w:rsidR="00A67E23" w:rsidRDefault="00A67E23" w:rsidP="00A67E23">
      <w:pPr>
        <w:pStyle w:val="Heading3"/>
        <w:ind w:left="180"/>
      </w:pPr>
    </w:p>
    <w:p w14:paraId="46297992" w14:textId="77777777" w:rsidR="00A67E23" w:rsidRDefault="00A67E23" w:rsidP="00A67E23">
      <w:pPr>
        <w:pStyle w:val="Heading3"/>
        <w:ind w:left="0"/>
      </w:pPr>
      <w:bookmarkStart w:id="157" w:name="_Toc238633130"/>
      <w:r>
        <w:t>Section 11.5: Grading Options</w:t>
      </w:r>
      <w:bookmarkEnd w:id="157"/>
    </w:p>
    <w:p w14:paraId="4029B4F9" w14:textId="56BA0FD3" w:rsidR="00A67E23" w:rsidRDefault="26BAC49B" w:rsidP="7647CF74">
      <w:pPr>
        <w:pStyle w:val="BodyText"/>
      </w:pPr>
      <w:r>
        <w:t xml:space="preserve">Students take graduate-level courses for letter grades (A, A-, B+, B, B-, C, or F). Upon program approval, </w:t>
      </w:r>
      <w:r w:rsidR="2391A41F">
        <w:t>students</w:t>
      </w:r>
      <w:r>
        <w:t xml:space="preserve"> may take a limited number of courses as S/U (satisfactory/unsatisfactory). Degree-seeking students also may audit graduate courses with the permission of their program and the course instructor. The Registrar's calendar lists the last date on which changes in grading basis may be made in any term.</w:t>
      </w:r>
    </w:p>
    <w:p w14:paraId="3FD27925" w14:textId="78A003BC" w:rsidR="3EF81F0B" w:rsidRDefault="3EF81F0B" w:rsidP="268B6883">
      <w:pPr>
        <w:pStyle w:val="BodyText"/>
        <w:rPr>
          <w:highlight w:val="yellow"/>
        </w:rPr>
      </w:pPr>
    </w:p>
    <w:p w14:paraId="1B10939E" w14:textId="77777777" w:rsidR="00A67E23" w:rsidRDefault="00A67E23" w:rsidP="00A67E23">
      <w:pPr>
        <w:pStyle w:val="Heading3"/>
        <w:ind w:left="0"/>
      </w:pPr>
      <w:bookmarkStart w:id="158" w:name="_Toc238633131"/>
      <w:r>
        <w:t>Section 11.6: Withdrawal</w:t>
      </w:r>
      <w:bookmarkEnd w:id="158"/>
    </w:p>
    <w:p w14:paraId="65FBE219" w14:textId="106E7AC4" w:rsidR="00A67E23" w:rsidRDefault="26BAC49B" w:rsidP="00A67E23">
      <w:pPr>
        <w:pStyle w:val="BodyText"/>
      </w:pPr>
      <w:r>
        <w:t xml:space="preserve">A student wishing to drop a course or completely withdraw after the add/drop date must complete the </w:t>
      </w:r>
      <w:hyperlink r:id="rId21">
        <w:r w:rsidRPr="49858C91">
          <w:t>Withdrawal</w:t>
        </w:r>
      </w:hyperlink>
      <w:r w:rsidRPr="49858C91">
        <w:t xml:space="preserve"> Signature </w:t>
      </w:r>
      <w:r w:rsidR="00D86C23">
        <w:t>f</w:t>
      </w:r>
      <w:r w:rsidRPr="49858C91">
        <w:t>orm</w:t>
      </w:r>
      <w:r>
        <w:t>. The instructor for each course must assign a grade of W, WF, or WU. Courses with a grade of W will not count toward candidacy. Withdrawing from courses and dropping below full-time status may result in recalculating student financial aid for the term. The exact consequences will depend on several factors, including the type and amount of financial aid the student has received and the official withdrawal date.</w:t>
      </w:r>
    </w:p>
    <w:p w14:paraId="0B1DC0C9" w14:textId="77777777" w:rsidR="00A67E23" w:rsidRDefault="00A67E23" w:rsidP="00A67E23">
      <w:pPr>
        <w:pStyle w:val="Heading3"/>
        <w:ind w:left="180"/>
      </w:pPr>
    </w:p>
    <w:p w14:paraId="0F79A17C" w14:textId="77777777" w:rsidR="00A67E23" w:rsidRDefault="00A67E23" w:rsidP="00A67E23">
      <w:pPr>
        <w:pStyle w:val="Heading3"/>
        <w:ind w:left="0"/>
      </w:pPr>
      <w:bookmarkStart w:id="159" w:name="_Toc238633132"/>
      <w:r>
        <w:t>Section 11.7: Undergraduate Courses</w:t>
      </w:r>
      <w:bookmarkEnd w:id="159"/>
    </w:p>
    <w:p w14:paraId="2C340FB9" w14:textId="6E3486DE" w:rsidR="00A67E23" w:rsidRDefault="00A67E23" w:rsidP="00FE52F1">
      <w:pPr>
        <w:pStyle w:val="BodyText"/>
      </w:pPr>
      <w:r>
        <w:t xml:space="preserve">Programs sometimes suggest or require that students take undergraduate-level language courses to fulfill foreign language requirements. </w:t>
      </w:r>
      <w:r w:rsidR="00A97D0D">
        <w:t xml:space="preserve"> Before enrolling in undergraduate courses, programs and instructors must grant permission</w:t>
      </w:r>
      <w:r>
        <w:t>.</w:t>
      </w:r>
    </w:p>
    <w:p w14:paraId="4B2F32AB" w14:textId="77777777" w:rsidR="00B13ECC" w:rsidRDefault="00B13ECC" w:rsidP="00A67E23">
      <w:pPr>
        <w:pStyle w:val="Heading3"/>
        <w:ind w:left="180"/>
      </w:pPr>
    </w:p>
    <w:p w14:paraId="644BF8A2" w14:textId="77777777" w:rsidR="00A67E23" w:rsidRDefault="00A67E23" w:rsidP="00A67E23">
      <w:pPr>
        <w:pStyle w:val="Heading3"/>
        <w:ind w:left="0"/>
      </w:pPr>
      <w:bookmarkStart w:id="160" w:name="_Toc238633133"/>
      <w:r>
        <w:t>Section 11.8: Student Loan Deferment</w:t>
      </w:r>
      <w:bookmarkEnd w:id="160"/>
    </w:p>
    <w:p w14:paraId="518E432E" w14:textId="02F03F97" w:rsidR="00A67E23" w:rsidRDefault="00A67E23" w:rsidP="00A67E23">
      <w:pPr>
        <w:pStyle w:val="BodyText"/>
      </w:pPr>
      <w:r>
        <w:t>Registration status may affect student loan deferment</w:t>
      </w:r>
      <w:r w:rsidR="00B708F2">
        <w:t xml:space="preserve"> status</w:t>
      </w:r>
      <w:r>
        <w:t xml:space="preserve">. Only students registered for nine or more credit hours are recognized as pursuing a full-time degree status. The </w:t>
      </w:r>
      <w:r w:rsidR="001E55D2">
        <w:t>LGS</w:t>
      </w:r>
      <w:r>
        <w:t xml:space="preserve"> will certify full-time enrollment for those students. Students are advised to consult with their lending agencies for specific enrollment requirements.</w:t>
      </w:r>
    </w:p>
    <w:p w14:paraId="59B41DDE" w14:textId="77777777" w:rsidR="00A67E23" w:rsidRDefault="00A67E23" w:rsidP="00A67E23">
      <w:pPr>
        <w:pStyle w:val="Heading3"/>
      </w:pPr>
    </w:p>
    <w:p w14:paraId="6DEAA589" w14:textId="77777777" w:rsidR="00A67E23" w:rsidRDefault="00A67E23" w:rsidP="00A67E23">
      <w:pPr>
        <w:pStyle w:val="Heading3"/>
        <w:ind w:left="0"/>
      </w:pPr>
      <w:bookmarkStart w:id="161" w:name="_Toc238633134"/>
      <w:r>
        <w:lastRenderedPageBreak/>
        <w:t>Section 11.9: Dual Registration</w:t>
      </w:r>
      <w:bookmarkEnd w:id="161"/>
    </w:p>
    <w:p w14:paraId="5DDD7B71" w14:textId="7026EB5B" w:rsidR="00A67E23" w:rsidRDefault="00A67E23" w:rsidP="00A67E23">
      <w:pPr>
        <w:pStyle w:val="BodyText"/>
      </w:pPr>
      <w:r>
        <w:t xml:space="preserve">Students may only enroll in one school of the </w:t>
      </w:r>
      <w:r w:rsidR="00B06FBF">
        <w:t>u</w:t>
      </w:r>
      <w:r>
        <w:t xml:space="preserve">niversity at a time. An LGS student who wishes to take a course in a degree program offered by another school at Emory must obtain permission from their advisor, the course instructor, and the </w:t>
      </w:r>
      <w:r w:rsidR="00CF4BFD">
        <w:t>DGS</w:t>
      </w:r>
      <w:r>
        <w:t>/</w:t>
      </w:r>
      <w:r w:rsidR="00CF4BFD">
        <w:t>PD</w:t>
      </w:r>
      <w:r>
        <w:t xml:space="preserve">. The student registers through the </w:t>
      </w:r>
      <w:r w:rsidR="001E55D2">
        <w:t>LGS</w:t>
      </w:r>
      <w:r>
        <w:t>, and course credit will apply only toward the student’s LGS degree program. Courses taken may count only toward a single degree.</w:t>
      </w:r>
    </w:p>
    <w:p w14:paraId="14D595DD" w14:textId="6D9E6C17" w:rsidR="00A67E23" w:rsidRDefault="00A67E23" w:rsidP="00A67E23">
      <w:pPr>
        <w:pStyle w:val="BodyText"/>
        <w:tabs>
          <w:tab w:val="left" w:pos="10350"/>
        </w:tabs>
        <w:spacing w:before="160" w:line="252" w:lineRule="auto"/>
      </w:pPr>
      <w:r>
        <w:t xml:space="preserve">Students in recognized joint or dual degree programs, such as the JD/Ph.D., will be accommodated in ways that </w:t>
      </w:r>
      <w:r w:rsidR="008E72B6">
        <w:t>vary by</w:t>
      </w:r>
      <w:r>
        <w:t xml:space="preserve"> program.</w:t>
      </w:r>
    </w:p>
    <w:p w14:paraId="6BB7D864" w14:textId="1F24BF6D" w:rsidR="3EF81F0B" w:rsidRDefault="3EF81F0B" w:rsidP="3EF81F0B">
      <w:pPr>
        <w:pStyle w:val="BodyText"/>
        <w:tabs>
          <w:tab w:val="left" w:pos="10350"/>
        </w:tabs>
        <w:spacing w:before="160" w:line="252" w:lineRule="auto"/>
      </w:pPr>
    </w:p>
    <w:p w14:paraId="16E82587" w14:textId="77777777" w:rsidR="00680399" w:rsidRDefault="00680399" w:rsidP="007D6B8D">
      <w:pPr>
        <w:pStyle w:val="Heading3"/>
        <w:ind w:left="0"/>
        <w:rPr>
          <w:lang w:bidi="ar-SA"/>
        </w:rPr>
      </w:pPr>
      <w:bookmarkStart w:id="162" w:name="_Toc238633135"/>
      <w:r>
        <w:t>Section 11.10: Cross Registration – Atlanta Regional Consortium for Higher Education (ARCHE)</w:t>
      </w:r>
      <w:bookmarkEnd w:id="162"/>
    </w:p>
    <w:p w14:paraId="62F459C0" w14:textId="7D8E1EBE" w:rsidR="00680399" w:rsidRDefault="00680399" w:rsidP="007D6B8D">
      <w:pPr>
        <w:pStyle w:val="BodyText"/>
        <w:rPr>
          <w:rFonts w:eastAsiaTheme="minorHAnsi"/>
        </w:rPr>
      </w:pPr>
      <w:r>
        <w:t xml:space="preserve">Emory participates in the </w:t>
      </w:r>
      <w:r w:rsidR="00244230" w:rsidRPr="004653EA">
        <w:t xml:space="preserve">Atlanta Regional Consortium for Higher Education </w:t>
      </w:r>
      <w:r>
        <w:t xml:space="preserve">cross-registration agreement. Students may take courses on a space-available basis at member institutions if the course is not offered concurrently at the home institution. Participating institutions are listed on the </w:t>
      </w:r>
      <w:r w:rsidR="004653EA" w:rsidRPr="004653EA">
        <w:t>ARCHE website</w:t>
      </w:r>
      <w:r>
        <w:t xml:space="preserve">. Before cross-registering, students must obtain permission from </w:t>
      </w:r>
      <w:r w:rsidR="00075356">
        <w:t>their academic</w:t>
      </w:r>
      <w:r w:rsidR="00A51E22">
        <w:t xml:space="preserve"> </w:t>
      </w:r>
      <w:r w:rsidR="00EA7D24">
        <w:t>adviser and the program they wish to cross-register</w:t>
      </w:r>
      <w:r w:rsidR="001729FB">
        <w:t xml:space="preserve"> for</w:t>
      </w:r>
      <w:r>
        <w:t xml:space="preserve">. </w:t>
      </w:r>
      <w:r w:rsidR="00C22A80">
        <w:t>Additionally</w:t>
      </w:r>
      <w:r>
        <w:t xml:space="preserve">, many participating schools require </w:t>
      </w:r>
      <w:r w:rsidR="00EA7D24">
        <w:t xml:space="preserve">specific immunizations, and students may be required to provide copies of their </w:t>
      </w:r>
      <w:r>
        <w:t xml:space="preserve">immunization records before cross-registering. Students interested in cross-registration should </w:t>
      </w:r>
      <w:r>
        <w:rPr>
          <w:rFonts w:eastAsia="Times New Roman"/>
        </w:rPr>
        <w:t xml:space="preserve">email </w:t>
      </w:r>
      <w:r w:rsidR="00EB589D" w:rsidRPr="00EB589D">
        <w:rPr>
          <w:rFonts w:eastAsia="Times New Roman"/>
        </w:rPr>
        <w:t>arche@registrar.emory.edu</w:t>
      </w:r>
      <w:r>
        <w:rPr>
          <w:rFonts w:eastAsia="Times New Roman"/>
        </w:rPr>
        <w:t>.</w:t>
      </w:r>
    </w:p>
    <w:p w14:paraId="2C2C0429" w14:textId="77777777" w:rsidR="00A67E23" w:rsidRDefault="00A67E23" w:rsidP="00A67E23">
      <w:pPr>
        <w:pStyle w:val="BodyText"/>
        <w:tabs>
          <w:tab w:val="left" w:pos="10350"/>
        </w:tabs>
        <w:spacing w:before="160" w:line="256" w:lineRule="auto"/>
        <w:ind w:left="180" w:right="211"/>
      </w:pPr>
    </w:p>
    <w:p w14:paraId="2FA86F70" w14:textId="77777777" w:rsidR="00A67E23" w:rsidRDefault="00A67E23" w:rsidP="007D6B8D">
      <w:pPr>
        <w:pStyle w:val="Heading3"/>
        <w:ind w:left="0"/>
      </w:pPr>
      <w:bookmarkStart w:id="163" w:name="_Toc238633136"/>
      <w:r>
        <w:t>Section 11.11: Registrar</w:t>
      </w:r>
      <w:bookmarkEnd w:id="163"/>
    </w:p>
    <w:p w14:paraId="6BC7FB4B" w14:textId="78AD36D5" w:rsidR="00A67E23" w:rsidRDefault="26BAC49B" w:rsidP="007D6B8D">
      <w:pPr>
        <w:pStyle w:val="BodyText"/>
      </w:pPr>
      <w:r>
        <w:t>The Office of the Registrar at Emory University is responsible for supporting the academic progress of all students by ensuring the accuracy of all student records</w:t>
      </w:r>
      <w:r w:rsidR="001D629F">
        <w:t>. It places</w:t>
      </w:r>
      <w:r w:rsidR="00804888">
        <w:t xml:space="preserve"> </w:t>
      </w:r>
      <w:r>
        <w:t xml:space="preserve">particular emphasis on </w:t>
      </w:r>
      <w:proofErr w:type="gramStart"/>
      <w:r>
        <w:t xml:space="preserve">processes </w:t>
      </w:r>
      <w:r w:rsidR="00152637">
        <w:t xml:space="preserve"> that</w:t>
      </w:r>
      <w:proofErr w:type="gramEnd"/>
      <w:r w:rsidR="00152637">
        <w:t xml:space="preserve"> </w:t>
      </w:r>
      <w:r>
        <w:t xml:space="preserve">maintain efficient and accurate systems for student registration and enrollment, faculty grading, and transcript </w:t>
      </w:r>
      <w:r w:rsidR="00EA7D24">
        <w:t>p</w:t>
      </w:r>
      <w:r w:rsidR="00EA7D24" w:rsidRPr="49858C91">
        <w:t xml:space="preserve">roduction, </w:t>
      </w:r>
      <w:r w:rsidR="00EA7D24">
        <w:t>as</w:t>
      </w:r>
      <w:r w:rsidR="00C22A80">
        <w:t xml:space="preserve"> well as</w:t>
      </w:r>
      <w:r w:rsidRPr="49858C91">
        <w:t xml:space="preserve"> upholding the school's academic policies and procedures. For more information, visit the Registrar’s website.</w:t>
      </w:r>
    </w:p>
    <w:p w14:paraId="720063C1" w14:textId="77777777" w:rsidR="00A67E23" w:rsidRDefault="00A67E23" w:rsidP="00A67E23">
      <w:pPr>
        <w:pStyle w:val="Heading2"/>
        <w:ind w:left="180"/>
      </w:pPr>
    </w:p>
    <w:p w14:paraId="13FFD887" w14:textId="77777777" w:rsidR="00A67E23" w:rsidRDefault="00A67E23" w:rsidP="00A67E23">
      <w:pPr>
        <w:pStyle w:val="Heading2"/>
        <w:ind w:left="0"/>
      </w:pPr>
      <w:bookmarkStart w:id="164" w:name="_Toc238633137"/>
      <w:r>
        <w:t>Section 12: Amendments</w:t>
      </w:r>
      <w:bookmarkEnd w:id="164"/>
    </w:p>
    <w:p w14:paraId="59227ECB" w14:textId="3D1F7D8E" w:rsidR="00A67E23" w:rsidRDefault="26BAC49B" w:rsidP="00A67E23">
      <w:pPr>
        <w:pStyle w:val="BodyText"/>
      </w:pPr>
      <w:r>
        <w:t xml:space="preserve">The Emory University </w:t>
      </w:r>
      <w:r w:rsidR="00EA7D24">
        <w:t>bylaws</w:t>
      </w:r>
      <w:r>
        <w:t xml:space="preserve"> provide that the faculty is responsible for instructional programs under the direction of the President (Instruction, 25). The LGS Dean is responsible for the general direction of the graduate school and exercises leadership in developing educational policies and programs (Instruction 26). In practice, these responsibilities are closely intertwined. Reflecting this connection, LGS operates via a shared governance model. Amendments to the LGS </w:t>
      </w:r>
      <w:r w:rsidR="0054543E">
        <w:t>h</w:t>
      </w:r>
      <w:r>
        <w:t xml:space="preserve">andbook require approval of the LGS Executive Council when they materially alter policies related to (1) the approval of new programs and courses and (2) maintaining, revising, and implementing appropriate discipline standards of quality for admission, instruction, and student research in the LGS. Handbook amendments that merely clarify existing policy do not require Executive Council </w:t>
      </w:r>
      <w:r w:rsidR="0054543E">
        <w:t>a</w:t>
      </w:r>
      <w:r>
        <w:t xml:space="preserve">pproval. </w:t>
      </w:r>
    </w:p>
    <w:p w14:paraId="469E60FD" w14:textId="77777777" w:rsidR="00D16435" w:rsidRDefault="00D16435" w:rsidP="00F45431">
      <w:pPr>
        <w:pStyle w:val="BodyText"/>
      </w:pPr>
    </w:p>
    <w:p w14:paraId="5EE040DF" w14:textId="77777777" w:rsidR="00A67E23" w:rsidRDefault="00A67E23" w:rsidP="00A67E23">
      <w:pPr>
        <w:pStyle w:val="Heading1"/>
        <w:ind w:left="0"/>
      </w:pPr>
      <w:bookmarkStart w:id="165" w:name="Financial_Information"/>
      <w:bookmarkStart w:id="166" w:name="_Toc238633138"/>
      <w:bookmarkEnd w:id="165"/>
      <w:r>
        <w:t>Article II: Financial Information</w:t>
      </w:r>
      <w:bookmarkEnd w:id="166"/>
    </w:p>
    <w:p w14:paraId="5200A049" w14:textId="77777777" w:rsidR="00442A9E" w:rsidRDefault="00442A9E" w:rsidP="00442A9E">
      <w:pPr>
        <w:pStyle w:val="Heading2"/>
        <w:ind w:left="0"/>
      </w:pPr>
      <w:bookmarkStart w:id="167" w:name="Section_1:_Tuition_and_Fees"/>
      <w:bookmarkEnd w:id="167"/>
    </w:p>
    <w:p w14:paraId="1EC87379" w14:textId="2772F2BC" w:rsidR="00454D0E" w:rsidRDefault="00454D0E" w:rsidP="00454D0E">
      <w:pPr>
        <w:pStyle w:val="BodyText"/>
      </w:pPr>
      <w:r>
        <w:t xml:space="preserve">Employment relations between LGS students and Emory University PhD students in LGS may be members of a bargaining unit represented by Service Employees International Union (SEIU). </w:t>
      </w:r>
      <w:r w:rsidR="00D678DB">
        <w:t>The collective bargaining agreement between Emory University and SEIU governs all terms and conditions of employment for bargaining unit members in bargaining unit positions</w:t>
      </w:r>
      <w:r>
        <w:t>.</w:t>
      </w:r>
    </w:p>
    <w:p w14:paraId="1EF88D7B" w14:textId="77777777" w:rsidR="00454D0E" w:rsidRDefault="00454D0E" w:rsidP="00442A9E">
      <w:pPr>
        <w:pStyle w:val="Heading2"/>
        <w:ind w:left="0"/>
      </w:pPr>
    </w:p>
    <w:p w14:paraId="22610B5A" w14:textId="77777777" w:rsidR="00454D0E" w:rsidRDefault="00454D0E" w:rsidP="00442A9E">
      <w:pPr>
        <w:pStyle w:val="Heading2"/>
        <w:ind w:left="0"/>
      </w:pPr>
    </w:p>
    <w:p w14:paraId="5C25A5E5" w14:textId="2517395B" w:rsidR="00A67E23" w:rsidRDefault="00442A9E" w:rsidP="00F303F2">
      <w:pPr>
        <w:pStyle w:val="Heading2"/>
        <w:ind w:left="0"/>
      </w:pPr>
      <w:bookmarkStart w:id="168" w:name="_Toc238633139"/>
      <w:r>
        <w:lastRenderedPageBreak/>
        <w:t xml:space="preserve">Section 1: </w:t>
      </w:r>
      <w:r w:rsidR="008F7941">
        <w:t>Graduate Cost of Attendance and LGS Stipend</w:t>
      </w:r>
      <w:bookmarkEnd w:id="168"/>
    </w:p>
    <w:p w14:paraId="4D0DD954" w14:textId="77777777" w:rsidR="00620222" w:rsidRDefault="00620222" w:rsidP="00F303F2">
      <w:pPr>
        <w:pStyle w:val="Heading2"/>
        <w:ind w:left="0"/>
      </w:pPr>
    </w:p>
    <w:p w14:paraId="20CD1B6B" w14:textId="7EBD0CEC" w:rsidR="00620222" w:rsidRDefault="00620222" w:rsidP="00620222">
      <w:pPr>
        <w:pStyle w:val="BodyText"/>
      </w:pPr>
      <w:r>
        <w:t xml:space="preserve">LGS draws on a combination of funding resources to support students in pursuing their graduate degrees. Students enrolled full-time in LGS doctoral programs are eligible for full or partial tuition scholarships. In addition, full-time doctoral students may receive stipends from the university or external sources. </w:t>
      </w:r>
      <w:r w:rsidR="004F186C">
        <w:t xml:space="preserve">Financial </w:t>
      </w:r>
      <w:r w:rsidR="00C4247B">
        <w:t>s</w:t>
      </w:r>
      <w:r w:rsidR="004F186C">
        <w:t>upport</w:t>
      </w:r>
      <w:r>
        <w:t xml:space="preserve"> for master's students is more limited and varies by program. Some master's programs offer partial tuition scholarships, often on a merit basis. </w:t>
      </w:r>
      <w:r w:rsidR="00C4247B">
        <w:t>Contact</w:t>
      </w:r>
      <w:r>
        <w:t xml:space="preserve"> the program to discuss the cost of attendance.</w:t>
      </w:r>
    </w:p>
    <w:p w14:paraId="77A19FB9" w14:textId="77777777" w:rsidR="00620222" w:rsidRDefault="00620222" w:rsidP="00620222">
      <w:pPr>
        <w:pStyle w:val="Heading2"/>
        <w:ind w:left="0"/>
      </w:pPr>
    </w:p>
    <w:p w14:paraId="0E7983D5" w14:textId="35035020" w:rsidR="00620222" w:rsidRDefault="00620222" w:rsidP="00620222">
      <w:pPr>
        <w:pStyle w:val="BodyText"/>
        <w:tabs>
          <w:tab w:val="left" w:pos="10350"/>
        </w:tabs>
        <w:spacing w:before="24" w:line="256" w:lineRule="auto"/>
        <w:ind w:right="129"/>
      </w:pPr>
      <w:r w:rsidRPr="49858C91">
        <w:t xml:space="preserve">The cost of attendance is an estimate of the total amount it will cost a student to go to school for an academic period, and it is determined using rules established by law. The cost of attending Emory University includes tuition and student fees, living expenses, health insurance, parking fees, and incidentals, such as purchasing textbooks, computers, and supplies. The Board of Trustees determines all tuition and fees, which are subject to change without notice. Information about tuition and fees </w:t>
      </w:r>
      <w:r w:rsidR="00F6786E">
        <w:t>is available</w:t>
      </w:r>
      <w:r w:rsidRPr="49858C91">
        <w:t xml:space="preserve"> on the Tuition and </w:t>
      </w:r>
      <w:r>
        <w:t>Fees</w:t>
      </w:r>
      <w:r w:rsidRPr="49858C91">
        <w:t xml:space="preserve"> page of the LGS website.</w:t>
      </w:r>
    </w:p>
    <w:p w14:paraId="6FCF4D92" w14:textId="77777777" w:rsidR="00905111" w:rsidRPr="00233305" w:rsidRDefault="00905111" w:rsidP="00EA2C65">
      <w:pPr>
        <w:pStyle w:val="BodyText"/>
      </w:pPr>
    </w:p>
    <w:p w14:paraId="33D68360" w14:textId="77777777" w:rsidR="008564F4" w:rsidRPr="00FD6BD0" w:rsidRDefault="00403A42" w:rsidP="00EA2C65">
      <w:pPr>
        <w:pStyle w:val="Heading3"/>
        <w:ind w:left="0"/>
      </w:pPr>
      <w:bookmarkStart w:id="169" w:name="_Toc238633140"/>
      <w:r w:rsidRPr="00FD6BD0">
        <w:t xml:space="preserve">Section 1.1: </w:t>
      </w:r>
      <w:r w:rsidR="00233305" w:rsidRPr="00FD6BD0">
        <w:t>General Stipend Principles</w:t>
      </w:r>
      <w:bookmarkEnd w:id="169"/>
    </w:p>
    <w:p w14:paraId="1BB60241" w14:textId="3E027305" w:rsidR="00E64320" w:rsidRPr="00233305" w:rsidRDefault="00233305" w:rsidP="00EA2C65">
      <w:pPr>
        <w:pStyle w:val="BodyText"/>
      </w:pPr>
      <w:r w:rsidRPr="00233305">
        <w:t>The stipend paid to PhD students in LGS serves two purposes. First, it offsets the costs of attending graduate school. In this regard, the stipend supports students’ ability to participate fully in their degree program, to develop their professional capacities, and to engage in the life of the broader university. Second, the stipend is given in consideration for a student’s promise to provide research and teaching support to LGS faculty and staff, if it is needed or required by a program, department, or school. In this second regard, the stipend does not compensate students for work done, as some students do not provide either research or teaching service in particular terms. Instead, the stipend is given in exchange for a promise to work consistently with the Collective Bargaining Agreement (CBA) signed between SEIU and Emory University, should a student be asked. </w:t>
      </w:r>
    </w:p>
    <w:p w14:paraId="51FDA7F7" w14:textId="77777777" w:rsidR="00233305" w:rsidRPr="00233305" w:rsidRDefault="00233305" w:rsidP="00EA2C65">
      <w:pPr>
        <w:pStyle w:val="BodyText"/>
      </w:pPr>
      <w:r w:rsidRPr="00233305">
        <w:t> </w:t>
      </w:r>
    </w:p>
    <w:p w14:paraId="68106F91" w14:textId="77777777" w:rsidR="00964E36" w:rsidRDefault="00964E36" w:rsidP="00EA2C65">
      <w:pPr>
        <w:pStyle w:val="Heading3"/>
        <w:ind w:left="0"/>
      </w:pPr>
      <w:bookmarkStart w:id="170" w:name="_Toc238633141"/>
      <w:r>
        <w:t xml:space="preserve">Section 1.2: </w:t>
      </w:r>
      <w:r w:rsidR="00233305" w:rsidRPr="00233305">
        <w:t>Duration and Cadence</w:t>
      </w:r>
      <w:bookmarkEnd w:id="170"/>
      <w:r w:rsidR="00233305" w:rsidRPr="00233305">
        <w:t xml:space="preserve"> </w:t>
      </w:r>
    </w:p>
    <w:p w14:paraId="0B21A1E6" w14:textId="156A07A7" w:rsidR="00233305" w:rsidRPr="00233305" w:rsidRDefault="00233305" w:rsidP="00EA2C65">
      <w:pPr>
        <w:pStyle w:val="BodyText"/>
      </w:pPr>
      <w:r w:rsidRPr="00233305">
        <w:t xml:space="preserve">The CBA promises that the stipend will be paid for a minimum of five years, </w:t>
      </w:r>
      <w:proofErr w:type="gramStart"/>
      <w:r w:rsidRPr="00233305">
        <w:t>as long as</w:t>
      </w:r>
      <w:proofErr w:type="gramEnd"/>
      <w:r w:rsidRPr="00233305">
        <w:t xml:space="preserve"> a student is making appropriate academic progress. The stipend can be paid in several ways, e.g., in one lump sum, biweekly, biannually, per academic term, etc. Like many other schools, Emory chose to divide the annual stipend into monthly installments and to pay it via the Emory payroll system. The CBA indicates that the University will continue to pay in this way during the duration of the contract. </w:t>
      </w:r>
    </w:p>
    <w:p w14:paraId="244CAF00" w14:textId="77777777" w:rsidR="00233305" w:rsidRPr="00233305" w:rsidRDefault="00233305" w:rsidP="00EA2C65">
      <w:pPr>
        <w:pStyle w:val="BodyText"/>
      </w:pPr>
      <w:r w:rsidRPr="00233305">
        <w:t> </w:t>
      </w:r>
    </w:p>
    <w:p w14:paraId="5519CDEB" w14:textId="3ECCF66B" w:rsidR="000D1739" w:rsidRDefault="000D1739" w:rsidP="00EA2C65">
      <w:pPr>
        <w:pStyle w:val="Heading3"/>
        <w:ind w:left="0"/>
      </w:pPr>
      <w:bookmarkStart w:id="171" w:name="_Toc238633142"/>
      <w:r>
        <w:t xml:space="preserve">Section </w:t>
      </w:r>
      <w:r w:rsidR="00AE6EDA">
        <w:t xml:space="preserve">1.3: </w:t>
      </w:r>
      <w:r w:rsidR="00233305" w:rsidRPr="00233305">
        <w:t>Relationship to Hours Studied or Worked</w:t>
      </w:r>
      <w:bookmarkEnd w:id="171"/>
      <w:r w:rsidR="00233305" w:rsidRPr="00233305">
        <w:t xml:space="preserve"> </w:t>
      </w:r>
    </w:p>
    <w:p w14:paraId="2CE2608D" w14:textId="02419596" w:rsidR="00233305" w:rsidRPr="00233305" w:rsidRDefault="00233305" w:rsidP="00EA2C65">
      <w:pPr>
        <w:pStyle w:val="BodyText"/>
      </w:pPr>
      <w:r w:rsidRPr="00233305">
        <w:t xml:space="preserve">Academic policies (e.g., the credit hour policy, program handbooks, individual syllabi) define the number of hours of effort expected in a course or program. This </w:t>
      </w:r>
      <w:r w:rsidR="00AE6EDA">
        <w:t>applies to</w:t>
      </w:r>
      <w:r w:rsidRPr="00233305">
        <w:t xml:space="preserve"> traditional courses that use didactic instruction as well as experiential learning courses (e.g., 599R, 799R, TATT 605). The CBA itself defines hourly work limits for research and teaching support. LGS students take varying credit hours per term, and</w:t>
      </w:r>
      <w:r w:rsidR="000B7CFF">
        <w:t xml:space="preserve"> credit hours</w:t>
      </w:r>
      <w:r w:rsidRPr="00233305">
        <w:t xml:space="preserve"> differ with respect to the time needed to master material. LGS students are also assigned different work responsibilities under the CBA. Indeed, some are assigned no work hours at all. Recalling that the stipend serves two purposes, despite the many potential differences in weekly or monthly effort across students, the base stipend is the same for all students during the academic year (subject to small changes due to top-off funding programs). In certain circumstances, the CBA requires the University to pay students for work beyond weekly hourly limits or the teaching assignment cap. These payments should not be confused with the base stipend; they are distinct and tied </w:t>
      </w:r>
      <w:r w:rsidR="008A2754">
        <w:t xml:space="preserve">only </w:t>
      </w:r>
      <w:r w:rsidRPr="00233305">
        <w:t>to employment effort/work. </w:t>
      </w:r>
    </w:p>
    <w:p w14:paraId="039EDAFE" w14:textId="77777777" w:rsidR="00233305" w:rsidRPr="00233305" w:rsidRDefault="00233305" w:rsidP="00EA2C65">
      <w:pPr>
        <w:pStyle w:val="BodyText"/>
      </w:pPr>
      <w:r w:rsidRPr="00233305">
        <w:lastRenderedPageBreak/>
        <w:t> </w:t>
      </w:r>
    </w:p>
    <w:p w14:paraId="50112A9A" w14:textId="77777777" w:rsidR="000D07D0" w:rsidRDefault="000D07D0" w:rsidP="00EA2C65">
      <w:pPr>
        <w:pStyle w:val="Heading3"/>
        <w:ind w:left="0"/>
      </w:pPr>
      <w:bookmarkStart w:id="172" w:name="_Toc238633143"/>
      <w:r>
        <w:t xml:space="preserve">Section 1.4: </w:t>
      </w:r>
      <w:r w:rsidR="00233305" w:rsidRPr="00233305">
        <w:t>Other Limitations</w:t>
      </w:r>
      <w:bookmarkEnd w:id="172"/>
      <w:r w:rsidR="00233305" w:rsidRPr="00233305">
        <w:t xml:space="preserve"> </w:t>
      </w:r>
    </w:p>
    <w:p w14:paraId="0043E69E" w14:textId="2EBD5F23" w:rsidR="00233305" w:rsidRPr="00233305" w:rsidRDefault="20B8240D" w:rsidP="00EA2C65">
      <w:pPr>
        <w:pStyle w:val="BodyText"/>
      </w:pPr>
      <w:r>
        <w:t>Three additional limitations affect stipend</w:t>
      </w:r>
      <w:r w:rsidR="6B683E97">
        <w:t>s</w:t>
      </w:r>
      <w:r>
        <w:t xml:space="preserve"> and other payments for work to PhD students. The LGS Handbook includes a </w:t>
      </w:r>
      <w:r w:rsidR="43133F5D">
        <w:t>conflict-of-commitment</w:t>
      </w:r>
      <w:r>
        <w:t xml:space="preserve"> restriction. Article 2, Sections 2.5.1 and 2.5.2 indicate that if a student takes on employment outside of Emory, the base stipend may be reduced in ways that reflect the challenges of remaining a fulltime student while working a considerable number of hours </w:t>
      </w:r>
      <w:r w:rsidR="5E865B1E">
        <w:t>for an external employer</w:t>
      </w:r>
      <w:r>
        <w:t>. </w:t>
      </w:r>
    </w:p>
    <w:p w14:paraId="47F2F28C" w14:textId="77777777" w:rsidR="00233305" w:rsidRPr="00233305" w:rsidRDefault="00233305" w:rsidP="00EA2C65">
      <w:pPr>
        <w:pStyle w:val="BodyText"/>
      </w:pPr>
      <w:r w:rsidRPr="00EA2C65">
        <w:t> </w:t>
      </w:r>
    </w:p>
    <w:p w14:paraId="4E4FB2B6" w14:textId="31B03028" w:rsidR="00233305" w:rsidRPr="00233305" w:rsidRDefault="00233305" w:rsidP="00EA2C65">
      <w:pPr>
        <w:pStyle w:val="BodyText"/>
      </w:pPr>
      <w:r w:rsidRPr="00233305">
        <w:t>International students are subject to federal immigration-related work-hour restrictions. Namely, students on F1 or J1 visas generally may not work more than 20 hours in any week</w:t>
      </w:r>
      <w:r w:rsidR="00D040B9">
        <w:t>,</w:t>
      </w:r>
      <w:r w:rsidRPr="00233305">
        <w:t xml:space="preserve"> taking into consideration all forms of employment, subject to their visa requirements. In addition, all students must provide proper work authorization documents </w:t>
      </w:r>
      <w:proofErr w:type="gramStart"/>
      <w:r w:rsidRPr="00233305">
        <w:t>in order to</w:t>
      </w:r>
      <w:proofErr w:type="gramEnd"/>
      <w:r w:rsidRPr="00233305">
        <w:t xml:space="preserve"> perform work for Emory University, in accordance with Emory policies. </w:t>
      </w:r>
    </w:p>
    <w:p w14:paraId="6287CDC7" w14:textId="77777777" w:rsidR="00233305" w:rsidRPr="00233305" w:rsidRDefault="00233305" w:rsidP="00EA2C65">
      <w:pPr>
        <w:pStyle w:val="BodyText"/>
      </w:pPr>
      <w:r w:rsidRPr="00EA2C65">
        <w:t> </w:t>
      </w:r>
    </w:p>
    <w:p w14:paraId="0EEE2715" w14:textId="2A66EE97" w:rsidR="00233305" w:rsidRPr="00233305" w:rsidRDefault="00233305" w:rsidP="00EA2C65">
      <w:pPr>
        <w:pStyle w:val="BodyText"/>
      </w:pPr>
      <w:r w:rsidRPr="00233305">
        <w:t xml:space="preserve">The final limitation follows </w:t>
      </w:r>
      <w:r w:rsidR="008B266D">
        <w:t>because</w:t>
      </w:r>
      <w:r w:rsidRPr="00233305">
        <w:t xml:space="preserve"> stipend payments </w:t>
      </w:r>
      <w:r w:rsidR="00C8515F">
        <w:t>come from</w:t>
      </w:r>
      <w:r w:rsidRPr="00233305">
        <w:t xml:space="preserve"> multiple </w:t>
      </w:r>
      <w:r w:rsidR="00C8515F">
        <w:t>sources</w:t>
      </w:r>
      <w:r w:rsidRPr="00233305">
        <w:t>. The most common distinction is between a stipend paid completely by Emory resources derived from the general university budget and a stipend paid by external grants made to Emory University to support the work of an Emory faculty member. Whenever a stipend is paid by a federal external grant, it must satisfy the cost principles for federal grants in 2 CFR Part 200 (Subpart E).  Critically, the regulation states:</w:t>
      </w:r>
    </w:p>
    <w:p w14:paraId="615E17A9" w14:textId="77777777" w:rsidR="00233305" w:rsidRPr="00233305" w:rsidRDefault="00233305" w:rsidP="00EA2C65">
      <w:pPr>
        <w:pStyle w:val="BodyText"/>
      </w:pPr>
      <w:r w:rsidRPr="00233305">
        <w:t> </w:t>
      </w:r>
    </w:p>
    <w:p w14:paraId="71BE8FB9" w14:textId="77777777" w:rsidR="00233305" w:rsidRPr="00233305" w:rsidRDefault="00233305" w:rsidP="00EA2C65">
      <w:pPr>
        <w:pStyle w:val="BodyText"/>
      </w:pPr>
      <w:r w:rsidRPr="00233305">
        <w:t>For recipients and subrecipients that educate and engage students in research, the dual role of students as both trainees and employees (including pre- and post-doctoral staff) contributing to the completion of Federal awards for research must be recognized in the application of these principles (2 CFR 200.400(f)).</w:t>
      </w:r>
    </w:p>
    <w:p w14:paraId="369CAA89" w14:textId="77777777" w:rsidR="00233305" w:rsidRPr="00233305" w:rsidRDefault="00233305" w:rsidP="00EA2C65">
      <w:pPr>
        <w:pStyle w:val="BodyText"/>
      </w:pPr>
      <w:r w:rsidRPr="00233305">
        <w:t> </w:t>
      </w:r>
    </w:p>
    <w:p w14:paraId="33472D33" w14:textId="7F2F4006" w:rsidR="00233305" w:rsidRDefault="00233305" w:rsidP="00233305">
      <w:pPr>
        <w:pStyle w:val="BodyText"/>
      </w:pPr>
      <w:r w:rsidRPr="00233305">
        <w:t xml:space="preserve">This guidance is expressed in general terms </w:t>
      </w:r>
      <w:r w:rsidR="00F2178F">
        <w:t>because</w:t>
      </w:r>
      <w:r w:rsidRPr="00233305">
        <w:t xml:space="preserve"> a student’s role as a “trainee” and an “employee” varies tremendously across universities on account of differences in academic policies, federal and state labor laws, and university-specific employment arrangements. The key point is that Emory must recognize that students </w:t>
      </w:r>
      <w:r w:rsidR="0039585E">
        <w:t xml:space="preserve">funded by federal grants have multiple roles and, as such, </w:t>
      </w:r>
      <w:r w:rsidRPr="00233305">
        <w:t>may be treated differently than staff or faculty who do not serve these dual roles. </w:t>
      </w:r>
    </w:p>
    <w:p w14:paraId="4AEE1492" w14:textId="77777777" w:rsidR="0035069B" w:rsidRDefault="0035069B" w:rsidP="00233305">
      <w:pPr>
        <w:pStyle w:val="BodyText"/>
      </w:pPr>
    </w:p>
    <w:p w14:paraId="154A8D25" w14:textId="5263647B" w:rsidR="0035069B" w:rsidRDefault="0035069B" w:rsidP="0035069B">
      <w:pPr>
        <w:pStyle w:val="Heading3"/>
        <w:ind w:left="0"/>
      </w:pPr>
      <w:bookmarkStart w:id="173" w:name="_Toc238633144"/>
      <w:r>
        <w:t>Section 1.</w:t>
      </w:r>
      <w:r w:rsidR="003D32F3">
        <w:t>5</w:t>
      </w:r>
      <w:r>
        <w:t>: Transcript Fee</w:t>
      </w:r>
      <w:bookmarkEnd w:id="173"/>
    </w:p>
    <w:p w14:paraId="68158B52" w14:textId="77777777" w:rsidR="0035069B" w:rsidRDefault="0035069B" w:rsidP="0035069B">
      <w:pPr>
        <w:pStyle w:val="BodyText"/>
      </w:pPr>
      <w:r>
        <w:t>All new degree and certificate students must pay a one-time transcript fee when they first enroll at Emory. This fee is a one-time payment that covers all future transcripts. If students have previously obtained a degree from Emory, they may have already paid this fee. For more informa</w:t>
      </w:r>
      <w:r w:rsidRPr="49858C91">
        <w:t>tion, see the Registrar's website.</w:t>
      </w:r>
    </w:p>
    <w:p w14:paraId="1D8EC28D" w14:textId="77777777" w:rsidR="0035069B" w:rsidRDefault="0035069B" w:rsidP="0035069B">
      <w:pPr>
        <w:pStyle w:val="BodyText"/>
        <w:tabs>
          <w:tab w:val="left" w:pos="10350"/>
        </w:tabs>
        <w:spacing w:before="2"/>
        <w:ind w:left="180"/>
      </w:pPr>
    </w:p>
    <w:p w14:paraId="08CA5512" w14:textId="64104538" w:rsidR="0035069B" w:rsidRDefault="0035069B" w:rsidP="0035069B">
      <w:pPr>
        <w:pStyle w:val="Heading3"/>
        <w:ind w:left="0"/>
      </w:pPr>
      <w:bookmarkStart w:id="174" w:name="_Toc238633145"/>
      <w:r>
        <w:t>Section 1.</w:t>
      </w:r>
      <w:r w:rsidR="003D32F3">
        <w:t>6</w:t>
      </w:r>
      <w:r>
        <w:t>: Mandatory Health Insurance</w:t>
      </w:r>
      <w:bookmarkEnd w:id="174"/>
    </w:p>
    <w:p w14:paraId="552E4FB5" w14:textId="009CC39D" w:rsidR="0035069B" w:rsidRPr="00FF70EA" w:rsidRDefault="0035069B" w:rsidP="0035069B">
      <w:pPr>
        <w:pStyle w:val="BodyText"/>
        <w:rPr>
          <w:b/>
          <w:bCs/>
        </w:rPr>
      </w:pPr>
      <w:r>
        <w:t>All new and continuing degree-seeking Emor</w:t>
      </w:r>
      <w:r w:rsidRPr="49858C91">
        <w:t xml:space="preserve">y </w:t>
      </w:r>
      <w:r w:rsidR="00713257">
        <w:t>University</w:t>
      </w:r>
      <w:r w:rsidRPr="49858C91">
        <w:t xml:space="preserve"> students must have health insurance. Under this requirement, students must purchase the Emory University Student Health Insurance Plan (EUSHIP) or opt out by providing enrollment documentation in a comparable United States-based plan</w:t>
      </w:r>
      <w:r>
        <w:t>, unless the collective bargaining agreement indicates otherwise</w:t>
      </w:r>
      <w:r w:rsidRPr="49858C91">
        <w:t xml:space="preserve">. In addition, new students wishing to waive enrollment in the EUSHIP must complete the </w:t>
      </w:r>
      <w:r w:rsidRPr="00FF70EA">
        <w:rPr>
          <w:b/>
          <w:bCs/>
        </w:rPr>
        <w:t>annual waiver process.</w:t>
      </w:r>
    </w:p>
    <w:p w14:paraId="6CB4A71F" w14:textId="77777777" w:rsidR="0035069B" w:rsidRDefault="0035069B" w:rsidP="0035069B">
      <w:pPr>
        <w:pStyle w:val="BodyText"/>
        <w:tabs>
          <w:tab w:val="left" w:pos="10350"/>
        </w:tabs>
        <w:spacing w:before="158" w:line="256" w:lineRule="auto"/>
        <w:ind w:right="508"/>
      </w:pPr>
      <w:r>
        <w:t>If a student ha</w:t>
      </w:r>
      <w:r w:rsidRPr="49858C91">
        <w:t xml:space="preserve">s </w:t>
      </w:r>
      <w:r>
        <w:t>not waived</w:t>
      </w:r>
      <w:r w:rsidRPr="49858C91">
        <w:t xml:space="preserve"> out of the EUSHIP by the date of Emory’s pre-term Student Accounts and Billing bill, the student will be billed for the EUSHIP. For more information, visit the Student Health Services website.</w:t>
      </w:r>
    </w:p>
    <w:p w14:paraId="697C3E54" w14:textId="77777777" w:rsidR="0035069B" w:rsidRDefault="0035069B" w:rsidP="0035069B">
      <w:pPr>
        <w:pStyle w:val="Heading3"/>
        <w:ind w:left="0"/>
      </w:pPr>
    </w:p>
    <w:p w14:paraId="5E701646" w14:textId="450A5E7C" w:rsidR="0035069B" w:rsidRDefault="0035069B" w:rsidP="0035069B">
      <w:pPr>
        <w:pStyle w:val="Heading3"/>
        <w:ind w:left="0"/>
      </w:pPr>
      <w:bookmarkStart w:id="175" w:name="_Toc238633146"/>
      <w:r>
        <w:lastRenderedPageBreak/>
        <w:t>Section 1.</w:t>
      </w:r>
      <w:r w:rsidR="003D32F3">
        <w:t>7</w:t>
      </w:r>
      <w:r>
        <w:t>: Financial Responsibility to the University</w:t>
      </w:r>
      <w:bookmarkEnd w:id="175"/>
    </w:p>
    <w:p w14:paraId="0D135BA4" w14:textId="77777777" w:rsidR="0035069B" w:rsidRDefault="0035069B" w:rsidP="0035069B">
      <w:pPr>
        <w:pStyle w:val="BodyText"/>
      </w:pPr>
      <w:r>
        <w:t>Students are responsible for maintaining good financial standing with the university, including timely tuition payment, emergency loans, and other fees and fines incurred by the libraries or parking office. Penalties for past due accounts include cancellation of registration, refusal to approve continued registration, refusal to release transcripts, and withholding of diplomas, subject to limitations pursuant to the collective bargaining agreement.</w:t>
      </w:r>
    </w:p>
    <w:p w14:paraId="3AAF5EBF" w14:textId="77777777" w:rsidR="0035069B" w:rsidRDefault="0035069B" w:rsidP="0035069B">
      <w:pPr>
        <w:pStyle w:val="BodyText"/>
        <w:tabs>
          <w:tab w:val="left" w:pos="10350"/>
        </w:tabs>
        <w:spacing w:before="157"/>
      </w:pPr>
      <w:r>
        <w:t>For more informat</w:t>
      </w:r>
      <w:r w:rsidRPr="49858C91">
        <w:t>ion, visit the Student Accounts and Billing Office website.</w:t>
      </w:r>
    </w:p>
    <w:p w14:paraId="4E616F2F" w14:textId="77777777" w:rsidR="0035069B" w:rsidRDefault="0035069B" w:rsidP="00EA2C65">
      <w:pPr>
        <w:pStyle w:val="BodyText"/>
        <w:tabs>
          <w:tab w:val="left" w:pos="10350"/>
        </w:tabs>
        <w:spacing w:before="3"/>
      </w:pPr>
    </w:p>
    <w:p w14:paraId="0AF33179" w14:textId="70B6FA7D" w:rsidR="0035069B" w:rsidRDefault="0035069B" w:rsidP="0035069B">
      <w:pPr>
        <w:pStyle w:val="Heading3"/>
        <w:ind w:left="0"/>
      </w:pPr>
      <w:bookmarkStart w:id="176" w:name="_Toc238633147"/>
      <w:r>
        <w:t>Section 1.</w:t>
      </w:r>
      <w:r w:rsidR="003D32F3">
        <w:t>8</w:t>
      </w:r>
      <w:r>
        <w:t>: Courtesy Scholarships</w:t>
      </w:r>
      <w:bookmarkEnd w:id="176"/>
    </w:p>
    <w:p w14:paraId="2EBDA8CE" w14:textId="77777777" w:rsidR="0035069B" w:rsidRDefault="0035069B" w:rsidP="0035069B">
      <w:pPr>
        <w:pStyle w:val="BodyText"/>
      </w:pPr>
      <w:r>
        <w:t xml:space="preserve">The Courtesy Scholarship is a grant that covers tuition exclusively (not textbooks, fees, or other miscellaneous charges). It is made available </w:t>
      </w:r>
      <w:r w:rsidRPr="00F65826">
        <w:t>to qualifying Emory</w:t>
      </w:r>
      <w:r>
        <w:t xml:space="preserve"> employees and their family members who apply and are admitted for enrollment in academic programs at Emory University. The percentage of tuition covered depends on your years of service.</w:t>
      </w:r>
    </w:p>
    <w:p w14:paraId="3D01A301" w14:textId="77777777" w:rsidR="0035069B" w:rsidRDefault="0035069B" w:rsidP="0035069B">
      <w:pPr>
        <w:pStyle w:val="BodyText"/>
        <w:tabs>
          <w:tab w:val="left" w:pos="10350"/>
        </w:tabs>
        <w:spacing w:before="167" w:line="254" w:lineRule="auto"/>
        <w:ind w:right="495"/>
      </w:pPr>
      <w:r>
        <w:t>Emory e</w:t>
      </w:r>
      <w:r w:rsidRPr="49858C91">
        <w:t>mployees must contact Human Resources for informatio</w:t>
      </w:r>
      <w:r>
        <w:t>n about eligibility for Courtesy Scholarships. Courtesy Scholarships do not cover application fees and tuition for audited courses.</w:t>
      </w:r>
    </w:p>
    <w:p w14:paraId="63E25CE0" w14:textId="77777777" w:rsidR="0035069B" w:rsidRPr="00233305" w:rsidRDefault="0035069B" w:rsidP="00EA2C65">
      <w:pPr>
        <w:pStyle w:val="BodyText"/>
      </w:pPr>
    </w:p>
    <w:p w14:paraId="2C119CC1" w14:textId="77777777" w:rsidR="00A67E23" w:rsidRDefault="00A67E23" w:rsidP="00A67E23">
      <w:pPr>
        <w:pStyle w:val="BodyText"/>
        <w:tabs>
          <w:tab w:val="left" w:pos="10350"/>
        </w:tabs>
        <w:spacing w:before="167" w:line="254" w:lineRule="auto"/>
        <w:ind w:right="495"/>
      </w:pPr>
    </w:p>
    <w:p w14:paraId="3AB76344" w14:textId="77777777" w:rsidR="00A67E23" w:rsidRDefault="00A67E23" w:rsidP="00A67E23">
      <w:pPr>
        <w:pStyle w:val="Heading2"/>
        <w:ind w:left="0"/>
      </w:pPr>
      <w:bookmarkStart w:id="177" w:name="Section_2:_Merit_Awards_and_Financial_Ai"/>
      <w:bookmarkStart w:id="178" w:name="_Toc238633148"/>
      <w:bookmarkEnd w:id="177"/>
      <w:r>
        <w:t>Section 2: Merit Awards and Financial Aid</w:t>
      </w:r>
      <w:bookmarkEnd w:id="178"/>
    </w:p>
    <w:p w14:paraId="4E7EF5E0" w14:textId="77777777" w:rsidR="00F862A0" w:rsidRDefault="00F862A0" w:rsidP="00F862A0">
      <w:pPr>
        <w:pStyle w:val="BodyText"/>
      </w:pPr>
    </w:p>
    <w:p w14:paraId="77AB7042" w14:textId="77777777" w:rsidR="00F862A0" w:rsidRDefault="00F862A0" w:rsidP="00F862A0">
      <w:pPr>
        <w:pStyle w:val="BodyText"/>
      </w:pPr>
      <w:r>
        <w:t xml:space="preserve">Graduate students might engage with four primary contacts regarding financial information while pursuing their degree. </w:t>
      </w:r>
    </w:p>
    <w:p w14:paraId="06FE84AC" w14:textId="77777777" w:rsidR="00F862A0" w:rsidRDefault="00F862A0" w:rsidP="00F862A0">
      <w:pPr>
        <w:pStyle w:val="BodyText"/>
        <w:numPr>
          <w:ilvl w:val="0"/>
          <w:numId w:val="39"/>
        </w:numPr>
      </w:pPr>
      <w:r>
        <w:t>Emory University Office of Financial Aid Advisors to ensure compliance with federal aid, including loans, and state and university guidelines.</w:t>
      </w:r>
    </w:p>
    <w:p w14:paraId="6D347527" w14:textId="77777777" w:rsidR="00F862A0" w:rsidRDefault="00F862A0" w:rsidP="00F862A0">
      <w:pPr>
        <w:pStyle w:val="BodyText"/>
        <w:numPr>
          <w:ilvl w:val="0"/>
          <w:numId w:val="39"/>
        </w:numPr>
      </w:pPr>
      <w:r>
        <w:t>The Program DGS or Program Administrator for program-specific funding questions.</w:t>
      </w:r>
    </w:p>
    <w:p w14:paraId="107F3BA1" w14:textId="77777777" w:rsidR="00F862A0" w:rsidRDefault="00F862A0" w:rsidP="00F862A0">
      <w:pPr>
        <w:pStyle w:val="BodyText"/>
        <w:numPr>
          <w:ilvl w:val="0"/>
          <w:numId w:val="39"/>
        </w:numPr>
      </w:pPr>
      <w:r>
        <w:t>The LGS Student Funding team for all LGS funding sources routed through the schools and a student’s graduate program.</w:t>
      </w:r>
    </w:p>
    <w:p w14:paraId="7C1F36AC" w14:textId="77777777" w:rsidR="00F862A0" w:rsidRDefault="00F862A0" w:rsidP="00F862A0">
      <w:pPr>
        <w:pStyle w:val="BodyText"/>
        <w:numPr>
          <w:ilvl w:val="0"/>
          <w:numId w:val="39"/>
        </w:numPr>
      </w:pPr>
      <w:r>
        <w:t xml:space="preserve">Students who secure external grants may also engage with the Emory Research administration and LGS Finance. The following article provides an overview of multiple funding sources. </w:t>
      </w:r>
    </w:p>
    <w:p w14:paraId="0311B370" w14:textId="77777777" w:rsidR="00F862A0" w:rsidRDefault="00F862A0" w:rsidP="00A67E23">
      <w:pPr>
        <w:pStyle w:val="BodyText"/>
        <w:tabs>
          <w:tab w:val="left" w:pos="10350"/>
        </w:tabs>
        <w:spacing w:before="24" w:line="256" w:lineRule="auto"/>
        <w:ind w:right="217"/>
      </w:pPr>
    </w:p>
    <w:p w14:paraId="286808A9" w14:textId="7E1B9435" w:rsidR="00A67E23" w:rsidRDefault="26BAC49B" w:rsidP="00A67E23">
      <w:pPr>
        <w:pStyle w:val="BodyText"/>
        <w:tabs>
          <w:tab w:val="left" w:pos="10350"/>
        </w:tabs>
        <w:spacing w:before="24" w:line="256" w:lineRule="auto"/>
        <w:ind w:right="217"/>
      </w:pPr>
      <w:r>
        <w:t>Official notification of merit awards</w:t>
      </w:r>
      <w:r w:rsidR="00C31EAD">
        <w:t xml:space="preserve"> is issued by</w:t>
      </w:r>
      <w:r>
        <w:t xml:space="preserve"> the LGS, although some programs advise students of their award recommendations. Additionally, all offers of financial assistance are made </w:t>
      </w:r>
      <w:r w:rsidR="00C31EAD">
        <w:t xml:space="preserve">in accordance with </w:t>
      </w:r>
      <w:r>
        <w:t>the April 15 Resolution adopted by the Council of Graduate Schools (CGS). A copy of the April 15 resolution</w:t>
      </w:r>
      <w:r w:rsidR="00C502CB">
        <w:t>, along with a list of CGS member institutions that support the resolution, is</w:t>
      </w:r>
      <w:r>
        <w:t xml:space="preserve"> available on the</w:t>
      </w:r>
      <w:r w:rsidRPr="49858C91">
        <w:t xml:space="preserve"> CGS website.</w:t>
      </w:r>
    </w:p>
    <w:p w14:paraId="3A2116E2" w14:textId="77777777" w:rsidR="00A67E23" w:rsidRDefault="00A67E23" w:rsidP="00A67E23">
      <w:pPr>
        <w:pStyle w:val="BodyText"/>
        <w:tabs>
          <w:tab w:val="left" w:pos="10350"/>
        </w:tabs>
        <w:spacing w:before="24" w:line="256" w:lineRule="auto"/>
        <w:ind w:left="180" w:right="217"/>
      </w:pPr>
    </w:p>
    <w:p w14:paraId="2277ADA0" w14:textId="77777777" w:rsidR="00A67E23" w:rsidRDefault="00A67E23" w:rsidP="00A67E23">
      <w:pPr>
        <w:pStyle w:val="Heading3"/>
        <w:ind w:left="0"/>
      </w:pPr>
      <w:bookmarkStart w:id="179" w:name="2.1_Loans_and_Office_of_Financial_Aid"/>
      <w:bookmarkStart w:id="180" w:name="_Toc238633149"/>
      <w:bookmarkEnd w:id="179"/>
      <w:r>
        <w:t>Section 2.1: Loans and Office of Financial</w:t>
      </w:r>
      <w:r>
        <w:rPr>
          <w:spacing w:val="-6"/>
        </w:rPr>
        <w:t xml:space="preserve"> </w:t>
      </w:r>
      <w:r>
        <w:t>Aid</w:t>
      </w:r>
      <w:bookmarkEnd w:id="180"/>
      <w:r>
        <w:t xml:space="preserve"> </w:t>
      </w:r>
    </w:p>
    <w:p w14:paraId="644C9E93" w14:textId="72E149C9" w:rsidR="00A67E23" w:rsidRDefault="26BAC49B" w:rsidP="00A67E23">
      <w:pPr>
        <w:pStyle w:val="BodyText"/>
        <w:tabs>
          <w:tab w:val="left" w:pos="10350"/>
        </w:tabs>
        <w:spacing w:before="19" w:line="256" w:lineRule="auto"/>
        <w:ind w:right="232"/>
      </w:pPr>
      <w:r>
        <w:t xml:space="preserve">For many Emory University students, loans are </w:t>
      </w:r>
      <w:r w:rsidR="00C502CB">
        <w:t>a crucial means of covering some of their educational expenses</w:t>
      </w:r>
      <w:r>
        <w:t>. These funds must be repaid. For information on student loans, visit</w:t>
      </w:r>
      <w:r w:rsidR="00C502CB">
        <w:t xml:space="preserve"> the Graduate Student Loans page</w:t>
      </w:r>
      <w:r>
        <w:t xml:space="preserve">. </w:t>
      </w:r>
    </w:p>
    <w:p w14:paraId="6A6C6A3B" w14:textId="77777777" w:rsidR="00A67E23" w:rsidRDefault="00A67E23" w:rsidP="00A67E23">
      <w:pPr>
        <w:pStyle w:val="BodyText"/>
        <w:tabs>
          <w:tab w:val="left" w:pos="10350"/>
        </w:tabs>
        <w:spacing w:before="19" w:line="256" w:lineRule="auto"/>
        <w:ind w:left="180" w:right="232"/>
      </w:pPr>
    </w:p>
    <w:p w14:paraId="5C344ACC" w14:textId="4788CABF" w:rsidR="00A67E23" w:rsidRDefault="26BAC49B" w:rsidP="00A67E23">
      <w:pPr>
        <w:pStyle w:val="BodyText"/>
      </w:pPr>
      <w:r>
        <w:t xml:space="preserve">Contact the Office of Financial Aid to speak with a financial aid advisor about the cost of attendance and </w:t>
      </w:r>
      <w:r w:rsidR="00471C13">
        <w:t>information on federal and private loan programs</w:t>
      </w:r>
      <w:r>
        <w:t xml:space="preserve">. </w:t>
      </w:r>
    </w:p>
    <w:p w14:paraId="0C650AFA" w14:textId="77777777" w:rsidR="004D4576" w:rsidRDefault="004D4576" w:rsidP="00A67E23">
      <w:pPr>
        <w:pStyle w:val="BodyText"/>
      </w:pPr>
    </w:p>
    <w:p w14:paraId="5D266D7E" w14:textId="77777777" w:rsidR="00A67E23" w:rsidRDefault="00A67E23" w:rsidP="00A67E23">
      <w:pPr>
        <w:pStyle w:val="BodyText"/>
        <w:ind w:left="180"/>
      </w:pPr>
    </w:p>
    <w:p w14:paraId="26435E81" w14:textId="77777777" w:rsidR="00A67E23" w:rsidRDefault="00A67E23" w:rsidP="00A67E23">
      <w:pPr>
        <w:pStyle w:val="Heading3"/>
        <w:ind w:left="0"/>
      </w:pPr>
      <w:bookmarkStart w:id="181" w:name="_Toc238633150"/>
      <w:r>
        <w:lastRenderedPageBreak/>
        <w:t>Section 2.2: LGS</w:t>
      </w:r>
      <w:r>
        <w:rPr>
          <w:spacing w:val="-2"/>
        </w:rPr>
        <w:t xml:space="preserve"> </w:t>
      </w:r>
      <w:r>
        <w:t>Awards</w:t>
      </w:r>
      <w:bookmarkEnd w:id="181"/>
      <w:r>
        <w:t xml:space="preserve"> </w:t>
      </w:r>
    </w:p>
    <w:p w14:paraId="018D4BA4" w14:textId="77777777" w:rsidR="00A67E23" w:rsidRDefault="00A67E23" w:rsidP="00A67E23">
      <w:pPr>
        <w:pStyle w:val="Heading4"/>
      </w:pPr>
      <w:r>
        <w:t>Tuition Scholarships</w:t>
      </w:r>
    </w:p>
    <w:p w14:paraId="249B7EB7" w14:textId="77777777" w:rsidR="00A67E23" w:rsidRDefault="00A67E23" w:rsidP="00A67E23">
      <w:pPr>
        <w:pStyle w:val="BodyText"/>
      </w:pPr>
      <w:r>
        <w:t>Tuition scholarships may cover partial or complete tuition. These scholarships are for tuition credits only. They are not cash and cannot be converted to another purpose or paid directly to students.</w:t>
      </w:r>
    </w:p>
    <w:p w14:paraId="7C58E56E" w14:textId="3BB2AA65" w:rsidR="00A67E23" w:rsidRDefault="00A67E23" w:rsidP="00A67E23">
      <w:pPr>
        <w:pStyle w:val="BodyText"/>
        <w:tabs>
          <w:tab w:val="left" w:pos="10350"/>
        </w:tabs>
        <w:spacing w:before="169" w:line="254" w:lineRule="auto"/>
        <w:ind w:right="1121"/>
      </w:pPr>
      <w:r>
        <w:t xml:space="preserve">Doctoral students who </w:t>
      </w:r>
      <w:r w:rsidR="00BD15BC">
        <w:t xml:space="preserve">make satisfactory academic </w:t>
      </w:r>
      <w:r w:rsidR="00496E93">
        <w:t>progress</w:t>
      </w:r>
      <w:r w:rsidR="00BD15BC">
        <w:t xml:space="preserve"> will receive a full tuition waiver for their first 7 years of th</w:t>
      </w:r>
      <w:r w:rsidR="008C38D4">
        <w:t>e PhD program.  Doctoral students</w:t>
      </w:r>
      <w:r w:rsidR="004A00B4">
        <w:t xml:space="preserve"> </w:t>
      </w:r>
      <w:proofErr w:type="gramStart"/>
      <w:r w:rsidR="004A00B4">
        <w:t>entering</w:t>
      </w:r>
      <w:r w:rsidR="008C38D4">
        <w:t xml:space="preserve"> in</w:t>
      </w:r>
      <w:r w:rsidR="004A00B4">
        <w:t>to</w:t>
      </w:r>
      <w:proofErr w:type="gramEnd"/>
      <w:r w:rsidR="008C38D4">
        <w:t xml:space="preserve"> their </w:t>
      </w:r>
      <w:r w:rsidR="00A44360">
        <w:t>eighth</w:t>
      </w:r>
      <w:r w:rsidR="008C38D4">
        <w:t xml:space="preserve"> year and above </w:t>
      </w:r>
      <w:r w:rsidR="00FA485B">
        <w:t>are responsible for</w:t>
      </w:r>
      <w:r>
        <w:t xml:space="preserve"> partial tuition.</w:t>
      </w:r>
    </w:p>
    <w:p w14:paraId="7966A614" w14:textId="77777777" w:rsidR="00A67E23" w:rsidRDefault="00A67E23" w:rsidP="00A67E23">
      <w:pPr>
        <w:pStyle w:val="BodyText"/>
        <w:tabs>
          <w:tab w:val="left" w:pos="10350"/>
        </w:tabs>
        <w:spacing w:before="169" w:line="254" w:lineRule="auto"/>
        <w:ind w:right="1121"/>
      </w:pPr>
    </w:p>
    <w:p w14:paraId="71FE5243" w14:textId="77777777" w:rsidR="00A67E23" w:rsidRDefault="00A67E23" w:rsidP="00A67E23">
      <w:pPr>
        <w:pStyle w:val="Heading4"/>
      </w:pPr>
      <w:r>
        <w:t>Doctoral Student Base Stipends</w:t>
      </w:r>
    </w:p>
    <w:p w14:paraId="44A6BE10" w14:textId="5AF7BBC2" w:rsidR="00A67E23" w:rsidRDefault="26BAC49B" w:rsidP="00A67E23">
      <w:pPr>
        <w:pStyle w:val="BodyText"/>
      </w:pPr>
      <w:r>
        <w:t>Doctoral student base stipends are disbursed monthly on the last business day of the month. Eligibility for stipend support</w:t>
      </w:r>
      <w:r w:rsidR="00C5442A">
        <w:t xml:space="preserve"> is g</w:t>
      </w:r>
      <w:r w:rsidR="00A009D4">
        <w:t xml:space="preserve">uaranteed </w:t>
      </w:r>
      <w:r w:rsidR="006A0FCE">
        <w:t xml:space="preserve">for </w:t>
      </w:r>
      <w:r w:rsidR="00EA2C65">
        <w:t>5</w:t>
      </w:r>
      <w:r w:rsidR="00F70AD3">
        <w:t xml:space="preserve"> years</w:t>
      </w:r>
      <w:r w:rsidR="00933D8F">
        <w:t xml:space="preserve">; beyond </w:t>
      </w:r>
      <w:r w:rsidR="00EA2C65">
        <w:t>5</w:t>
      </w:r>
      <w:r w:rsidR="00F70AD3">
        <w:t xml:space="preserve"> years</w:t>
      </w:r>
      <w:r w:rsidR="00933D8F">
        <w:t xml:space="preserve">, </w:t>
      </w:r>
      <w:r w:rsidR="009377FE">
        <w:t>students may submit a funding extension request</w:t>
      </w:r>
      <w:r w:rsidR="00933D8F">
        <w:t>.</w:t>
      </w:r>
      <w:r w:rsidR="00A009D4">
        <w:t xml:space="preserve"> </w:t>
      </w:r>
      <w:r w:rsidR="00933D8F">
        <w:t xml:space="preserve">Base stipend </w:t>
      </w:r>
      <w:r w:rsidR="00415601">
        <w:t>is no longer provided</w:t>
      </w:r>
      <w:r>
        <w:t xml:space="preserve"> when a student graduates, withdraws, is not enrolled</w:t>
      </w:r>
      <w:r w:rsidR="00CD29C5">
        <w:t>,</w:t>
      </w:r>
      <w:r w:rsidR="00D44F71">
        <w:t xml:space="preserve"> </w:t>
      </w:r>
      <w:r w:rsidR="006434AC">
        <w:t>is inactive, is dismissed, or otherwise becomes ineligible, subject to limitations pursuant</w:t>
      </w:r>
      <w:r w:rsidR="00080026">
        <w:t xml:space="preserve"> to the CBA</w:t>
      </w:r>
      <w:r>
        <w:t xml:space="preserve">. </w:t>
      </w:r>
    </w:p>
    <w:p w14:paraId="4BD6510A" w14:textId="77777777" w:rsidR="00A67E23" w:rsidRDefault="00A67E23" w:rsidP="00A67E23">
      <w:pPr>
        <w:pStyle w:val="BodyText"/>
        <w:ind w:left="180"/>
      </w:pPr>
    </w:p>
    <w:p w14:paraId="344AD475" w14:textId="77777777" w:rsidR="008E72B6" w:rsidRDefault="008E72B6" w:rsidP="00A67E23">
      <w:pPr>
        <w:pStyle w:val="BodyText"/>
        <w:ind w:left="180"/>
      </w:pPr>
    </w:p>
    <w:p w14:paraId="77EFD5AE" w14:textId="77777777" w:rsidR="00A67E23" w:rsidRDefault="00A67E23" w:rsidP="00A67E23">
      <w:pPr>
        <w:pStyle w:val="Heading3"/>
        <w:ind w:left="0"/>
      </w:pPr>
      <w:bookmarkStart w:id="182" w:name="_Toc238633151"/>
      <w:r>
        <w:t>Section 2.3: Electronic Stipend Deposit</w:t>
      </w:r>
      <w:bookmarkEnd w:id="182"/>
      <w:r>
        <w:t xml:space="preserve"> </w:t>
      </w:r>
    </w:p>
    <w:p w14:paraId="46E56760" w14:textId="028EC8D5" w:rsidR="00A67E23" w:rsidRDefault="00A67E23" w:rsidP="00A67E23">
      <w:pPr>
        <w:pStyle w:val="BodyText"/>
      </w:pPr>
      <w:r>
        <w:t>All doctoral students receiving an LGS stipend</w:t>
      </w:r>
      <w:r w:rsidR="00896EDD">
        <w:t xml:space="preserve"> </w:t>
      </w:r>
      <w:r w:rsidR="00A03A50">
        <w:t>must</w:t>
      </w:r>
      <w:r w:rsidR="00896EDD">
        <w:t xml:space="preserve"> enroll in Direct Deposit to receive their </w:t>
      </w:r>
      <w:r>
        <w:t xml:space="preserve">funds. Several days before funds are deposited into accounts, the </w:t>
      </w:r>
      <w:r w:rsidR="006A3D42">
        <w:t>u</w:t>
      </w:r>
      <w:r>
        <w:t>niversity will send an email notification that the deposit is forthcoming. Funds will be deposited on the last business day of the month, not on the day the email notification is sent.</w:t>
      </w:r>
    </w:p>
    <w:p w14:paraId="69BBAEC1" w14:textId="77777777" w:rsidR="00A67E23" w:rsidRDefault="00A67E23" w:rsidP="00A67E23">
      <w:pPr>
        <w:pStyle w:val="BodyText"/>
        <w:ind w:left="180"/>
      </w:pPr>
    </w:p>
    <w:p w14:paraId="602C1CFE" w14:textId="77777777" w:rsidR="00A67E23" w:rsidRDefault="00A67E23" w:rsidP="00A67E23">
      <w:pPr>
        <w:pStyle w:val="Heading3"/>
        <w:ind w:left="0"/>
      </w:pPr>
      <w:bookmarkStart w:id="183" w:name="_Toc238633152"/>
      <w:r>
        <w:t>Section 2.4: Termination or Suspension of Stipend Support</w:t>
      </w:r>
      <w:bookmarkEnd w:id="183"/>
    </w:p>
    <w:p w14:paraId="17613848" w14:textId="5A6F42AC" w:rsidR="00A67E23" w:rsidRDefault="007D070B" w:rsidP="00A67E23">
      <w:pPr>
        <w:pStyle w:val="BodyText"/>
      </w:pPr>
      <w:r>
        <w:t xml:space="preserve">Subject to </w:t>
      </w:r>
      <w:r w:rsidR="00440495">
        <w:t>the limitations and requirements of the CBA, eligibility for a stipend ends when a student graduates, withdraws, is not enrolled, is dismissed, or becomes ineligible in any other way under</w:t>
      </w:r>
      <w:r w:rsidR="00544212">
        <w:t xml:space="preserve"> university policy</w:t>
      </w:r>
      <w:r w:rsidR="00A67E23">
        <w:t xml:space="preserve">. Unused stipends cannot be deferred or reserved. </w:t>
      </w:r>
      <w:r w:rsidR="00A82FFC">
        <w:t xml:space="preserve"> </w:t>
      </w:r>
      <w:r w:rsidR="00896EDD">
        <w:t>Additionally</w:t>
      </w:r>
      <w:r w:rsidR="00A67E23">
        <w:t>, stipend support for a student on an approved leave of absence (LOA) will be paused until the student returns from</w:t>
      </w:r>
      <w:r w:rsidR="00A82FFC">
        <w:t xml:space="preserve"> the</w:t>
      </w:r>
      <w:r w:rsidR="00A67E23">
        <w:t xml:space="preserve"> LOA.</w:t>
      </w:r>
    </w:p>
    <w:p w14:paraId="07B8ED3D" w14:textId="77777777" w:rsidR="00A67E23" w:rsidRDefault="00A67E23" w:rsidP="00A67E23">
      <w:pPr>
        <w:pStyle w:val="Heading2"/>
        <w:ind w:left="0"/>
      </w:pPr>
      <w:bookmarkStart w:id="184" w:name="2.3_Conditions_and_Eligibility_for_Merit"/>
      <w:bookmarkEnd w:id="184"/>
    </w:p>
    <w:p w14:paraId="5C71F0C9" w14:textId="77777777" w:rsidR="00A67E23" w:rsidRDefault="00A67E23" w:rsidP="00A67E23">
      <w:pPr>
        <w:pStyle w:val="Heading3"/>
        <w:ind w:left="0"/>
      </w:pPr>
      <w:bookmarkStart w:id="185" w:name="_Toc238633153"/>
      <w:r>
        <w:t>Section 2.5: Conditions and Eligibility for LGS Funding</w:t>
      </w:r>
      <w:bookmarkEnd w:id="185"/>
      <w:r>
        <w:t xml:space="preserve"> </w:t>
      </w:r>
    </w:p>
    <w:p w14:paraId="2C0843F4" w14:textId="71A8CDF4" w:rsidR="00334138" w:rsidRDefault="2292E102" w:rsidP="00A67E23">
      <w:bookmarkStart w:id="186" w:name="Academic_Performance"/>
      <w:bookmarkStart w:id="187" w:name="Employment_Restrictions"/>
      <w:bookmarkEnd w:id="186"/>
      <w:bookmarkEnd w:id="187"/>
      <w:r>
        <w:t xml:space="preserve">For </w:t>
      </w:r>
      <w:r w:rsidR="7C82D54B">
        <w:t>PhD</w:t>
      </w:r>
      <w:r>
        <w:t xml:space="preserve"> students who are not in the bargaining unit represented by </w:t>
      </w:r>
      <w:proofErr w:type="spellStart"/>
      <w:proofErr w:type="gramStart"/>
      <w:r w:rsidR="0E358995">
        <w:t>EmoryUnite</w:t>
      </w:r>
      <w:proofErr w:type="spellEnd"/>
      <w:r w:rsidR="0E358995">
        <w:t>!</w:t>
      </w:r>
      <w:r>
        <w:t>,</w:t>
      </w:r>
      <w:proofErr w:type="gramEnd"/>
      <w:r>
        <w:t xml:space="preserve"> t</w:t>
      </w:r>
      <w:r w:rsidR="095216F9">
        <w:t xml:space="preserve">he Ph.D. stipend is intended to support graduate students so that they may devote themselves to full-time study in their programs. </w:t>
      </w:r>
      <w:r w:rsidR="4520CC8B">
        <w:t xml:space="preserve">For </w:t>
      </w:r>
      <w:r w:rsidR="7C82D54B">
        <w:t>PhD</w:t>
      </w:r>
      <w:r w:rsidR="4520CC8B">
        <w:t xml:space="preserve"> students who are in the bargaining unit, the stipend serves two purposes: 1. It offsets the cost of attendance so that members may devote themselves to full-time study as students. 2. It </w:t>
      </w:r>
      <w:r w:rsidR="7C82D54B">
        <w:t>compensates</w:t>
      </w:r>
      <w:r w:rsidR="4520CC8B">
        <w:t xml:space="preserve"> members for being available to be assigned to bargaining unit positions.</w:t>
      </w:r>
    </w:p>
    <w:p w14:paraId="4888CAE6" w14:textId="77777777" w:rsidR="00334138" w:rsidRDefault="00334138" w:rsidP="00A67E23"/>
    <w:p w14:paraId="1A2F2EA1" w14:textId="737CD84C" w:rsidR="00A67E23" w:rsidRDefault="26BAC49B" w:rsidP="00A67E23">
      <w:r>
        <w:t xml:space="preserve">LGS recognizes that various training opportunities </w:t>
      </w:r>
      <w:r w:rsidR="00334138">
        <w:t xml:space="preserve">outside of Emory </w:t>
      </w:r>
      <w:r>
        <w:t>align with students’ graduate study programs and provide compensation in addition to the LGS base stipend support. Further</w:t>
      </w:r>
      <w:r w:rsidR="00380D03">
        <w:t>more</w:t>
      </w:r>
      <w:r>
        <w:t xml:space="preserve">, LGS recognizes that students may wish to work in an employment capacity unrelated to their program of study and that, in some cases, they can do so while remaining devoted to full-time study. A student who works in either type of employment capacity while in full-time student status may require approval to do so, and there may be consequences for the base stipend support LGS provides. The principles governing the approval of outside employment and the consequences for stipend support are grounded in Emory’s Policy 10.5 on credit hours and standard practices around scholarship in a rigorous academic program. </w:t>
      </w:r>
    </w:p>
    <w:p w14:paraId="1F1CA7A3" w14:textId="77777777" w:rsidR="00A67E23" w:rsidRDefault="00A67E23" w:rsidP="00A67E23"/>
    <w:p w14:paraId="2957E731" w14:textId="3EBBAECC" w:rsidR="00A67E23" w:rsidRDefault="00A67E23" w:rsidP="00A67E23">
      <w:pPr>
        <w:pStyle w:val="Heading3"/>
        <w:ind w:left="0"/>
      </w:pPr>
      <w:bookmarkStart w:id="188" w:name="_Toc238633154"/>
      <w:r>
        <w:t>Section 2.5.1: Approval of Employment</w:t>
      </w:r>
      <w:r w:rsidR="00290E35">
        <w:t xml:space="preserve"> in </w:t>
      </w:r>
      <w:r w:rsidR="001B6099">
        <w:t>Non-</w:t>
      </w:r>
      <w:r w:rsidR="005F584A">
        <w:t>Bargaining</w:t>
      </w:r>
      <w:r w:rsidR="001B6099">
        <w:t xml:space="preserve"> Unit positions</w:t>
      </w:r>
      <w:bookmarkEnd w:id="188"/>
    </w:p>
    <w:p w14:paraId="2C4D0783" w14:textId="1BCAC12A" w:rsidR="00A67E23" w:rsidRDefault="26BAC49B" w:rsidP="00A67E23">
      <w:r>
        <w:t xml:space="preserve">Full-time </w:t>
      </w:r>
      <w:r w:rsidR="1C9EB70E">
        <w:t xml:space="preserve">student </w:t>
      </w:r>
      <w:r>
        <w:t xml:space="preserve">status for LGS students requires enrollment </w:t>
      </w:r>
      <w:r w:rsidR="0049565C">
        <w:t xml:space="preserve">in </w:t>
      </w:r>
      <w:r w:rsidR="0788B6D1">
        <w:t xml:space="preserve">at least </w:t>
      </w:r>
      <w:r>
        <w:t xml:space="preserve">nine credit hours per term, </w:t>
      </w:r>
      <w:r>
        <w:lastRenderedPageBreak/>
        <w:t xml:space="preserve">though students commonly enroll in twelve credit hours. Emory Policy 10.5 establishes guidelines for real-time devotion to study </w:t>
      </w:r>
      <w:r w:rsidR="00DC44BD">
        <w:t>based on the</w:t>
      </w:r>
      <w:r>
        <w:t xml:space="preserve"> number of credit hours. Under </w:t>
      </w:r>
      <w:r w:rsidR="00DC44BD">
        <w:t>Policy 10.5</w:t>
      </w:r>
      <w:r>
        <w:t xml:space="preserve">, a student enrolled in twelve credit hours is expected to devote at least 30 hours per week to learning, typically between classroom contact with faculty and outside-of-class learning. </w:t>
      </w:r>
    </w:p>
    <w:p w14:paraId="2225F5B9" w14:textId="3E43E1C5" w:rsidR="00A67E23" w:rsidRDefault="00A67E23" w:rsidP="00A67E23"/>
    <w:p w14:paraId="25507879" w14:textId="66DA883B" w:rsidR="00A67E23" w:rsidRDefault="366467AB" w:rsidP="00D27FB3">
      <w:pPr>
        <w:spacing w:line="259" w:lineRule="auto"/>
      </w:pPr>
      <w:r>
        <w:t xml:space="preserve">If students are appointed to bargaining unit positions, the appointment process will follow the terms of the collective bargaining agreement. </w:t>
      </w:r>
      <w:r w:rsidR="26BAC49B">
        <w:t xml:space="preserve">A full-time LGS student who receives a stipend may </w:t>
      </w:r>
      <w:r w:rsidR="6743EEDE">
        <w:t>also</w:t>
      </w:r>
      <w:r w:rsidR="26BAC49B">
        <w:t xml:space="preserve"> work in an employment capacity </w:t>
      </w:r>
      <w:r w:rsidR="2FA4F6D7">
        <w:t xml:space="preserve">not governed by the collective bargaining agreement (a non-bargaining unit position) </w:t>
      </w:r>
      <w:r w:rsidR="26BAC49B">
        <w:t xml:space="preserve">for up to 10 hours per week without seeking permission from an advisor, program leader, or the LGS Dean’s office. A full-time LGS student who receives a stipend must seek approval from their </w:t>
      </w:r>
      <w:r w:rsidR="2189C800">
        <w:t>DGS</w:t>
      </w:r>
      <w:r w:rsidR="26BAC49B">
        <w:t xml:space="preserve"> and the LGS Dean’s office when they wish to work in </w:t>
      </w:r>
      <w:r w:rsidR="64DFD0AB">
        <w:t xml:space="preserve">a non-bargaining unit position </w:t>
      </w:r>
      <w:r w:rsidR="26BAC49B">
        <w:t xml:space="preserve">for more than 10 hours per week. Graduate students who identify training opportunities aligned with their program of study should consider enrolling in GRAD 705R. For more information, please visit the LGS internship and experiential learning </w:t>
      </w:r>
      <w:r w:rsidR="00E41D20">
        <w:t>web</w:t>
      </w:r>
      <w:r w:rsidR="26BAC49B">
        <w:t>page.</w:t>
      </w:r>
    </w:p>
    <w:p w14:paraId="1B2A91A0" w14:textId="77777777" w:rsidR="00A67E23" w:rsidRDefault="00A67E23" w:rsidP="00A67E23"/>
    <w:p w14:paraId="4B216E88" w14:textId="77777777" w:rsidR="00A67E23" w:rsidRDefault="00A67E23" w:rsidP="00A67E23">
      <w:pPr>
        <w:pStyle w:val="Heading3"/>
        <w:ind w:left="0"/>
      </w:pPr>
      <w:bookmarkStart w:id="189" w:name="_Toc238633155"/>
      <w:r>
        <w:t>Section 2.5.2: Outside Employment and Stipend Support</w:t>
      </w:r>
      <w:bookmarkEnd w:id="189"/>
    </w:p>
    <w:p w14:paraId="5C9A3537" w14:textId="1D8515A4" w:rsidR="00A67E23" w:rsidRDefault="00A67E23" w:rsidP="00A67E23">
      <w:pPr>
        <w:rPr>
          <w:rFonts w:eastAsia="Times New Roman"/>
        </w:rPr>
      </w:pPr>
      <w:r>
        <w:rPr>
          <w:rFonts w:eastAsia="Times New Roman"/>
        </w:rPr>
        <w:t xml:space="preserve">Students approved to work </w:t>
      </w:r>
      <w:r w:rsidR="3428F021" w:rsidRPr="289AC773">
        <w:rPr>
          <w:rFonts w:eastAsia="Times New Roman"/>
        </w:rPr>
        <w:t xml:space="preserve">in non-bargaining unit </w:t>
      </w:r>
      <w:r w:rsidR="3428F021" w:rsidRPr="3B35F551">
        <w:rPr>
          <w:rFonts w:eastAsia="Times New Roman"/>
        </w:rPr>
        <w:t>positions</w:t>
      </w:r>
      <w:r w:rsidR="3428F021" w:rsidRPr="4F1F117B">
        <w:rPr>
          <w:rFonts w:eastAsia="Times New Roman"/>
        </w:rPr>
        <w:t xml:space="preserve"> (</w:t>
      </w:r>
      <w:r w:rsidR="3428F021" w:rsidRPr="3B35F551">
        <w:rPr>
          <w:rFonts w:eastAsia="Times New Roman"/>
        </w:rPr>
        <w:t>whether at Emory or outside of Emory</w:t>
      </w:r>
      <w:r w:rsidR="3428F021" w:rsidRPr="11F7B4F8">
        <w:rPr>
          <w:rFonts w:eastAsia="Times New Roman"/>
        </w:rPr>
        <w:t>)</w:t>
      </w:r>
      <w:r w:rsidR="3428F021" w:rsidRPr="3B35F551">
        <w:rPr>
          <w:rFonts w:eastAsia="Times New Roman"/>
        </w:rPr>
        <w:t xml:space="preserve"> </w:t>
      </w:r>
      <w:r w:rsidRPr="3B35F551">
        <w:rPr>
          <w:rFonts w:eastAsia="Times New Roman"/>
        </w:rPr>
        <w:t>while</w:t>
      </w:r>
      <w:r>
        <w:rPr>
          <w:rFonts w:eastAsia="Times New Roman"/>
        </w:rPr>
        <w:t xml:space="preserve"> maintaining full-time status will receive base stipend support according to the following schedule. </w:t>
      </w:r>
    </w:p>
    <w:p w14:paraId="22F868B5" w14:textId="535ADED4" w:rsidR="00A67E23" w:rsidRDefault="26BAC49B" w:rsidP="002461B2">
      <w:pPr>
        <w:pStyle w:val="ListParagraph"/>
        <w:widowControl/>
        <w:numPr>
          <w:ilvl w:val="0"/>
          <w:numId w:val="14"/>
        </w:numPr>
        <w:autoSpaceDE/>
        <w:rPr>
          <w:rFonts w:eastAsia="Times New Roman"/>
        </w:rPr>
      </w:pPr>
      <w:r w:rsidRPr="49858C91">
        <w:rPr>
          <w:rFonts w:eastAsia="Times New Roman"/>
        </w:rPr>
        <w:t>A student who is approved to work between 11 and 20 hours per week in outside employment will receive the total LGS base stipend rate for the period in which they are employed</w:t>
      </w:r>
      <w:r w:rsidR="2B82DAD1" w:rsidRPr="49858C91">
        <w:rPr>
          <w:rFonts w:eastAsia="Times New Roman"/>
        </w:rPr>
        <w:t xml:space="preserve">. </w:t>
      </w:r>
    </w:p>
    <w:p w14:paraId="602016DF" w14:textId="65791E4B" w:rsidR="006519F0" w:rsidRDefault="1DF506DC" w:rsidP="002461B2">
      <w:pPr>
        <w:pStyle w:val="ListParagraph"/>
        <w:widowControl/>
        <w:numPr>
          <w:ilvl w:val="0"/>
          <w:numId w:val="14"/>
        </w:numPr>
        <w:autoSpaceDE/>
        <w:rPr>
          <w:rFonts w:eastAsia="Times New Roman"/>
        </w:rPr>
      </w:pPr>
      <w:r w:rsidRPr="3D698444">
        <w:rPr>
          <w:rFonts w:eastAsia="Times New Roman"/>
        </w:rPr>
        <w:t xml:space="preserve">A student who is approved to work between 21 and 30 hours </w:t>
      </w:r>
      <w:r w:rsidR="4FE95851" w:rsidRPr="3D698444">
        <w:rPr>
          <w:rFonts w:eastAsia="Times New Roman"/>
        </w:rPr>
        <w:t xml:space="preserve">for an external employer </w:t>
      </w:r>
      <w:r w:rsidRPr="3D698444">
        <w:rPr>
          <w:rFonts w:eastAsia="Times New Roman"/>
        </w:rPr>
        <w:t xml:space="preserve">will receive 50% of the base stipend support rate for the period in which they are employed. </w:t>
      </w:r>
    </w:p>
    <w:p w14:paraId="55630494" w14:textId="027F139D" w:rsidR="00A67E23" w:rsidRPr="006519F0" w:rsidRDefault="7901E21C" w:rsidP="002461B2">
      <w:pPr>
        <w:pStyle w:val="ListParagraph"/>
        <w:widowControl/>
        <w:numPr>
          <w:ilvl w:val="0"/>
          <w:numId w:val="14"/>
        </w:numPr>
        <w:autoSpaceDE/>
        <w:rPr>
          <w:rFonts w:eastAsia="Times New Roman"/>
        </w:rPr>
      </w:pPr>
      <w:r w:rsidRPr="006519F0">
        <w:rPr>
          <w:rFonts w:eastAsia="Times New Roman"/>
        </w:rPr>
        <w:t>A student approved to work 31 hours or more will not receive LGS base stipend support during their employment period.</w:t>
      </w:r>
      <w:r w:rsidR="26BAC49B" w:rsidRPr="006519F0">
        <w:rPr>
          <w:rFonts w:eastAsia="Times New Roman"/>
        </w:rPr>
        <w:t xml:space="preserve"> </w:t>
      </w:r>
    </w:p>
    <w:p w14:paraId="52B372B0" w14:textId="77777777" w:rsidR="00A67E23" w:rsidRDefault="00A67E23" w:rsidP="00A67E23">
      <w:pPr>
        <w:pStyle w:val="BodyText"/>
        <w:tabs>
          <w:tab w:val="left" w:pos="10350"/>
        </w:tabs>
        <w:spacing w:before="22" w:line="254" w:lineRule="auto"/>
        <w:ind w:right="132"/>
      </w:pPr>
    </w:p>
    <w:p w14:paraId="4943AA5F" w14:textId="77777777" w:rsidR="00A67E23" w:rsidRDefault="00A67E23" w:rsidP="00A67E23">
      <w:pPr>
        <w:pStyle w:val="Heading3"/>
        <w:ind w:left="0"/>
      </w:pPr>
      <w:bookmarkStart w:id="190" w:name="_Toc238633156"/>
      <w:r>
        <w:t>Section 2.6: Tax Liability</w:t>
      </w:r>
      <w:bookmarkEnd w:id="190"/>
    </w:p>
    <w:p w14:paraId="43EBCF96" w14:textId="77777777" w:rsidR="00A67E23" w:rsidRDefault="00A67E23" w:rsidP="00A67E23">
      <w:pPr>
        <w:pStyle w:val="BodyText"/>
        <w:tabs>
          <w:tab w:val="left" w:pos="10350"/>
        </w:tabs>
        <w:spacing w:before="182" w:line="254" w:lineRule="auto"/>
        <w:ind w:right="708"/>
      </w:pPr>
      <w:r>
        <w:t>The tax treatment of scholarships, subsidies, fellowships, grants, awards, or stipends may vary for each student. Students should consult the IRS for information about taxes.</w:t>
      </w:r>
    </w:p>
    <w:p w14:paraId="0FB37855" w14:textId="1C8330C0" w:rsidR="00A67E23" w:rsidRDefault="00A67E23" w:rsidP="00BA613E">
      <w:pPr>
        <w:pStyle w:val="BodyText"/>
        <w:tabs>
          <w:tab w:val="left" w:pos="10350"/>
        </w:tabs>
        <w:spacing w:before="182" w:line="254" w:lineRule="auto"/>
        <w:ind w:right="708"/>
      </w:pPr>
      <w:r>
        <w:t>Emory University does not offer personal tax advice. Instead, Emory University recommends seeking professional tax counsel whenever necessary.</w:t>
      </w:r>
    </w:p>
    <w:p w14:paraId="38D802EE" w14:textId="77777777" w:rsidR="00643E27" w:rsidRDefault="00643E27" w:rsidP="00A67E23">
      <w:pPr>
        <w:pStyle w:val="Heading2"/>
        <w:ind w:left="0"/>
      </w:pPr>
      <w:bookmarkStart w:id="191" w:name="2.4_LGS_Emergency_Loan_Fund"/>
      <w:bookmarkEnd w:id="191"/>
    </w:p>
    <w:p w14:paraId="731C1DA2" w14:textId="44241F77" w:rsidR="00A67E23" w:rsidRDefault="00A67E23" w:rsidP="00A67E23">
      <w:pPr>
        <w:pStyle w:val="Heading2"/>
        <w:ind w:left="0"/>
      </w:pPr>
      <w:bookmarkStart w:id="192" w:name="_Toc238633157"/>
      <w:r>
        <w:t>Section 3: LGS Emergency Loan</w:t>
      </w:r>
      <w:r>
        <w:rPr>
          <w:spacing w:val="-2"/>
        </w:rPr>
        <w:t xml:space="preserve"> </w:t>
      </w:r>
      <w:r>
        <w:t>Fund</w:t>
      </w:r>
      <w:bookmarkEnd w:id="192"/>
      <w:r>
        <w:t xml:space="preserve"> </w:t>
      </w:r>
    </w:p>
    <w:p w14:paraId="18A9B801" w14:textId="2BECB7E4" w:rsidR="00A67E23" w:rsidRDefault="26BAC49B" w:rsidP="00A67E23">
      <w:pPr>
        <w:pStyle w:val="BodyText"/>
        <w:tabs>
          <w:tab w:val="left" w:pos="10350"/>
        </w:tabs>
        <w:spacing w:before="22" w:line="256" w:lineRule="auto"/>
        <w:ind w:right="105"/>
      </w:pPr>
      <w:r>
        <w:t xml:space="preserve">The </w:t>
      </w:r>
      <w:r w:rsidRPr="49858C91">
        <w:t>LGS Emergency Loan Fund is</w:t>
      </w:r>
      <w:r w:rsidR="00204B9C">
        <w:t xml:space="preserve"> </w:t>
      </w:r>
      <w:r w:rsidR="00CB0551">
        <w:t>designed to assist students in addressing unexpected financial crises, such as illness, job loss in the family</w:t>
      </w:r>
      <w:r w:rsidRPr="49858C91">
        <w:t>, and delays in other types o</w:t>
      </w:r>
      <w:r>
        <w:t>f funding. The maximum loan amount is $1,000. A student who receives an emergency loan must sign a promissory note agreeing to repay the loan within 89 days of issue. Emergency loans are interest-free for 89 days.</w:t>
      </w:r>
    </w:p>
    <w:p w14:paraId="04DCA69A" w14:textId="7615E2DD" w:rsidR="49858C91" w:rsidRDefault="49858C91" w:rsidP="49858C91">
      <w:pPr>
        <w:pStyle w:val="BodyText"/>
        <w:tabs>
          <w:tab w:val="left" w:pos="10350"/>
        </w:tabs>
        <w:spacing w:before="22" w:line="256" w:lineRule="auto"/>
        <w:ind w:right="105"/>
      </w:pPr>
    </w:p>
    <w:p w14:paraId="4204C46C" w14:textId="77777777" w:rsidR="00A67E23" w:rsidRDefault="00A67E23" w:rsidP="00A67E23">
      <w:pPr>
        <w:pStyle w:val="Heading3"/>
        <w:ind w:left="0"/>
      </w:pPr>
      <w:bookmarkStart w:id="193" w:name="Eligibility"/>
      <w:bookmarkStart w:id="194" w:name="_Toc238633158"/>
      <w:bookmarkEnd w:id="193"/>
      <w:r>
        <w:t>Section 3.1: Eligibility</w:t>
      </w:r>
      <w:bookmarkEnd w:id="194"/>
    </w:p>
    <w:p w14:paraId="4BF036B4" w14:textId="256E5851" w:rsidR="00A67E23" w:rsidRDefault="00A67E23" w:rsidP="00A67E23">
      <w:pPr>
        <w:pStyle w:val="BodyText"/>
        <w:tabs>
          <w:tab w:val="left" w:pos="10350"/>
        </w:tabs>
        <w:spacing w:before="22" w:line="254" w:lineRule="auto"/>
        <w:ind w:right="696"/>
      </w:pPr>
      <w:r>
        <w:t xml:space="preserve">A loan applicant must be a full-time student in a degree program and be enrolled </w:t>
      </w:r>
      <w:r w:rsidR="00581EA8">
        <w:t xml:space="preserve">in </w:t>
      </w:r>
      <w:r>
        <w:t>at least nine credit hours in the term they wish to receive the loan.</w:t>
      </w:r>
    </w:p>
    <w:p w14:paraId="596F7E91" w14:textId="6C2996B9" w:rsidR="00A67E23" w:rsidRDefault="00A67E23" w:rsidP="00A67E23">
      <w:pPr>
        <w:pStyle w:val="BodyText"/>
        <w:tabs>
          <w:tab w:val="left" w:pos="10350"/>
        </w:tabs>
        <w:spacing w:before="165" w:line="254" w:lineRule="auto"/>
        <w:ind w:right="167"/>
      </w:pPr>
      <w:r>
        <w:t xml:space="preserve">A </w:t>
      </w:r>
      <w:r w:rsidR="00E24905">
        <w:t>l</w:t>
      </w:r>
      <w:r>
        <w:t xml:space="preserve">oan applicant must have no outstanding debt due to a previous loan from the LGS Emergency Loan Fund or the </w:t>
      </w:r>
      <w:r w:rsidR="00E24905">
        <w:t>u</w:t>
      </w:r>
      <w:r>
        <w:t>niversity.</w:t>
      </w:r>
    </w:p>
    <w:p w14:paraId="082E379F" w14:textId="2F1ABF22" w:rsidR="007705F8" w:rsidRDefault="00A67E23" w:rsidP="00A67E23">
      <w:pPr>
        <w:pStyle w:val="BodyText"/>
        <w:tabs>
          <w:tab w:val="left" w:pos="10350"/>
        </w:tabs>
        <w:spacing w:before="164" w:line="254" w:lineRule="auto"/>
        <w:ind w:right="540"/>
      </w:pPr>
      <w:r>
        <w:t xml:space="preserve">A </w:t>
      </w:r>
      <w:r w:rsidR="00E24905">
        <w:t>l</w:t>
      </w:r>
      <w:r>
        <w:t>oan applicant must demonstrate an emergency</w:t>
      </w:r>
      <w:r w:rsidR="00290166">
        <w:t xml:space="preserve"> financial need. </w:t>
      </w:r>
      <w:r>
        <w:t xml:space="preserve"> Students in </w:t>
      </w:r>
      <w:r w:rsidR="00290166">
        <w:t>non-d</w:t>
      </w:r>
      <w:r w:rsidR="00180B33">
        <w:t>e</w:t>
      </w:r>
      <w:r w:rsidR="00290166">
        <w:t>gree/</w:t>
      </w:r>
      <w:r>
        <w:t xml:space="preserve">special </w:t>
      </w:r>
      <w:r>
        <w:lastRenderedPageBreak/>
        <w:t>standing are not eligible to receive emergency loans.</w:t>
      </w:r>
    </w:p>
    <w:p w14:paraId="4D8C8406" w14:textId="77777777" w:rsidR="007705F8" w:rsidRDefault="007705F8" w:rsidP="00A67E23">
      <w:pPr>
        <w:pStyle w:val="BodyText"/>
        <w:tabs>
          <w:tab w:val="left" w:pos="10350"/>
        </w:tabs>
        <w:spacing w:before="164" w:line="254" w:lineRule="auto"/>
        <w:ind w:right="540"/>
      </w:pPr>
    </w:p>
    <w:p w14:paraId="23E7A3BD" w14:textId="77777777" w:rsidR="00A67E23" w:rsidRDefault="00A67E23" w:rsidP="00A67E23">
      <w:pPr>
        <w:pStyle w:val="Heading3"/>
        <w:ind w:left="0"/>
      </w:pPr>
      <w:bookmarkStart w:id="195" w:name="_Toc238633159"/>
      <w:r>
        <w:t>Section 3.2: Procedure</w:t>
      </w:r>
      <w:bookmarkEnd w:id="195"/>
    </w:p>
    <w:p w14:paraId="08814DD9" w14:textId="09E01637" w:rsidR="00A67E23" w:rsidRDefault="26BAC49B" w:rsidP="00A67E23">
      <w:pPr>
        <w:pStyle w:val="BodyText"/>
      </w:pPr>
      <w:r>
        <w:t>Emergency Loan Fund application forms are available in the LGS office an</w:t>
      </w:r>
      <w:r w:rsidRPr="49858C91">
        <w:t>d on the LGS website.</w:t>
      </w:r>
      <w:r>
        <w:t xml:space="preserve"> Applicants must complete the application form and </w:t>
      </w:r>
      <w:r w:rsidR="00807C7E">
        <w:t>email</w:t>
      </w:r>
      <w:r w:rsidR="00B9793B">
        <w:t xml:space="preserve"> it</w:t>
      </w:r>
      <w:r>
        <w:t xml:space="preserve"> to the </w:t>
      </w:r>
      <w:r w:rsidR="00FC6405">
        <w:t>administrator listed on the emergency loan website</w:t>
      </w:r>
      <w:r>
        <w:t xml:space="preserve">. </w:t>
      </w:r>
      <w:r w:rsidR="00E24905">
        <w:t>T</w:t>
      </w:r>
      <w:r>
        <w:t xml:space="preserve">he student </w:t>
      </w:r>
      <w:r w:rsidR="00C75572">
        <w:t xml:space="preserve">must also </w:t>
      </w:r>
      <w:r>
        <w:t>state on the application how the loan will be repaid.</w:t>
      </w:r>
    </w:p>
    <w:p w14:paraId="63943C8C" w14:textId="77777777" w:rsidR="00A67E23" w:rsidRDefault="00A67E23" w:rsidP="00A67E23">
      <w:pPr>
        <w:pStyle w:val="BodyText"/>
        <w:tabs>
          <w:tab w:val="left" w:pos="10350"/>
        </w:tabs>
        <w:spacing w:before="162"/>
      </w:pPr>
      <w:r>
        <w:t>New students are eligible to apply for emergency loans once the following conditions are met:</w:t>
      </w:r>
    </w:p>
    <w:p w14:paraId="48E3A1F9" w14:textId="77777777" w:rsidR="00A67E23" w:rsidRDefault="00A67E23" w:rsidP="002461B2">
      <w:pPr>
        <w:pStyle w:val="BodyText"/>
        <w:numPr>
          <w:ilvl w:val="0"/>
          <w:numId w:val="15"/>
        </w:numPr>
        <w:tabs>
          <w:tab w:val="left" w:pos="10350"/>
        </w:tabs>
        <w:spacing w:before="162"/>
      </w:pPr>
      <w:r>
        <w:t>The student is enrolled full-time in the current term;</w:t>
      </w:r>
      <w:r>
        <w:rPr>
          <w:spacing w:val="-14"/>
        </w:rPr>
        <w:t xml:space="preserve"> </w:t>
      </w:r>
      <w:r>
        <w:t>and</w:t>
      </w:r>
    </w:p>
    <w:p w14:paraId="5FC9A280" w14:textId="77777777" w:rsidR="00A67E23" w:rsidRDefault="00A67E23" w:rsidP="002461B2">
      <w:pPr>
        <w:pStyle w:val="BodyText"/>
        <w:numPr>
          <w:ilvl w:val="0"/>
          <w:numId w:val="15"/>
        </w:numPr>
        <w:tabs>
          <w:tab w:val="left" w:pos="10350"/>
        </w:tabs>
        <w:spacing w:before="162"/>
      </w:pPr>
      <w:r>
        <w:t>The student’s financial aid has been posted or is pending (students should consult their OPUS account for their financial aid status)</w:t>
      </w:r>
    </w:p>
    <w:p w14:paraId="556BE88F" w14:textId="4AD6B660" w:rsidR="00A67E23" w:rsidRDefault="00A67E23" w:rsidP="00A67E23">
      <w:pPr>
        <w:pStyle w:val="BodyText"/>
        <w:tabs>
          <w:tab w:val="left" w:pos="10350"/>
        </w:tabs>
        <w:spacing w:before="165" w:line="254" w:lineRule="auto"/>
        <w:ind w:right="659"/>
      </w:pPr>
      <w:r>
        <w:t xml:space="preserve">Finally, new students must have their </w:t>
      </w:r>
      <w:r w:rsidR="00CF4BFD">
        <w:t>DGS</w:t>
      </w:r>
      <w:r>
        <w:t xml:space="preserve">, </w:t>
      </w:r>
      <w:r w:rsidR="00CF4BFD">
        <w:t>PD</w:t>
      </w:r>
      <w:r>
        <w:t>, or program administrator sign the emergency loan application.</w:t>
      </w:r>
    </w:p>
    <w:p w14:paraId="27C58A8C" w14:textId="1FA0AAA0" w:rsidR="00A67E23" w:rsidRDefault="00A67E23" w:rsidP="00A67E23">
      <w:pPr>
        <w:pStyle w:val="BodyText"/>
        <w:tabs>
          <w:tab w:val="left" w:pos="10350"/>
        </w:tabs>
        <w:spacing w:before="162"/>
      </w:pPr>
      <w:r>
        <w:t xml:space="preserve">LGS must approve all loans. Requests are usually processed in </w:t>
      </w:r>
      <w:r w:rsidR="00B9793B">
        <w:t>1-2days</w:t>
      </w:r>
      <w:r>
        <w:t>.</w:t>
      </w:r>
    </w:p>
    <w:p w14:paraId="6060D31B" w14:textId="34CE95F5" w:rsidR="00A67E23" w:rsidRDefault="00A67E23" w:rsidP="00A67E23">
      <w:pPr>
        <w:pStyle w:val="BodyText"/>
        <w:tabs>
          <w:tab w:val="left" w:pos="10350"/>
        </w:tabs>
        <w:spacing w:before="185" w:line="254" w:lineRule="auto"/>
        <w:ind w:right="260"/>
      </w:pPr>
      <w:r>
        <w:t xml:space="preserve">After the loan request is approved, the student </w:t>
      </w:r>
      <w:r w:rsidR="00FC6405">
        <w:t xml:space="preserve">will </w:t>
      </w:r>
      <w:r w:rsidR="004D5704">
        <w:t>be emailed</w:t>
      </w:r>
      <w:r w:rsidR="00FC6405">
        <w:t xml:space="preserve"> a promissory note and direct deposit form to be filled out and returned by email.</w:t>
      </w:r>
      <w:r>
        <w:t xml:space="preserve"> </w:t>
      </w:r>
      <w:r w:rsidR="004D5704">
        <w:t xml:space="preserve"> The loan is usually direct deposited within 1-3 days of receipt. </w:t>
      </w:r>
    </w:p>
    <w:p w14:paraId="7D8FA020" w14:textId="7DED6FB0" w:rsidR="00A67E23" w:rsidRDefault="00A67E23" w:rsidP="00A67E23">
      <w:pPr>
        <w:pStyle w:val="BodyText"/>
        <w:tabs>
          <w:tab w:val="left" w:pos="10350"/>
        </w:tabs>
        <w:spacing w:before="167" w:line="254" w:lineRule="auto"/>
        <w:ind w:right="442"/>
      </w:pPr>
      <w:r>
        <w:t xml:space="preserve">Loans must be repaid in full within 89 days of issue. The loan amount and payment due date will be posted to the student’s account when the loan is issued. When the emergency loan is due </w:t>
      </w:r>
      <w:r w:rsidR="00581EA8">
        <w:t>for repayment</w:t>
      </w:r>
      <w:r>
        <w:t>, this amount will become a current charge and appear on the student’s bill during the next billing cycle.</w:t>
      </w:r>
    </w:p>
    <w:p w14:paraId="09FEEC5B" w14:textId="18E2AC40" w:rsidR="00A67E23" w:rsidRDefault="00A67E23" w:rsidP="00A67E23">
      <w:pPr>
        <w:pStyle w:val="BodyText"/>
        <w:tabs>
          <w:tab w:val="left" w:pos="10350"/>
        </w:tabs>
        <w:spacing w:before="167" w:line="254" w:lineRule="auto"/>
        <w:ind w:right="216"/>
      </w:pPr>
      <w:r>
        <w:t xml:space="preserve">Past-due emergency loans are subject to interest charges. </w:t>
      </w:r>
      <w:r w:rsidR="00581EA8">
        <w:t xml:space="preserve"> Additionally</w:t>
      </w:r>
      <w:r>
        <w:t>, student borrowers who do not repay loans according to schedule shall be responsible for paying any costs associated with the loan collection, including attorneys' fees. Nonpayment can result in the student not being allowed to register, receive a transcript, or graduate.</w:t>
      </w:r>
    </w:p>
    <w:p w14:paraId="13BE14EF" w14:textId="77777777" w:rsidR="00A67E23" w:rsidRDefault="00A67E23" w:rsidP="00A67E23">
      <w:pPr>
        <w:pStyle w:val="Heading2"/>
        <w:ind w:left="180"/>
      </w:pPr>
      <w:bookmarkStart w:id="196" w:name="Section_3:_Financial_Aid_and_Satisfactor"/>
      <w:bookmarkEnd w:id="196"/>
    </w:p>
    <w:p w14:paraId="4B9AD979" w14:textId="1CD813B7" w:rsidR="2D8A7E59" w:rsidRDefault="6CFD1B63" w:rsidP="00D27FB3">
      <w:pPr>
        <w:pStyle w:val="Heading2"/>
        <w:ind w:left="0"/>
      </w:pPr>
      <w:bookmarkStart w:id="197" w:name="_Toc238633160"/>
      <w:r>
        <w:t>Section 4: Other Support Funds</w:t>
      </w:r>
      <w:bookmarkEnd w:id="197"/>
    </w:p>
    <w:p w14:paraId="1FBFDBF9" w14:textId="37262F4D" w:rsidR="7B1B7B47" w:rsidRDefault="6CFD1B63" w:rsidP="00D27FB3">
      <w:pPr>
        <w:pStyle w:val="BodyText"/>
      </w:pPr>
      <w:r>
        <w:t>PhD students who are members of the bargaining unit defined by the collective bargaining agreement between Emory University and SEIU/</w:t>
      </w:r>
      <w:proofErr w:type="spellStart"/>
      <w:r>
        <w:t>EmoryUnite</w:t>
      </w:r>
      <w:proofErr w:type="spellEnd"/>
      <w:r>
        <w:t xml:space="preserve">! may be eligible to receive funding to support other needs through the funds provided by the agreement. </w:t>
      </w:r>
      <w:r w:rsidR="2BE86A3D">
        <w:t xml:space="preserve">Students who are interested in applying for these funds should contact the Union. They may also contact </w:t>
      </w:r>
      <w:r w:rsidR="70285DEC">
        <w:t xml:space="preserve">LGS Finance. </w:t>
      </w:r>
    </w:p>
    <w:p w14:paraId="7320E5F8" w14:textId="46B8D289" w:rsidR="28981C2A" w:rsidRDefault="28981C2A" w:rsidP="28981C2A">
      <w:pPr>
        <w:pStyle w:val="Heading2"/>
        <w:ind w:left="0"/>
      </w:pPr>
    </w:p>
    <w:p w14:paraId="7E35DF4D" w14:textId="293DC14A" w:rsidR="00A67E23" w:rsidRDefault="00A67E23" w:rsidP="00A67E23">
      <w:pPr>
        <w:pStyle w:val="Heading2"/>
        <w:ind w:left="0"/>
      </w:pPr>
      <w:bookmarkStart w:id="198" w:name="_Toc238633161"/>
      <w:r>
        <w:t xml:space="preserve">Section </w:t>
      </w:r>
      <w:r w:rsidR="09EE9AA9">
        <w:t>5</w:t>
      </w:r>
      <w:r>
        <w:t>: Financial Aid and Satisfactory Academic Progress</w:t>
      </w:r>
      <w:bookmarkEnd w:id="198"/>
    </w:p>
    <w:p w14:paraId="73C47BF0" w14:textId="6A4AAAFD" w:rsidR="00A67E23" w:rsidRDefault="00A67E23" w:rsidP="00A67E23">
      <w:pPr>
        <w:pStyle w:val="BodyText"/>
        <w:tabs>
          <w:tab w:val="left" w:pos="10350"/>
        </w:tabs>
        <w:spacing w:before="21" w:line="256" w:lineRule="auto"/>
        <w:ind w:right="161"/>
      </w:pPr>
      <w:r>
        <w:t xml:space="preserve">Federal regulations require that students receiving financial assistance maintain satisfactory academic progress. Therefore, the Office of Financial Aid must monitor </w:t>
      </w:r>
      <w:r w:rsidR="00CE4DFE">
        <w:t>the academic progress of student aid recipients</w:t>
      </w:r>
      <w:r>
        <w:t xml:space="preserve">. Aid recipients must meet specific quantitative and qualitative measures and complete their programs within a maximum time. All students who receive financial aid from federal, state, or Emory-funded sources must be enrolled </w:t>
      </w:r>
      <w:r w:rsidR="00581EA8">
        <w:t xml:space="preserve">as </w:t>
      </w:r>
      <w:r>
        <w:t xml:space="preserve">degree candidates in good standing to retain financial aid awards. Academic records will be evaluated </w:t>
      </w:r>
      <w:r w:rsidR="00581EA8">
        <w:t xml:space="preserve">at the end of </w:t>
      </w:r>
      <w:r>
        <w:t>each term. Evaluation factors include:</w:t>
      </w:r>
    </w:p>
    <w:p w14:paraId="53D3A6D7" w14:textId="77777777" w:rsidR="00A67E23" w:rsidRDefault="00A67E23" w:rsidP="002461B2">
      <w:pPr>
        <w:pStyle w:val="BodyText"/>
        <w:numPr>
          <w:ilvl w:val="0"/>
          <w:numId w:val="16"/>
        </w:numPr>
        <w:tabs>
          <w:tab w:val="left" w:pos="10350"/>
        </w:tabs>
        <w:spacing w:before="21" w:line="256" w:lineRule="auto"/>
        <w:ind w:right="161"/>
      </w:pPr>
      <w:r>
        <w:t xml:space="preserve">Grade point average (GPA), </w:t>
      </w:r>
    </w:p>
    <w:p w14:paraId="79B45B4C" w14:textId="77777777" w:rsidR="00A67E23" w:rsidRDefault="00A67E23" w:rsidP="002461B2">
      <w:pPr>
        <w:pStyle w:val="BodyText"/>
        <w:numPr>
          <w:ilvl w:val="0"/>
          <w:numId w:val="16"/>
        </w:numPr>
        <w:tabs>
          <w:tab w:val="left" w:pos="10350"/>
        </w:tabs>
        <w:spacing w:before="21" w:line="256" w:lineRule="auto"/>
        <w:ind w:right="161"/>
      </w:pPr>
      <w:r>
        <w:t xml:space="preserve">Time to degree completion, and </w:t>
      </w:r>
    </w:p>
    <w:p w14:paraId="171F609B" w14:textId="4AF6C9B9" w:rsidR="00A67E23" w:rsidRDefault="26BAC49B" w:rsidP="002461B2">
      <w:pPr>
        <w:pStyle w:val="BodyText"/>
        <w:numPr>
          <w:ilvl w:val="0"/>
          <w:numId w:val="16"/>
        </w:numPr>
        <w:tabs>
          <w:tab w:val="left" w:pos="10350"/>
        </w:tabs>
        <w:spacing w:before="21" w:line="256" w:lineRule="auto"/>
        <w:ind w:right="161"/>
      </w:pPr>
      <w:r>
        <w:lastRenderedPageBreak/>
        <w:t xml:space="preserve">Percentage of courses passed </w:t>
      </w:r>
    </w:p>
    <w:p w14:paraId="41A2BEC1" w14:textId="622DE53B" w:rsidR="00A67E23" w:rsidRDefault="00A67E23" w:rsidP="00C239D6">
      <w:pPr>
        <w:pStyle w:val="BodyText"/>
        <w:tabs>
          <w:tab w:val="left" w:pos="10350"/>
        </w:tabs>
        <w:spacing w:before="21" w:line="256" w:lineRule="auto"/>
        <w:ind w:right="161"/>
      </w:pPr>
      <w:r>
        <w:t xml:space="preserve">Students must also meet the following minimum grade requirements to </w:t>
      </w:r>
      <w:r w:rsidR="00581EA8">
        <w:t>demonstrate satisfactory academic progress</w:t>
      </w:r>
      <w:r>
        <w:t>.</w:t>
      </w:r>
    </w:p>
    <w:p w14:paraId="1B7CD865" w14:textId="77777777" w:rsidR="00A67E23" w:rsidRDefault="00A67E23" w:rsidP="002461B2">
      <w:pPr>
        <w:pStyle w:val="BodyText"/>
        <w:numPr>
          <w:ilvl w:val="0"/>
          <w:numId w:val="17"/>
        </w:numPr>
        <w:tabs>
          <w:tab w:val="left" w:pos="10350"/>
        </w:tabs>
        <w:spacing w:before="21" w:line="256" w:lineRule="auto"/>
        <w:ind w:right="161"/>
      </w:pPr>
      <w:r>
        <w:t>Master Programs (MA, MDP, MM, MS, MSM): Must maintain a 2.7 current GPA each semester and an overall 2.7 cumulative GPA.</w:t>
      </w:r>
    </w:p>
    <w:p w14:paraId="1F864BD9" w14:textId="7CA49102" w:rsidR="00A67E23" w:rsidRDefault="26BAC49B" w:rsidP="002461B2">
      <w:pPr>
        <w:pStyle w:val="BodyText"/>
        <w:numPr>
          <w:ilvl w:val="0"/>
          <w:numId w:val="17"/>
        </w:numPr>
        <w:tabs>
          <w:tab w:val="left" w:pos="10350"/>
        </w:tabs>
        <w:spacing w:before="21" w:line="256" w:lineRule="auto"/>
        <w:ind w:right="161"/>
      </w:pPr>
      <w:r>
        <w:t xml:space="preserve">Doctor of Philosophy (Ph.D.): Must maintain a 2.7 current GPA each semester and an overall 2.7 </w:t>
      </w:r>
      <w:r w:rsidR="79EFFFEC">
        <w:t>cumulative GPA</w:t>
      </w:r>
      <w:r>
        <w:t>.</w:t>
      </w:r>
    </w:p>
    <w:p w14:paraId="7E187D4C" w14:textId="086F655A" w:rsidR="00A67E23" w:rsidRDefault="00A67E23" w:rsidP="00C239D6">
      <w:pPr>
        <w:pStyle w:val="BodyText"/>
        <w:tabs>
          <w:tab w:val="left" w:pos="10350"/>
        </w:tabs>
        <w:spacing w:before="183" w:line="254" w:lineRule="auto"/>
        <w:ind w:right="473"/>
      </w:pPr>
      <w:r>
        <w:t>Any student who fails</w:t>
      </w:r>
      <w:r w:rsidR="00F5671E">
        <w:t xml:space="preserve"> to pass two-thirds of the hours taken for two successive terms is</w:t>
      </w:r>
      <w:r>
        <w:t xml:space="preserve"> automatically excluded regardless of any previous average.</w:t>
      </w:r>
    </w:p>
    <w:p w14:paraId="0C8BD907" w14:textId="0F95BCF6" w:rsidR="00A67E23" w:rsidRDefault="26BAC49B" w:rsidP="00C239D6">
      <w:pPr>
        <w:pStyle w:val="BodyText"/>
        <w:tabs>
          <w:tab w:val="left" w:pos="10350"/>
        </w:tabs>
        <w:spacing w:before="166" w:line="256" w:lineRule="auto"/>
        <w:ind w:right="164"/>
      </w:pPr>
      <w:r>
        <w:t xml:space="preserve">All students are expected to complete their degree programs within a </w:t>
      </w:r>
      <w:r w:rsidR="00581EA8">
        <w:t xml:space="preserve">specified </w:t>
      </w:r>
      <w:r>
        <w:t xml:space="preserve">maximum time frame. The maximum time frame for graduate students is 150% of the hours required to complete their degree program. Time </w:t>
      </w:r>
      <w:bookmarkStart w:id="199" w:name="_Int_p45g1x0L"/>
      <w:r>
        <w:t>to</w:t>
      </w:r>
      <w:bookmarkEnd w:id="199"/>
      <w:r>
        <w:t xml:space="preserve"> degree completion is calculated for all credit hours for which the student enrolls or receives credit at Emory. The following grades are assigned: A, B, C, D, F, Satisfactory, and Unsatisfactory. A course assigned an Incomplete, </w:t>
      </w:r>
      <w:r w:rsidR="00004C61">
        <w:t>I</w:t>
      </w:r>
      <w:r w:rsidR="7A419743">
        <w:t>n</w:t>
      </w:r>
      <w:r>
        <w:t xml:space="preserve"> </w:t>
      </w:r>
      <w:r w:rsidR="00004C61">
        <w:t>P</w:t>
      </w:r>
      <w:r>
        <w:t>rogress, or Withdrawal is counted toward attempted credits. Audited classes are not considered attempted credits.</w:t>
      </w:r>
    </w:p>
    <w:p w14:paraId="6C11A44D" w14:textId="48343913" w:rsidR="00A67E23" w:rsidRDefault="00A67E23" w:rsidP="002461B2">
      <w:pPr>
        <w:pStyle w:val="BodyText"/>
        <w:numPr>
          <w:ilvl w:val="0"/>
          <w:numId w:val="18"/>
        </w:numPr>
        <w:tabs>
          <w:tab w:val="left" w:pos="10350"/>
        </w:tabs>
        <w:spacing w:before="166" w:line="256" w:lineRule="auto"/>
        <w:ind w:right="164"/>
      </w:pPr>
      <w:r>
        <w:t xml:space="preserve">Master Programs (MA, MDP, MS): </w:t>
      </w:r>
      <w:r w:rsidR="00F27A98">
        <w:t>The degree must be completed within 108 attempted units based on a 72-unit degree requirement. Doctor of Philosophy (Ph.D.): The degree must be met</w:t>
      </w:r>
      <w:r>
        <w:t xml:space="preserve"> within 324 attempted units based on a 216-unit degree requirement.</w:t>
      </w:r>
    </w:p>
    <w:p w14:paraId="5BC91B4F" w14:textId="77777777" w:rsidR="00A67E23" w:rsidRDefault="00A67E23" w:rsidP="00520269">
      <w:pPr>
        <w:tabs>
          <w:tab w:val="left" w:pos="10350"/>
        </w:tabs>
        <w:spacing w:line="266" w:lineRule="exact"/>
      </w:pPr>
      <w:bookmarkStart w:id="200" w:name="Monitoring_Eligibility:_Disqualification"/>
      <w:bookmarkEnd w:id="200"/>
    </w:p>
    <w:p w14:paraId="1D2ACB25" w14:textId="77777777" w:rsidR="00C239D6" w:rsidRDefault="00C239D6" w:rsidP="00520269">
      <w:pPr>
        <w:tabs>
          <w:tab w:val="left" w:pos="10350"/>
        </w:tabs>
        <w:spacing w:line="266" w:lineRule="exact"/>
      </w:pPr>
    </w:p>
    <w:p w14:paraId="4D29968A" w14:textId="77777777" w:rsidR="00A67E23" w:rsidRDefault="00A67E23" w:rsidP="00F45431">
      <w:pPr>
        <w:pStyle w:val="Heading1"/>
        <w:ind w:left="0"/>
      </w:pPr>
      <w:bookmarkStart w:id="201" w:name="_Toc116372145"/>
      <w:bookmarkStart w:id="202" w:name="_Toc117539083"/>
      <w:bookmarkStart w:id="203" w:name="_Toc238633162"/>
      <w:r>
        <w:t>Article III: Honor, Conduct, and Grievance</w:t>
      </w:r>
      <w:bookmarkEnd w:id="201"/>
      <w:bookmarkEnd w:id="202"/>
      <w:bookmarkEnd w:id="203"/>
      <w:r>
        <w:t xml:space="preserve"> </w:t>
      </w:r>
    </w:p>
    <w:p w14:paraId="4F811B1A" w14:textId="77777777" w:rsidR="00A67E23" w:rsidRDefault="00A67E23" w:rsidP="00A67E23">
      <w:pPr>
        <w:pStyle w:val="Heading4"/>
        <w:ind w:left="180"/>
      </w:pPr>
      <w:bookmarkStart w:id="204" w:name="_Toc116372146"/>
      <w:bookmarkStart w:id="205" w:name="_Toc117539084"/>
      <w:r>
        <w:t>Preamble</w:t>
      </w:r>
      <w:bookmarkEnd w:id="204"/>
      <w:bookmarkEnd w:id="205"/>
      <w:r>
        <w:t xml:space="preserve"> </w:t>
      </w:r>
    </w:p>
    <w:p w14:paraId="26F98EA9" w14:textId="77777777" w:rsidR="00A67E23" w:rsidRDefault="00A67E23" w:rsidP="00A67E23">
      <w:pPr>
        <w:pStyle w:val="BodyText"/>
        <w:tabs>
          <w:tab w:val="left" w:pos="180"/>
        </w:tabs>
        <w:ind w:left="180"/>
      </w:pPr>
      <w:r>
        <w:t>LGS grants rights to the students in its community that align with the LGS vision and mission. These rights include:</w:t>
      </w:r>
    </w:p>
    <w:p w14:paraId="4EE2B78B" w14:textId="1D6345AB" w:rsidR="00A67E23" w:rsidRDefault="26BAC49B" w:rsidP="002461B2">
      <w:pPr>
        <w:pStyle w:val="BodyText"/>
        <w:numPr>
          <w:ilvl w:val="0"/>
          <w:numId w:val="19"/>
        </w:numPr>
        <w:tabs>
          <w:tab w:val="left" w:pos="180"/>
        </w:tabs>
        <w:ind w:left="540"/>
      </w:pPr>
      <w:r>
        <w:t>The right to academic freedom includes freedom of thought and expression</w:t>
      </w:r>
      <w:r w:rsidR="005511B3">
        <w:t>, as defined in</w:t>
      </w:r>
      <w:r>
        <w:t xml:space="preserve"> Emory's Respect for Open Expression Policy 8.14.  </w:t>
      </w:r>
    </w:p>
    <w:p w14:paraId="6AA83AA4" w14:textId="6B59A81D" w:rsidR="00A67E23" w:rsidRDefault="26BAC49B" w:rsidP="002461B2">
      <w:pPr>
        <w:pStyle w:val="BodyText"/>
        <w:numPr>
          <w:ilvl w:val="0"/>
          <w:numId w:val="19"/>
        </w:numPr>
        <w:tabs>
          <w:tab w:val="left" w:pos="180"/>
        </w:tabs>
        <w:ind w:left="540"/>
      </w:pPr>
      <w:r>
        <w:t xml:space="preserve">The right to be free from discrimination, bias, and harassment based on race, color, national or ethnic origin, religion, gender, gender identity, gender expression, sexual orientation, age, ability status, genetic information, veteran status, or any other factor that is </w:t>
      </w:r>
      <w:r w:rsidR="00086F01">
        <w:t>prohibited</w:t>
      </w:r>
      <w:r>
        <w:t xml:space="preserve"> under applicable law</w:t>
      </w:r>
      <w:r w:rsidR="4F45BA47">
        <w:t xml:space="preserve">. </w:t>
      </w:r>
    </w:p>
    <w:p w14:paraId="52DE9C0A" w14:textId="77777777" w:rsidR="00A67E23" w:rsidRDefault="00A67E23" w:rsidP="002461B2">
      <w:pPr>
        <w:pStyle w:val="BodyText"/>
        <w:numPr>
          <w:ilvl w:val="0"/>
          <w:numId w:val="19"/>
        </w:numPr>
        <w:tabs>
          <w:tab w:val="left" w:pos="180"/>
        </w:tabs>
        <w:ind w:left="540"/>
      </w:pPr>
      <w:r>
        <w:t>The right to fair and due process procedures in LGS Honor, Conduct, and Grievance cases.</w:t>
      </w:r>
    </w:p>
    <w:p w14:paraId="41150C24" w14:textId="6D52CCBB" w:rsidR="00A67E23" w:rsidRDefault="00A67E23" w:rsidP="002461B2">
      <w:pPr>
        <w:pStyle w:val="BodyText"/>
        <w:numPr>
          <w:ilvl w:val="0"/>
          <w:numId w:val="19"/>
        </w:numPr>
        <w:tabs>
          <w:tab w:val="left" w:pos="180"/>
        </w:tabs>
        <w:ind w:left="540"/>
      </w:pPr>
      <w:r>
        <w:t xml:space="preserve">The right to participate in academic and non-academic activities sponsored by the </w:t>
      </w:r>
      <w:r w:rsidR="00004C61">
        <w:t>u</w:t>
      </w:r>
      <w:r>
        <w:t>niversity within the constraints of applicable policies or requirements.</w:t>
      </w:r>
    </w:p>
    <w:p w14:paraId="5F7F991E" w14:textId="77777777" w:rsidR="00A67E23" w:rsidRDefault="00A67E23" w:rsidP="00A67E23">
      <w:pPr>
        <w:pStyle w:val="BodyText"/>
        <w:tabs>
          <w:tab w:val="left" w:pos="180"/>
        </w:tabs>
        <w:ind w:left="540"/>
      </w:pPr>
    </w:p>
    <w:p w14:paraId="3D21FE26" w14:textId="1C851CBE" w:rsidR="00A67E23" w:rsidRDefault="00A67E23" w:rsidP="00A67E23">
      <w:pPr>
        <w:pStyle w:val="BodyText"/>
        <w:tabs>
          <w:tab w:val="left" w:pos="180"/>
        </w:tabs>
        <w:ind w:left="180"/>
      </w:pPr>
      <w:r>
        <w:t xml:space="preserve">All students, faculty, and members of the Emory community are also expected to cooperate in maintaining academic and conduct integrity. Members of the Emory community should strive to excel in their </w:t>
      </w:r>
      <w:r w:rsidR="00581EA8">
        <w:t xml:space="preserve">educational </w:t>
      </w:r>
      <w:r>
        <w:t xml:space="preserve">pursuits in a just way with honesty and fairness in mind and avoid all instances of cheating, lying, plagiarizing, or engaging in other acts that violate these Honor and Conduct Codes. </w:t>
      </w:r>
    </w:p>
    <w:p w14:paraId="5C1FC102" w14:textId="77777777" w:rsidR="00A67E23" w:rsidRDefault="00A67E23" w:rsidP="00A67E23">
      <w:pPr>
        <w:pStyle w:val="BodyText"/>
        <w:tabs>
          <w:tab w:val="left" w:pos="180"/>
        </w:tabs>
        <w:ind w:left="180"/>
      </w:pPr>
    </w:p>
    <w:p w14:paraId="493C5553" w14:textId="213D4691" w:rsidR="00A67E23" w:rsidRDefault="00A67E23" w:rsidP="00A67E23">
      <w:pPr>
        <w:pStyle w:val="BodyText"/>
        <w:tabs>
          <w:tab w:val="left" w:pos="180"/>
        </w:tabs>
        <w:ind w:left="180"/>
      </w:pPr>
      <w:r>
        <w:t xml:space="preserve">LGS expects every student and member of </w:t>
      </w:r>
      <w:r w:rsidR="00581EA8">
        <w:t>the Emory community to be familiar with</w:t>
      </w:r>
      <w:r>
        <w:t xml:space="preserve"> the policies provided and cited herein. Therefore, all students should revisit the </w:t>
      </w:r>
      <w:r w:rsidR="00DF5616">
        <w:t>h</w:t>
      </w:r>
      <w:r>
        <w:t xml:space="preserve">andbook and any linked policies as </w:t>
      </w:r>
      <w:r w:rsidR="00527F83">
        <w:t>often as needed to familiarize themselves with them or check for updates</w:t>
      </w:r>
      <w:r>
        <w:t xml:space="preserve">. </w:t>
      </w:r>
    </w:p>
    <w:p w14:paraId="2AA224B3" w14:textId="77777777" w:rsidR="00A67E23" w:rsidRDefault="00A67E23" w:rsidP="00A67E23">
      <w:pPr>
        <w:tabs>
          <w:tab w:val="left" w:pos="180"/>
        </w:tabs>
        <w:ind w:left="180"/>
      </w:pPr>
    </w:p>
    <w:p w14:paraId="2966AECF" w14:textId="77777777" w:rsidR="00A67E23" w:rsidRDefault="00A67E23" w:rsidP="00A67E23">
      <w:pPr>
        <w:pStyle w:val="BodyText"/>
        <w:tabs>
          <w:tab w:val="left" w:pos="10350"/>
        </w:tabs>
        <w:spacing w:line="236" w:lineRule="exact"/>
      </w:pPr>
    </w:p>
    <w:p w14:paraId="634D157C" w14:textId="5E599F29" w:rsidR="00A67E23" w:rsidRDefault="008C3551" w:rsidP="001D45DE">
      <w:pPr>
        <w:pStyle w:val="Heading2"/>
        <w:ind w:left="0"/>
      </w:pPr>
      <w:bookmarkStart w:id="206" w:name="_Toc116372147"/>
      <w:bookmarkStart w:id="207" w:name="_Toc117539085"/>
      <w:bookmarkStart w:id="208" w:name="_Toc238633163"/>
      <w:r>
        <w:lastRenderedPageBreak/>
        <w:t>Section 1</w:t>
      </w:r>
      <w:r w:rsidR="00A67E23">
        <w:t>: LGS Honor Code</w:t>
      </w:r>
      <w:bookmarkEnd w:id="206"/>
      <w:bookmarkEnd w:id="207"/>
      <w:bookmarkEnd w:id="208"/>
      <w:r w:rsidR="00A67E23">
        <w:t xml:space="preserve"> </w:t>
      </w:r>
    </w:p>
    <w:p w14:paraId="1F3E3188" w14:textId="77777777" w:rsidR="00A67E23" w:rsidRDefault="00A67E23" w:rsidP="00A67E23">
      <w:pPr>
        <w:pStyle w:val="BodyText"/>
        <w:tabs>
          <w:tab w:val="left" w:pos="10350"/>
        </w:tabs>
        <w:spacing w:line="236" w:lineRule="exact"/>
        <w:ind w:left="900"/>
      </w:pPr>
    </w:p>
    <w:p w14:paraId="2FFEEF12" w14:textId="7442AEF7" w:rsidR="00A67E23" w:rsidRDefault="00A67E23" w:rsidP="00004E01">
      <w:pPr>
        <w:pStyle w:val="Heading3"/>
        <w:ind w:left="0"/>
        <w:rPr>
          <w:i/>
        </w:rPr>
      </w:pPr>
      <w:bookmarkStart w:id="209" w:name="﻿Article_2:_Academic_Misconduct"/>
      <w:bookmarkStart w:id="210" w:name="_Toc117539086"/>
      <w:bookmarkStart w:id="211" w:name="_Toc116372148"/>
      <w:bookmarkStart w:id="212" w:name="_Toc238633164"/>
      <w:bookmarkEnd w:id="209"/>
      <w:r>
        <w:t>Section 1</w:t>
      </w:r>
      <w:r w:rsidR="008C3551">
        <w:t>.1</w:t>
      </w:r>
      <w:r>
        <w:t>: Academic Misconduct</w:t>
      </w:r>
      <w:bookmarkEnd w:id="210"/>
      <w:bookmarkEnd w:id="211"/>
      <w:bookmarkEnd w:id="212"/>
      <w:r>
        <w:rPr>
          <w:i/>
        </w:rPr>
        <w:t xml:space="preserve"> </w:t>
      </w:r>
    </w:p>
    <w:p w14:paraId="3793229D" w14:textId="387747F5" w:rsidR="0064709B" w:rsidRDefault="33A57BA8" w:rsidP="49858C91">
      <w:pPr>
        <w:pStyle w:val="NormalWeb"/>
        <w:spacing w:before="0" w:beforeAutospacing="0" w:after="0" w:afterAutospacing="0"/>
        <w:rPr>
          <w:color w:val="0E101A"/>
        </w:rPr>
      </w:pPr>
      <w:r w:rsidRPr="49858C91">
        <w:rPr>
          <w:color w:val="0E101A"/>
        </w:rPr>
        <w:t xml:space="preserve">Academic misconduct is an </w:t>
      </w:r>
      <w:r w:rsidR="00E37376" w:rsidRPr="49858C91">
        <w:rPr>
          <w:color w:val="0E101A"/>
        </w:rPr>
        <w:t xml:space="preserve">offense </w:t>
      </w:r>
      <w:r w:rsidR="00E37376">
        <w:rPr>
          <w:color w:val="0E101A"/>
        </w:rPr>
        <w:t>that</w:t>
      </w:r>
      <w:r w:rsidR="00581EA8">
        <w:rPr>
          <w:color w:val="0E101A"/>
        </w:rPr>
        <w:t xml:space="preserve"> is defined as a breach of</w:t>
      </w:r>
      <w:r w:rsidRPr="49858C91">
        <w:rPr>
          <w:color w:val="0E101A"/>
        </w:rPr>
        <w:t xml:space="preserve"> the integrity and honesty of academic community members.</w:t>
      </w:r>
      <w:r w:rsidR="00569651" w:rsidRPr="49858C91">
        <w:rPr>
          <w:color w:val="0E101A"/>
        </w:rPr>
        <w:t xml:space="preserve"> A person commits academic misconduct when they intentionally, knowingly, or recklessly engage in prohibited actions. Prohibited actions include</w:t>
      </w:r>
      <w:r w:rsidR="00581EA8">
        <w:rPr>
          <w:color w:val="0E101A"/>
        </w:rPr>
        <w:t>,</w:t>
      </w:r>
      <w:r w:rsidR="00569651" w:rsidRPr="49858C91">
        <w:rPr>
          <w:color w:val="0E101A"/>
        </w:rPr>
        <w:t xml:space="preserve"> but are not limited to</w:t>
      </w:r>
      <w:r w:rsidR="008C3551">
        <w:rPr>
          <w:color w:val="0E101A"/>
        </w:rPr>
        <w:t>,</w:t>
      </w:r>
      <w:r w:rsidR="00569651" w:rsidRPr="49858C91">
        <w:rPr>
          <w:color w:val="0E101A"/>
        </w:rPr>
        <w:t xml:space="preserve"> the following:</w:t>
      </w:r>
    </w:p>
    <w:p w14:paraId="19AE7237" w14:textId="77777777" w:rsidR="0064709B" w:rsidRDefault="0064709B" w:rsidP="0064709B">
      <w:pPr>
        <w:pStyle w:val="NormalWeb"/>
        <w:spacing w:before="0" w:beforeAutospacing="0" w:after="0" w:afterAutospacing="0"/>
        <w:rPr>
          <w:rFonts w:eastAsia="Times New Roman" w:cs="Times New Roman"/>
          <w:color w:val="0E101A"/>
        </w:rPr>
      </w:pPr>
    </w:p>
    <w:p w14:paraId="22A3B2EF" w14:textId="77777777" w:rsidR="0064709B" w:rsidRDefault="0064709B" w:rsidP="002461B2">
      <w:pPr>
        <w:widowControl/>
        <w:numPr>
          <w:ilvl w:val="0"/>
          <w:numId w:val="36"/>
        </w:numPr>
        <w:autoSpaceDE/>
        <w:autoSpaceDN/>
        <w:rPr>
          <w:color w:val="0E101A"/>
        </w:rPr>
      </w:pPr>
      <w:r>
        <w:rPr>
          <w:color w:val="0E101A"/>
        </w:rPr>
        <w:t>cheating or obtaining unauthorized assistance in any academic assignment or examination</w:t>
      </w:r>
    </w:p>
    <w:p w14:paraId="7D1442C1" w14:textId="77777777" w:rsidR="0064709B" w:rsidRDefault="0064709B" w:rsidP="002461B2">
      <w:pPr>
        <w:widowControl/>
        <w:numPr>
          <w:ilvl w:val="0"/>
          <w:numId w:val="36"/>
        </w:numPr>
        <w:autoSpaceDE/>
        <w:autoSpaceDN/>
        <w:rPr>
          <w:color w:val="0E101A"/>
        </w:rPr>
      </w:pPr>
      <w:r>
        <w:rPr>
          <w:color w:val="0E101A"/>
        </w:rPr>
        <w:t>acquiring, receiving, or passing on information about the content of an examination prior to its authorized release</w:t>
      </w:r>
    </w:p>
    <w:p w14:paraId="0D51CE58" w14:textId="64F0A50B" w:rsidR="0064709B" w:rsidRDefault="0064709B" w:rsidP="002461B2">
      <w:pPr>
        <w:widowControl/>
        <w:numPr>
          <w:ilvl w:val="0"/>
          <w:numId w:val="36"/>
        </w:numPr>
        <w:autoSpaceDE/>
        <w:autoSpaceDN/>
        <w:rPr>
          <w:color w:val="0E101A"/>
        </w:rPr>
      </w:pPr>
      <w:r>
        <w:rPr>
          <w:color w:val="0E101A"/>
        </w:rPr>
        <w:t>plagiarism, fabrication, or falsification o</w:t>
      </w:r>
      <w:r w:rsidR="00577ADE">
        <w:rPr>
          <w:color w:val="0E101A"/>
        </w:rPr>
        <w:t>f</w:t>
      </w:r>
      <w:r>
        <w:rPr>
          <w:color w:val="0E101A"/>
        </w:rPr>
        <w:t xml:space="preserve"> information</w:t>
      </w:r>
    </w:p>
    <w:p w14:paraId="1665AC8F" w14:textId="77777777" w:rsidR="0064709B" w:rsidRDefault="0064709B" w:rsidP="002461B2">
      <w:pPr>
        <w:widowControl/>
        <w:numPr>
          <w:ilvl w:val="0"/>
          <w:numId w:val="36"/>
        </w:numPr>
        <w:autoSpaceDE/>
        <w:autoSpaceDN/>
        <w:rPr>
          <w:color w:val="0E101A"/>
        </w:rPr>
      </w:pPr>
      <w:r>
        <w:rPr>
          <w:color w:val="0E101A"/>
        </w:rPr>
        <w:t>attempting to do any of the previous</w:t>
      </w:r>
    </w:p>
    <w:p w14:paraId="127E6833" w14:textId="77777777" w:rsidR="0064709B" w:rsidRDefault="0064709B" w:rsidP="0064709B">
      <w:pPr>
        <w:widowControl/>
        <w:autoSpaceDE/>
        <w:autoSpaceDN/>
        <w:ind w:left="720"/>
        <w:rPr>
          <w:color w:val="0E101A"/>
        </w:rPr>
      </w:pPr>
    </w:p>
    <w:p w14:paraId="5599B254" w14:textId="55A70F58" w:rsidR="0064709B" w:rsidRDefault="00569651" w:rsidP="49858C91">
      <w:pPr>
        <w:pStyle w:val="NormalWeb"/>
        <w:spacing w:before="0" w:beforeAutospacing="0" w:after="0" w:afterAutospacing="0"/>
        <w:rPr>
          <w:color w:val="0E101A"/>
        </w:rPr>
      </w:pPr>
      <w:r w:rsidRPr="49858C91">
        <w:rPr>
          <w:color w:val="0E101A"/>
        </w:rPr>
        <w:t xml:space="preserve">The </w:t>
      </w:r>
      <w:r w:rsidR="5D35B479" w:rsidRPr="49858C91">
        <w:rPr>
          <w:color w:val="0E101A"/>
        </w:rPr>
        <w:t>LGS</w:t>
      </w:r>
      <w:r w:rsidRPr="49858C91">
        <w:rPr>
          <w:color w:val="0E101A"/>
        </w:rPr>
        <w:t xml:space="preserve"> defines plagiarism, fabrication, and falsification consistently with the definitions provided </w:t>
      </w:r>
      <w:r w:rsidRPr="49858C91">
        <w:rPr>
          <w:rFonts w:eastAsiaTheme="minorEastAsia"/>
          <w:color w:val="0E101A"/>
        </w:rPr>
        <w:t>in Emory University Policy 7.8. Every s</w:t>
      </w:r>
      <w:r w:rsidRPr="49858C91">
        <w:rPr>
          <w:color w:val="0E101A"/>
        </w:rPr>
        <w:t xml:space="preserve">tudent must know the regulations regarding academic misconduct. Ignorance of the </w:t>
      </w:r>
      <w:r w:rsidR="00DF5616">
        <w:rPr>
          <w:color w:val="0E101A"/>
        </w:rPr>
        <w:t>h</w:t>
      </w:r>
      <w:r w:rsidRPr="49858C91">
        <w:rPr>
          <w:color w:val="0E101A"/>
        </w:rPr>
        <w:t xml:space="preserve">onor </w:t>
      </w:r>
      <w:r w:rsidR="00E37376">
        <w:rPr>
          <w:color w:val="0E101A"/>
        </w:rPr>
        <w:t>code</w:t>
      </w:r>
      <w:r w:rsidRPr="49858C91">
        <w:rPr>
          <w:color w:val="0E101A"/>
        </w:rPr>
        <w:t xml:space="preserve"> is not a defense against an alleged violation. </w:t>
      </w:r>
    </w:p>
    <w:p w14:paraId="73BE8E13" w14:textId="77777777" w:rsidR="00A67E23" w:rsidRDefault="00A67E23" w:rsidP="00A67E23">
      <w:pPr>
        <w:pStyle w:val="BodyText"/>
        <w:spacing w:before="19" w:line="256" w:lineRule="auto"/>
        <w:ind w:left="180" w:right="107"/>
      </w:pPr>
    </w:p>
    <w:p w14:paraId="705D58B3" w14:textId="0C4AA5C9" w:rsidR="00A67E23" w:rsidRDefault="00A67E23" w:rsidP="00004E01">
      <w:pPr>
        <w:pStyle w:val="Heading3"/>
        <w:ind w:left="0"/>
      </w:pPr>
      <w:bookmarkStart w:id="213" w:name="_Toc116372149"/>
      <w:bookmarkStart w:id="214" w:name="_Toc117539087"/>
      <w:bookmarkStart w:id="215" w:name="_Toc238633165"/>
      <w:r>
        <w:t>Section 2: The Use of Sources in Writing Research Papers, Theses, and Dissertations</w:t>
      </w:r>
      <w:bookmarkEnd w:id="213"/>
      <w:bookmarkEnd w:id="214"/>
      <w:bookmarkEnd w:id="215"/>
      <w:r>
        <w:t xml:space="preserve"> </w:t>
      </w:r>
    </w:p>
    <w:p w14:paraId="004A12C9" w14:textId="1886137E" w:rsidR="00CE3674" w:rsidDel="006F4136" w:rsidRDefault="007176AB" w:rsidP="7647CF74">
      <w:pPr>
        <w:widowControl/>
        <w:autoSpaceDE/>
        <w:autoSpaceDN/>
        <w:rPr>
          <w:rFonts w:eastAsia="Times New Roman" w:cstheme="minorBidi"/>
          <w:color w:val="0E101A"/>
          <w:lang w:bidi="ar-SA"/>
        </w:rPr>
      </w:pPr>
      <w:r>
        <w:rPr>
          <w:rFonts w:eastAsia="Times New Roman" w:cstheme="minorBidi"/>
          <w:color w:val="0E101A"/>
          <w:lang w:bidi="ar-SA"/>
        </w:rPr>
        <w:t>Due to the seriousness of plagiarism in</w:t>
      </w:r>
      <w:r w:rsidR="356C4CB7" w:rsidRPr="7647CF74">
        <w:rPr>
          <w:rFonts w:eastAsia="Times New Roman" w:cstheme="minorBidi"/>
          <w:color w:val="0E101A"/>
          <w:lang w:bidi="ar-SA"/>
        </w:rPr>
        <w:t xml:space="preserve"> scholarly research, the </w:t>
      </w:r>
      <w:r w:rsidR="5D35B479" w:rsidRPr="7647CF74">
        <w:rPr>
          <w:rFonts w:eastAsia="Times New Roman" w:cstheme="minorBidi"/>
          <w:color w:val="0E101A"/>
          <w:lang w:bidi="ar-SA"/>
        </w:rPr>
        <w:t>LGS</w:t>
      </w:r>
      <w:r w:rsidR="356C4CB7" w:rsidRPr="7647CF74">
        <w:rPr>
          <w:rFonts w:eastAsia="Times New Roman" w:cstheme="minorBidi"/>
          <w:color w:val="0E101A"/>
          <w:lang w:bidi="ar-SA"/>
        </w:rPr>
        <w:t xml:space="preserve"> Executive Council has adopted the following statement on plagiarism. Each student is responsible for </w:t>
      </w:r>
      <w:r w:rsidR="05C48E5B" w:rsidRPr="7647CF74">
        <w:rPr>
          <w:rFonts w:eastAsia="Times New Roman" w:cstheme="minorBidi"/>
          <w:color w:val="0E101A"/>
          <w:lang w:bidi="ar-SA"/>
        </w:rPr>
        <w:t>understanding this statement, conducting their research,</w:t>
      </w:r>
      <w:r w:rsidR="356C4CB7" w:rsidRPr="7647CF74">
        <w:rPr>
          <w:rFonts w:eastAsia="Times New Roman" w:cstheme="minorBidi"/>
          <w:color w:val="0E101A"/>
          <w:lang w:bidi="ar-SA"/>
        </w:rPr>
        <w:t xml:space="preserve"> and writing </w:t>
      </w:r>
      <w:r w:rsidR="002E3DB1">
        <w:rPr>
          <w:rFonts w:eastAsia="Times New Roman" w:cstheme="minorBidi"/>
          <w:color w:val="0E101A"/>
          <w:lang w:bidi="ar-SA"/>
        </w:rPr>
        <w:t>in accordance with</w:t>
      </w:r>
      <w:r w:rsidR="002E3DB1" w:rsidRPr="7647CF74">
        <w:rPr>
          <w:rFonts w:eastAsia="Times New Roman" w:cstheme="minorBidi"/>
          <w:color w:val="0E101A"/>
          <w:lang w:bidi="ar-SA"/>
        </w:rPr>
        <w:t xml:space="preserve"> </w:t>
      </w:r>
      <w:r w:rsidR="356C4CB7" w:rsidRPr="7647CF74">
        <w:rPr>
          <w:rFonts w:eastAsia="Times New Roman" w:cstheme="minorBidi"/>
          <w:color w:val="0E101A"/>
          <w:lang w:bidi="ar-SA"/>
        </w:rPr>
        <w:t>the highest standards of integrity.</w:t>
      </w:r>
    </w:p>
    <w:p w14:paraId="78529F23" w14:textId="07313F6F" w:rsidR="006F4136" w:rsidRPr="00CE3674" w:rsidRDefault="006F4136" w:rsidP="7647CF74">
      <w:pPr>
        <w:widowControl/>
        <w:autoSpaceDE/>
        <w:autoSpaceDN/>
        <w:rPr>
          <w:rFonts w:eastAsia="Times New Roman" w:cstheme="minorBidi"/>
          <w:color w:val="0E101A"/>
          <w:lang w:bidi="ar-SA"/>
        </w:rPr>
      </w:pPr>
    </w:p>
    <w:p w14:paraId="34BF6497" w14:textId="0D36628B" w:rsidR="00CE3674" w:rsidRPr="00CE3674" w:rsidDel="00891C62" w:rsidRDefault="00CE3674" w:rsidP="7647CF74">
      <w:pPr>
        <w:widowControl/>
        <w:autoSpaceDE/>
        <w:autoSpaceDN/>
        <w:rPr>
          <w:rFonts w:eastAsia="Times New Roman" w:cstheme="minorBidi"/>
          <w:color w:val="0E101A"/>
          <w:lang w:bidi="ar-SA"/>
        </w:rPr>
      </w:pPr>
      <w:r w:rsidRPr="7647CF74">
        <w:rPr>
          <w:rFonts w:eastAsia="Times New Roman" w:cstheme="minorBidi"/>
          <w:color w:val="0E101A"/>
          <w:lang w:bidi="ar-SA"/>
        </w:rPr>
        <w:t>A writer's data, facts, ideas, and phraseology should be regarded as their property. Any person who uses a writer's data, facts, ideas, or phraseology without giving due credit is guilty of plagiarism. Information may be put into a research paper, thesis, or dissertation without a footnote or other documentation only if it meets all the following conditions:</w:t>
      </w:r>
    </w:p>
    <w:p w14:paraId="2D82B7D8" w14:textId="166588E3" w:rsidR="00CE3674" w:rsidRPr="00CE3674" w:rsidDel="00891C62" w:rsidRDefault="00CE3674" w:rsidP="7647CF74">
      <w:pPr>
        <w:widowControl/>
        <w:numPr>
          <w:ilvl w:val="0"/>
          <w:numId w:val="37"/>
        </w:numPr>
        <w:autoSpaceDE/>
        <w:autoSpaceDN/>
        <w:rPr>
          <w:rFonts w:eastAsia="Times New Roman" w:cstheme="minorBidi"/>
          <w:color w:val="0E101A"/>
          <w:lang w:bidi="ar-SA"/>
        </w:rPr>
      </w:pPr>
      <w:r w:rsidRPr="7647CF74">
        <w:rPr>
          <w:rFonts w:eastAsia="Times New Roman" w:cstheme="minorBidi"/>
          <w:color w:val="0E101A"/>
          <w:lang w:bidi="ar-SA"/>
        </w:rPr>
        <w:t>It may be found in several books on the subject.</w:t>
      </w:r>
    </w:p>
    <w:p w14:paraId="0AD3AA2C" w14:textId="706A1014" w:rsidR="00CE3674" w:rsidRPr="00CE3674" w:rsidDel="00891C62" w:rsidRDefault="53600E43" w:rsidP="7647CF74">
      <w:pPr>
        <w:widowControl/>
        <w:numPr>
          <w:ilvl w:val="0"/>
          <w:numId w:val="37"/>
        </w:numPr>
        <w:autoSpaceDE/>
        <w:autoSpaceDN/>
        <w:rPr>
          <w:rFonts w:eastAsia="Times New Roman" w:cstheme="minorBidi"/>
          <w:color w:val="0E101A"/>
          <w:lang w:bidi="ar-SA"/>
        </w:rPr>
      </w:pPr>
      <w:r w:rsidRPr="7647CF74">
        <w:rPr>
          <w:rFonts w:eastAsia="Times New Roman" w:cstheme="minorBidi"/>
          <w:color w:val="0E101A"/>
          <w:lang w:bidi="ar-SA"/>
        </w:rPr>
        <w:t>It is written entirely in the student's words.</w:t>
      </w:r>
    </w:p>
    <w:p w14:paraId="7533FF25" w14:textId="3DDA52BD" w:rsidR="00CE3674" w:rsidRDefault="356C4CB7" w:rsidP="7647CF74">
      <w:pPr>
        <w:widowControl/>
        <w:numPr>
          <w:ilvl w:val="0"/>
          <w:numId w:val="37"/>
        </w:numPr>
        <w:autoSpaceDE/>
        <w:autoSpaceDN/>
        <w:rPr>
          <w:rFonts w:eastAsia="Times New Roman" w:cstheme="minorBidi"/>
          <w:color w:val="0E101A"/>
          <w:lang w:bidi="ar-SA"/>
        </w:rPr>
      </w:pPr>
      <w:r w:rsidRPr="7647CF74">
        <w:rPr>
          <w:rFonts w:eastAsia="Times New Roman" w:cstheme="minorBidi"/>
          <w:color w:val="0E101A"/>
          <w:lang w:bidi="ar-SA"/>
        </w:rPr>
        <w:t xml:space="preserve">It is not paraphrased from any source and is </w:t>
      </w:r>
      <w:r w:rsidR="78F410EA" w:rsidRPr="7647CF74">
        <w:rPr>
          <w:rFonts w:eastAsia="Times New Roman" w:cstheme="minorBidi"/>
          <w:color w:val="0E101A"/>
          <w:lang w:bidi="ar-SA"/>
        </w:rPr>
        <w:t>regarded</w:t>
      </w:r>
      <w:r w:rsidRPr="7647CF74">
        <w:rPr>
          <w:rFonts w:eastAsia="Times New Roman" w:cstheme="minorBidi"/>
          <w:color w:val="0E101A"/>
          <w:lang w:bidi="ar-SA"/>
        </w:rPr>
        <w:t xml:space="preserve"> as common knowledge.</w:t>
      </w:r>
    </w:p>
    <w:p w14:paraId="1A8CA277" w14:textId="77777777" w:rsidR="00CE3674" w:rsidRPr="00CE3674" w:rsidRDefault="00CE3674" w:rsidP="00CE3674">
      <w:pPr>
        <w:widowControl/>
        <w:autoSpaceDE/>
        <w:autoSpaceDN/>
        <w:ind w:left="720"/>
        <w:rPr>
          <w:rFonts w:eastAsia="Times New Roman" w:cstheme="minorHAnsi"/>
          <w:color w:val="0E101A"/>
          <w:lang w:bidi="ar-SA"/>
        </w:rPr>
      </w:pPr>
    </w:p>
    <w:p w14:paraId="66D0323D" w14:textId="5A61AD7D" w:rsidR="00CE3674" w:rsidRDefault="00CE3674" w:rsidP="7647CF74">
      <w:pPr>
        <w:widowControl/>
        <w:autoSpaceDE/>
        <w:autoSpaceDN/>
        <w:rPr>
          <w:rFonts w:eastAsia="Times New Roman" w:cstheme="minorBidi"/>
          <w:color w:val="0E101A"/>
          <w:lang w:bidi="ar-SA"/>
        </w:rPr>
      </w:pPr>
      <w:r w:rsidRPr="7647CF74">
        <w:rPr>
          <w:rFonts w:eastAsia="Times New Roman" w:cstheme="minorBidi"/>
          <w:color w:val="0E101A"/>
          <w:lang w:bidi="ar-SA"/>
        </w:rPr>
        <w:t xml:space="preserve">Whenever </w:t>
      </w:r>
      <w:r w:rsidR="002E3DB1" w:rsidRPr="7647CF74">
        <w:rPr>
          <w:rFonts w:eastAsia="Times New Roman" w:cstheme="minorBidi"/>
          <w:color w:val="0E101A"/>
          <w:lang w:bidi="ar-SA"/>
        </w:rPr>
        <w:t>an</w:t>
      </w:r>
      <w:r w:rsidRPr="7647CF74">
        <w:rPr>
          <w:rFonts w:eastAsia="Times New Roman" w:cstheme="minorBidi"/>
          <w:color w:val="0E101A"/>
          <w:lang w:bidi="ar-SA"/>
        </w:rPr>
        <w:t xml:space="preserve"> idea is taken from a specific </w:t>
      </w:r>
      <w:r w:rsidR="006578D0" w:rsidRPr="7647CF74">
        <w:rPr>
          <w:rFonts w:eastAsia="Times New Roman" w:cstheme="minorBidi"/>
          <w:color w:val="0E101A"/>
          <w:lang w:bidi="ar-SA"/>
        </w:rPr>
        <w:t>piece of work</w:t>
      </w:r>
      <w:r w:rsidRPr="7647CF74">
        <w:rPr>
          <w:rFonts w:eastAsia="Times New Roman" w:cstheme="minorBidi"/>
          <w:color w:val="0E101A"/>
          <w:lang w:bidi="ar-SA"/>
        </w:rPr>
        <w:t>, even when the student writes it entirely in their own words, there must be a citation giving credit to the author</w:t>
      </w:r>
      <w:r w:rsidR="00891C62" w:rsidRPr="7647CF74">
        <w:rPr>
          <w:rFonts w:eastAsia="Times New Roman" w:cstheme="minorBidi"/>
          <w:color w:val="0E101A"/>
          <w:lang w:bidi="ar-SA"/>
        </w:rPr>
        <w:t>(s)</w:t>
      </w:r>
      <w:r w:rsidRPr="7647CF74">
        <w:rPr>
          <w:rFonts w:eastAsia="Times New Roman" w:cstheme="minorBidi"/>
          <w:color w:val="0E101A"/>
          <w:lang w:bidi="ar-SA"/>
        </w:rPr>
        <w:t xml:space="preserve"> responsible for it. Methods of citation vary. The student must provide appropriate credit.</w:t>
      </w:r>
    </w:p>
    <w:p w14:paraId="19DC0B62" w14:textId="77777777" w:rsidR="002D6A6C" w:rsidRPr="00CE3674" w:rsidRDefault="002D6A6C" w:rsidP="00CE3674">
      <w:pPr>
        <w:widowControl/>
        <w:autoSpaceDE/>
        <w:autoSpaceDN/>
        <w:rPr>
          <w:rFonts w:eastAsia="Times New Roman" w:cstheme="minorHAnsi"/>
          <w:color w:val="0E101A"/>
          <w:lang w:bidi="ar-SA"/>
        </w:rPr>
      </w:pPr>
    </w:p>
    <w:p w14:paraId="5C243B7B" w14:textId="28D61C1E" w:rsidR="00CE3674" w:rsidRPr="00CE3674" w:rsidRDefault="00CE3674" w:rsidP="7647CF74">
      <w:pPr>
        <w:widowControl/>
        <w:autoSpaceDE/>
        <w:autoSpaceDN/>
        <w:rPr>
          <w:rFonts w:eastAsia="Times New Roman" w:cstheme="minorBidi"/>
          <w:color w:val="0E101A"/>
          <w:lang w:bidi="ar-SA"/>
        </w:rPr>
      </w:pPr>
      <w:r w:rsidRPr="7647CF74">
        <w:rPr>
          <w:rFonts w:eastAsia="Times New Roman" w:cstheme="minorBidi"/>
          <w:color w:val="0E101A"/>
          <w:lang w:bidi="ar-SA"/>
        </w:rPr>
        <w:t>The student is entirely responsible for knowing and following the principles of paraphrasing:</w:t>
      </w:r>
    </w:p>
    <w:p w14:paraId="750AB80B" w14:textId="357CDAC7" w:rsidR="00CE3674" w:rsidRPr="00CE3674" w:rsidRDefault="00CE3674" w:rsidP="00CE3674">
      <w:pPr>
        <w:widowControl/>
        <w:autoSpaceDE/>
        <w:autoSpaceDN/>
        <w:rPr>
          <w:rFonts w:eastAsia="Times New Roman" w:cstheme="minorHAnsi"/>
          <w:color w:val="0E101A"/>
          <w:lang w:bidi="ar-SA"/>
        </w:rPr>
      </w:pPr>
      <w:r w:rsidRPr="00CE3674">
        <w:rPr>
          <w:rFonts w:eastAsia="Times New Roman" w:cstheme="minorHAnsi"/>
          <w:i/>
          <w:iCs/>
          <w:color w:val="0E101A"/>
          <w:lang w:bidi="ar-SA"/>
        </w:rPr>
        <w:t>In paraphrasing, you express another writer's ideas in your own words. A good paraphrase preserves the sense of the original but not the form. It does not retain the sentence patterns and merely substitutes synonyms for the actual words, nor does it retain the original words and merely alter the sentence patterns. It is a genuine restatement. Invariably</w:t>
      </w:r>
      <w:r w:rsidR="00C65AE1">
        <w:rPr>
          <w:rFonts w:eastAsia="Times New Roman" w:cstheme="minorHAnsi"/>
          <w:i/>
          <w:iCs/>
          <w:color w:val="0E101A"/>
          <w:lang w:bidi="ar-SA"/>
        </w:rPr>
        <w:t>,</w:t>
      </w:r>
      <w:r w:rsidRPr="00CE3674">
        <w:rPr>
          <w:rFonts w:eastAsia="Times New Roman" w:cstheme="minorHAnsi"/>
          <w:i/>
          <w:iCs/>
          <w:color w:val="0E101A"/>
          <w:lang w:bidi="ar-SA"/>
        </w:rPr>
        <w:t xml:space="preserve"> it should be briefer than the source. (Floyd C. Watkins, William B. Dillingham, and Edward T. Martin, Practical English Handbook, 3rd ed., Boston, 1970, p. 245.)</w:t>
      </w:r>
    </w:p>
    <w:p w14:paraId="37438072" w14:textId="71ACC2E1" w:rsidR="00CE3674" w:rsidRPr="00CE3674" w:rsidDel="00C65AE1" w:rsidRDefault="356C4CB7" w:rsidP="7647CF74">
      <w:pPr>
        <w:widowControl/>
        <w:autoSpaceDE/>
        <w:autoSpaceDN/>
        <w:rPr>
          <w:rFonts w:eastAsia="Times New Roman" w:cstheme="minorBidi"/>
          <w:color w:val="0E101A"/>
          <w:lang w:bidi="ar-SA"/>
        </w:rPr>
      </w:pPr>
      <w:r w:rsidRPr="7647CF74">
        <w:rPr>
          <w:rFonts w:eastAsia="Times New Roman" w:cstheme="minorBidi"/>
          <w:color w:val="0E101A"/>
          <w:lang w:bidi="ar-SA"/>
        </w:rPr>
        <w:t xml:space="preserve">Any direct quotation must be </w:t>
      </w:r>
      <w:r w:rsidR="31232EAD" w:rsidRPr="7647CF74">
        <w:rPr>
          <w:rFonts w:eastAsia="Times New Roman" w:cstheme="minorBidi"/>
          <w:color w:val="0E101A"/>
          <w:lang w:bidi="ar-SA"/>
        </w:rPr>
        <w:t>documented</w:t>
      </w:r>
      <w:r w:rsidRPr="7647CF74">
        <w:rPr>
          <w:rFonts w:eastAsia="Times New Roman" w:cstheme="minorBidi"/>
          <w:color w:val="0E101A"/>
          <w:lang w:bidi="ar-SA"/>
        </w:rPr>
        <w:t>. Even when student</w:t>
      </w:r>
      <w:r w:rsidR="00C65AE1" w:rsidRPr="7647CF74">
        <w:rPr>
          <w:rFonts w:eastAsia="Times New Roman" w:cstheme="minorBidi"/>
          <w:color w:val="0E101A"/>
          <w:lang w:bidi="ar-SA"/>
        </w:rPr>
        <w:t>s</w:t>
      </w:r>
      <w:r w:rsidRPr="7647CF74">
        <w:rPr>
          <w:rFonts w:eastAsia="Times New Roman" w:cstheme="minorBidi"/>
          <w:color w:val="0E101A"/>
          <w:lang w:bidi="ar-SA"/>
        </w:rPr>
        <w:t xml:space="preserve"> use only one unusual keyword from a passage, that word should be quoted. If a common brief phrase is used as it occurs in a source, the words should be in quotation marks. Any questions should be referred to the </w:t>
      </w:r>
      <w:r w:rsidR="2189C800" w:rsidRPr="7647CF74">
        <w:rPr>
          <w:rFonts w:eastAsia="Times New Roman" w:cstheme="minorBidi"/>
          <w:color w:val="0E101A"/>
          <w:lang w:bidi="ar-SA"/>
        </w:rPr>
        <w:t>DGS</w:t>
      </w:r>
      <w:r w:rsidRPr="7647CF74">
        <w:rPr>
          <w:rFonts w:eastAsia="Times New Roman" w:cstheme="minorBidi"/>
          <w:color w:val="0E101A"/>
          <w:lang w:bidi="ar-SA"/>
        </w:rPr>
        <w:t xml:space="preserve"> or the </w:t>
      </w:r>
      <w:r w:rsidR="2189C800" w:rsidRPr="7647CF74">
        <w:rPr>
          <w:rFonts w:eastAsia="Times New Roman" w:cstheme="minorBidi"/>
          <w:color w:val="0E101A"/>
          <w:lang w:bidi="ar-SA"/>
        </w:rPr>
        <w:t>PD</w:t>
      </w:r>
      <w:r w:rsidRPr="7647CF74">
        <w:rPr>
          <w:rFonts w:eastAsia="Times New Roman" w:cstheme="minorBidi"/>
          <w:color w:val="0E101A"/>
          <w:lang w:bidi="ar-SA"/>
        </w:rPr>
        <w:t xml:space="preserve"> in the student's program.</w:t>
      </w:r>
    </w:p>
    <w:p w14:paraId="33A37865" w14:textId="1018B7A3" w:rsidR="00CE3674" w:rsidRPr="00CE3674" w:rsidRDefault="00CE3674" w:rsidP="7647CF74">
      <w:pPr>
        <w:widowControl/>
        <w:autoSpaceDE/>
        <w:autoSpaceDN/>
        <w:rPr>
          <w:rFonts w:eastAsia="Times New Roman" w:cstheme="minorBidi"/>
          <w:color w:val="0E101A"/>
          <w:lang w:bidi="ar-SA"/>
        </w:rPr>
      </w:pPr>
      <w:r w:rsidRPr="7647CF74">
        <w:rPr>
          <w:rFonts w:eastAsia="Times New Roman" w:cstheme="minorBidi"/>
          <w:color w:val="0E101A"/>
          <w:lang w:bidi="ar-SA"/>
        </w:rPr>
        <w:t> </w:t>
      </w:r>
    </w:p>
    <w:p w14:paraId="647AEA84" w14:textId="3B1DC638" w:rsidR="00A67E23" w:rsidRDefault="00A67E23" w:rsidP="00A67E23">
      <w:pPr>
        <w:pStyle w:val="BodyText"/>
        <w:tabs>
          <w:tab w:val="left" w:pos="10350"/>
        </w:tabs>
        <w:spacing w:before="19" w:line="256" w:lineRule="auto"/>
        <w:ind w:right="107"/>
      </w:pPr>
    </w:p>
    <w:p w14:paraId="2AE939D5" w14:textId="7F355620" w:rsidR="00302991" w:rsidRDefault="00302991" w:rsidP="00302991">
      <w:pPr>
        <w:rPr>
          <w:color w:val="0C0F19"/>
        </w:rPr>
      </w:pPr>
      <w:r w:rsidRPr="7647CF74">
        <w:rPr>
          <w:color w:val="0C0F19"/>
        </w:rPr>
        <w:t>The use of artificial intelligence programs to generate any content for any assignment (including, but not limited to, examinations, papers, homework, and creative work) constitutes plagiarism</w:t>
      </w:r>
      <w:r w:rsidR="00CA0DB2">
        <w:rPr>
          <w:color w:val="0C0F19"/>
        </w:rPr>
        <w:t>. It</w:t>
      </w:r>
      <w:r w:rsidRPr="7647CF74">
        <w:rPr>
          <w:color w:val="0C0F19"/>
        </w:rPr>
        <w:t xml:space="preserve"> is a violation </w:t>
      </w:r>
      <w:r w:rsidRPr="7647CF74">
        <w:rPr>
          <w:color w:val="0C0F19"/>
        </w:rPr>
        <w:lastRenderedPageBreak/>
        <w:t xml:space="preserve">of the LGS Honor Code unless (1) artificial intelligence tools are permitted for the assignment by either the instructor of record (when the assignment is produced for a course) or the graduate program (when the assignment is a program milestone not specifically connected to a course) and (2) the student appropriately acknowledges in the assignment the extent to which an artificial intelligence program contributed to the work. If a student uses AI to help with brainstorming or research, a citation or description of its use should be documented. Here are the instructions for doing this in a few different citation styles:  </w:t>
      </w:r>
    </w:p>
    <w:p w14:paraId="6F86E016" w14:textId="77777777" w:rsidR="00DB3C32" w:rsidRDefault="00DB3C32" w:rsidP="00302991">
      <w:pPr>
        <w:rPr>
          <w:color w:val="0C0F19"/>
        </w:rPr>
      </w:pPr>
    </w:p>
    <w:p w14:paraId="6A4B7F23" w14:textId="77777777" w:rsidR="00DB3C32" w:rsidRPr="006628AA" w:rsidRDefault="00DB3C32" w:rsidP="00DB3C32">
      <w:pPr>
        <w:pStyle w:val="paragraph"/>
        <w:numPr>
          <w:ilvl w:val="0"/>
          <w:numId w:val="56"/>
        </w:numPr>
        <w:spacing w:before="0" w:beforeAutospacing="0" w:after="0" w:afterAutospacing="0"/>
        <w:ind w:left="1080"/>
        <w:textAlignment w:val="baseline"/>
        <w:rPr>
          <w:rFonts w:ascii="Calibri" w:hAnsi="Calibri" w:cs="Calibri"/>
          <w:sz w:val="22"/>
          <w:szCs w:val="22"/>
        </w:rPr>
      </w:pPr>
      <w:hyperlink r:id="rId22" w:tgtFrame="_blank" w:history="1">
        <w:r w:rsidRPr="0098698D">
          <w:rPr>
            <w:rStyle w:val="normaltextrun"/>
            <w:rFonts w:ascii="Calibri" w:eastAsiaTheme="majorEastAsia" w:hAnsi="Calibri" w:cs="Calibri"/>
            <w:color w:val="0000FF"/>
            <w:sz w:val="22"/>
            <w:szCs w:val="22"/>
            <w:u w:val="single"/>
          </w:rPr>
          <w:t>Citing ChatGPT in MLA format</w:t>
        </w:r>
      </w:hyperlink>
      <w:r w:rsidRPr="006628AA">
        <w:rPr>
          <w:rStyle w:val="eop"/>
          <w:rFonts w:ascii="Calibri" w:eastAsiaTheme="majorEastAsia" w:hAnsi="Calibri" w:cs="Calibri"/>
          <w:sz w:val="22"/>
          <w:szCs w:val="22"/>
        </w:rPr>
        <w:t> </w:t>
      </w:r>
    </w:p>
    <w:p w14:paraId="6D59466B" w14:textId="77777777" w:rsidR="00DB3C32" w:rsidRPr="006628AA" w:rsidRDefault="00DB3C32" w:rsidP="00DB3C32">
      <w:pPr>
        <w:pStyle w:val="paragraph"/>
        <w:numPr>
          <w:ilvl w:val="0"/>
          <w:numId w:val="56"/>
        </w:numPr>
        <w:spacing w:before="0" w:beforeAutospacing="0" w:after="0" w:afterAutospacing="0"/>
        <w:ind w:left="1080"/>
        <w:textAlignment w:val="baseline"/>
        <w:rPr>
          <w:rFonts w:ascii="Calibri" w:hAnsi="Calibri" w:cs="Calibri"/>
          <w:sz w:val="22"/>
          <w:szCs w:val="22"/>
        </w:rPr>
      </w:pPr>
      <w:hyperlink r:id="rId23" w:tgtFrame="_blank" w:history="1">
        <w:r w:rsidRPr="0098698D">
          <w:rPr>
            <w:rStyle w:val="normaltextrun"/>
            <w:rFonts w:ascii="Calibri" w:eastAsiaTheme="majorEastAsia" w:hAnsi="Calibri" w:cs="Calibri"/>
            <w:color w:val="0000FF"/>
            <w:sz w:val="22"/>
            <w:szCs w:val="22"/>
            <w:u w:val="single"/>
          </w:rPr>
          <w:t>Citing ChatGPT using APA style</w:t>
        </w:r>
      </w:hyperlink>
      <w:r w:rsidRPr="006628AA">
        <w:rPr>
          <w:rStyle w:val="eop"/>
          <w:rFonts w:ascii="Calibri" w:eastAsiaTheme="majorEastAsia" w:hAnsi="Calibri" w:cs="Calibri"/>
          <w:sz w:val="22"/>
          <w:szCs w:val="22"/>
        </w:rPr>
        <w:t> </w:t>
      </w:r>
    </w:p>
    <w:p w14:paraId="14EF5582" w14:textId="77777777" w:rsidR="00DB3C32" w:rsidRPr="006628AA" w:rsidRDefault="00DB3C32" w:rsidP="00DB3C32">
      <w:pPr>
        <w:pStyle w:val="paragraph"/>
        <w:numPr>
          <w:ilvl w:val="0"/>
          <w:numId w:val="56"/>
        </w:numPr>
        <w:spacing w:before="0" w:beforeAutospacing="0" w:after="0" w:afterAutospacing="0"/>
        <w:ind w:left="1080"/>
        <w:textAlignment w:val="baseline"/>
        <w:rPr>
          <w:rFonts w:ascii="Calibri" w:hAnsi="Calibri" w:cs="Calibri"/>
          <w:sz w:val="22"/>
          <w:szCs w:val="22"/>
        </w:rPr>
      </w:pPr>
      <w:hyperlink r:id="rId24" w:tgtFrame="_blank" w:history="1">
        <w:r w:rsidRPr="0098698D">
          <w:rPr>
            <w:rStyle w:val="normaltextrun"/>
            <w:rFonts w:ascii="Calibri" w:eastAsiaTheme="majorEastAsia" w:hAnsi="Calibri" w:cs="Calibri"/>
            <w:color w:val="0000FF"/>
            <w:sz w:val="22"/>
            <w:szCs w:val="22"/>
            <w:u w:val="single"/>
          </w:rPr>
          <w:t>Citing ChatGPT using Chicago style</w:t>
        </w:r>
      </w:hyperlink>
      <w:r w:rsidRPr="006628AA">
        <w:rPr>
          <w:rStyle w:val="eop"/>
          <w:rFonts w:ascii="Calibri" w:eastAsiaTheme="majorEastAsia" w:hAnsi="Calibri" w:cs="Calibri"/>
          <w:sz w:val="22"/>
          <w:szCs w:val="22"/>
        </w:rPr>
        <w:t> </w:t>
      </w:r>
    </w:p>
    <w:p w14:paraId="3CB01F96" w14:textId="77777777" w:rsidR="00DB3C32" w:rsidRPr="0098698D" w:rsidRDefault="00DB3C32" w:rsidP="00DB3C32">
      <w:pPr>
        <w:pStyle w:val="paragraph"/>
        <w:spacing w:before="0" w:beforeAutospacing="0" w:after="0" w:afterAutospacing="0"/>
        <w:textAlignment w:val="baseline"/>
        <w:rPr>
          <w:rFonts w:ascii="Segoe UI" w:hAnsi="Segoe UI" w:cs="Segoe UI"/>
          <w:sz w:val="18"/>
          <w:szCs w:val="18"/>
        </w:rPr>
      </w:pPr>
    </w:p>
    <w:p w14:paraId="4BB8A2A5" w14:textId="77777777" w:rsidR="00DB3C32" w:rsidRDefault="00DB3C32" w:rsidP="00DB3C32">
      <w:pPr>
        <w:rPr>
          <w:rFonts w:eastAsiaTheme="minorHAnsi" w:cs="Calibri"/>
          <w:lang w:bidi="ar-SA"/>
        </w:rPr>
      </w:pPr>
      <w:r>
        <w:rPr>
          <w:color w:val="0C0F19"/>
        </w:rPr>
        <w:t>If</w:t>
      </w:r>
      <w:r>
        <w:t xml:space="preserve"> students are unclear about the permissible uses of artificial intelligence tools, they should seek guidance from either the course’s instructor of record or the relevant Director of Graduate Studies/Program Director.</w:t>
      </w:r>
    </w:p>
    <w:p w14:paraId="601731BD" w14:textId="77777777" w:rsidR="00DB3C32" w:rsidRDefault="00DB3C32" w:rsidP="00302991">
      <w:pPr>
        <w:rPr>
          <w:color w:val="0C0F19"/>
        </w:rPr>
      </w:pPr>
    </w:p>
    <w:p w14:paraId="2AD54E62" w14:textId="77777777" w:rsidR="00302991" w:rsidRDefault="00302991" w:rsidP="00A67E23">
      <w:pPr>
        <w:pStyle w:val="BodyText"/>
        <w:tabs>
          <w:tab w:val="left" w:pos="10350"/>
        </w:tabs>
        <w:spacing w:before="19" w:line="256" w:lineRule="auto"/>
        <w:ind w:right="107"/>
      </w:pPr>
    </w:p>
    <w:p w14:paraId="5A83C702" w14:textId="77777777" w:rsidR="00A67E23" w:rsidRDefault="00A67E23" w:rsidP="00A67E23">
      <w:pPr>
        <w:pStyle w:val="Heading3"/>
      </w:pPr>
      <w:bookmarkStart w:id="216" w:name="_Toc116372150"/>
      <w:bookmarkStart w:id="217" w:name="_Toc117539088"/>
      <w:bookmarkStart w:id="218" w:name="_Toc238633166"/>
      <w:r>
        <w:t>Section 3: Procedures for Reporting Cases</w:t>
      </w:r>
      <w:bookmarkEnd w:id="216"/>
      <w:bookmarkEnd w:id="217"/>
      <w:bookmarkEnd w:id="218"/>
    </w:p>
    <w:p w14:paraId="0C7677A3" w14:textId="697E55B0" w:rsidR="00A67E23" w:rsidRDefault="00A67E23" w:rsidP="002461B2">
      <w:pPr>
        <w:pStyle w:val="ListParagraph"/>
        <w:numPr>
          <w:ilvl w:val="0"/>
          <w:numId w:val="20"/>
        </w:numPr>
      </w:pPr>
      <w:r>
        <w:t xml:space="preserve">Any individual who suspects that an offense of academic misconduct has occurred shall report this alleged breach to the </w:t>
      </w:r>
      <w:r w:rsidR="00CF4BFD">
        <w:t>DGS</w:t>
      </w:r>
      <w:r>
        <w:t xml:space="preserve">, </w:t>
      </w:r>
      <w:r w:rsidR="00CF4BFD">
        <w:t>PD</w:t>
      </w:r>
      <w:r>
        <w:t xml:space="preserve">, or </w:t>
      </w:r>
      <w:r>
        <w:rPr>
          <w:rFonts w:ascii="Calibri"/>
        </w:rPr>
        <w:t xml:space="preserve">a member of the decanal staff of the </w:t>
      </w:r>
      <w:r w:rsidR="001E55D2">
        <w:rPr>
          <w:rFonts w:ascii="Calibri"/>
        </w:rPr>
        <w:t>LGS</w:t>
      </w:r>
      <w:r>
        <w:rPr>
          <w:rFonts w:ascii="Calibri"/>
        </w:rPr>
        <w:t xml:space="preserve">. </w:t>
      </w:r>
    </w:p>
    <w:p w14:paraId="37D86EE0" w14:textId="150A2DC7" w:rsidR="00A67E23" w:rsidRDefault="26BAC49B" w:rsidP="002461B2">
      <w:pPr>
        <w:pStyle w:val="ListParagraph"/>
        <w:numPr>
          <w:ilvl w:val="0"/>
          <w:numId w:val="20"/>
        </w:numPr>
      </w:pPr>
      <w:r>
        <w:t xml:space="preserve">When a report comes to a </w:t>
      </w:r>
      <w:r w:rsidR="008241EC">
        <w:t>program leader (</w:t>
      </w:r>
      <w:r w:rsidR="2189C800">
        <w:t>DGS</w:t>
      </w:r>
      <w:r>
        <w:t xml:space="preserve"> or </w:t>
      </w:r>
      <w:r w:rsidR="2189C800">
        <w:t>PD</w:t>
      </w:r>
      <w:r w:rsidR="008241EC">
        <w:t>)</w:t>
      </w:r>
      <w:r>
        <w:t>,</w:t>
      </w:r>
      <w:r w:rsidR="00DB4F41">
        <w:t xml:space="preserve"> the leader</w:t>
      </w:r>
      <w:r>
        <w:t xml:space="preserve"> should promptly notify the Dean of Student Affairs in the </w:t>
      </w:r>
      <w:r w:rsidR="5D35B479">
        <w:t>LGS</w:t>
      </w:r>
      <w:r>
        <w:t xml:space="preserve"> in writing. In some cases, when research misconduct is involved, jurisdiction is shared with the Emory Office of Research Integrity and Compliance (ORIC). Emory Policy 7.8 outlines the policies and procedures incorporated into a collaborative process. </w:t>
      </w:r>
    </w:p>
    <w:p w14:paraId="052245DE" w14:textId="2D4A5BC4" w:rsidR="00A67E23" w:rsidRPr="00A306F9" w:rsidRDefault="26BAC49B" w:rsidP="002461B2">
      <w:pPr>
        <w:pStyle w:val="ListParagraph"/>
        <w:numPr>
          <w:ilvl w:val="0"/>
          <w:numId w:val="20"/>
        </w:numPr>
      </w:pPr>
      <w:r>
        <w:t>Once</w:t>
      </w:r>
      <w:r w:rsidR="005362FC">
        <w:t xml:space="preserve"> LGS </w:t>
      </w:r>
      <w:r w:rsidR="00521B0A">
        <w:t>Dean of Student Affairs</w:t>
      </w:r>
      <w:r w:rsidR="005362FC">
        <w:t xml:space="preserve"> and </w:t>
      </w:r>
      <w:r w:rsidR="00E37376">
        <w:t xml:space="preserve">the </w:t>
      </w:r>
      <w:r w:rsidR="005362FC">
        <w:t>L</w:t>
      </w:r>
      <w:r w:rsidR="00E344C8">
        <w:t xml:space="preserve">aney </w:t>
      </w:r>
      <w:r w:rsidR="005362FC">
        <w:t>G</w:t>
      </w:r>
      <w:r w:rsidR="00E344C8">
        <w:t xml:space="preserve">raduate </w:t>
      </w:r>
      <w:r w:rsidR="005362FC">
        <w:t>S</w:t>
      </w:r>
      <w:r w:rsidR="00E344C8">
        <w:t xml:space="preserve">tudent </w:t>
      </w:r>
      <w:r w:rsidR="005362FC">
        <w:t>C</w:t>
      </w:r>
      <w:r w:rsidR="00E344C8">
        <w:t>ouncil</w:t>
      </w:r>
      <w:r w:rsidR="005362FC">
        <w:t xml:space="preserve"> have assessed the level of academic misconduct and </w:t>
      </w:r>
      <w:r w:rsidR="00521B0A">
        <w:t xml:space="preserve">relevant materials have been reviewed, the Dean of Student Affairs or </w:t>
      </w:r>
      <w:r w:rsidR="00E92617">
        <w:t>designee begins</w:t>
      </w:r>
      <w:r w:rsidR="005250FC">
        <w:t xml:space="preserve"> </w:t>
      </w:r>
      <w:r w:rsidR="00975491">
        <w:t xml:space="preserve">a complete </w:t>
      </w:r>
      <w:r w:rsidR="00D57742">
        <w:t>assessment</w:t>
      </w:r>
    </w:p>
    <w:p w14:paraId="0EDF1BDC" w14:textId="77777777" w:rsidR="00A67E23" w:rsidRPr="00A306F9" w:rsidRDefault="00A67E23" w:rsidP="00A67E23">
      <w:pPr>
        <w:pStyle w:val="ListParagraph"/>
        <w:ind w:left="900" w:firstLine="0"/>
      </w:pPr>
    </w:p>
    <w:p w14:paraId="203C81F8" w14:textId="5D166192" w:rsidR="00A67E23" w:rsidRPr="00A306F9" w:rsidRDefault="00A67E23" w:rsidP="00A67E23">
      <w:pPr>
        <w:pStyle w:val="Heading3"/>
        <w:rPr>
          <w:rFonts w:asciiTheme="minorHAnsi" w:hAnsiTheme="minorHAnsi"/>
        </w:rPr>
      </w:pPr>
      <w:bookmarkStart w:id="219" w:name="_Toc116372151"/>
      <w:bookmarkStart w:id="220" w:name="_Toc117539089"/>
      <w:bookmarkStart w:id="221" w:name="_Toc238633167"/>
      <w:r w:rsidRPr="00A306F9">
        <w:rPr>
          <w:rFonts w:asciiTheme="minorHAnsi" w:hAnsiTheme="minorHAnsi"/>
        </w:rPr>
        <w:t xml:space="preserve">Section 4: </w:t>
      </w:r>
      <w:r w:rsidR="00444666">
        <w:rPr>
          <w:rFonts w:asciiTheme="minorHAnsi" w:hAnsiTheme="minorHAnsi"/>
        </w:rPr>
        <w:t>Assessment</w:t>
      </w:r>
      <w:r w:rsidR="00444666" w:rsidRPr="00A306F9">
        <w:rPr>
          <w:rFonts w:asciiTheme="minorHAnsi" w:hAnsiTheme="minorHAnsi"/>
        </w:rPr>
        <w:t xml:space="preserve"> </w:t>
      </w:r>
      <w:r w:rsidRPr="00A306F9">
        <w:rPr>
          <w:rFonts w:asciiTheme="minorHAnsi" w:hAnsiTheme="minorHAnsi"/>
        </w:rPr>
        <w:t>Procedures</w:t>
      </w:r>
      <w:bookmarkEnd w:id="219"/>
      <w:bookmarkEnd w:id="220"/>
      <w:bookmarkEnd w:id="221"/>
    </w:p>
    <w:p w14:paraId="4C52BFAA" w14:textId="7949F852" w:rsidR="00A67E23" w:rsidRPr="00A306F9" w:rsidRDefault="00444666" w:rsidP="002461B2">
      <w:pPr>
        <w:pStyle w:val="ListParagraph"/>
        <w:numPr>
          <w:ilvl w:val="0"/>
          <w:numId w:val="21"/>
        </w:numPr>
      </w:pPr>
      <w:r>
        <w:t>During the assessment</w:t>
      </w:r>
      <w:r w:rsidR="002D1C68">
        <w:t>,</w:t>
      </w:r>
      <w:r w:rsidR="00A67E23" w:rsidRPr="00A306F9">
        <w:t xml:space="preserve"> the Dean of Student Affairs </w:t>
      </w:r>
      <w:r w:rsidR="00205AC9">
        <w:t xml:space="preserve">will </w:t>
      </w:r>
      <w:r w:rsidR="00802CDE">
        <w:t xml:space="preserve">meet with </w:t>
      </w:r>
      <w:r w:rsidR="00A67E23" w:rsidRPr="00A306F9">
        <w:t>the individual</w:t>
      </w:r>
      <w:r w:rsidR="00802CDE">
        <w:t xml:space="preserve"> (s)</w:t>
      </w:r>
      <w:r w:rsidR="00A67E23" w:rsidRPr="00A306F9">
        <w:t xml:space="preserve"> making the allegation and </w:t>
      </w:r>
      <w:r w:rsidR="006F4078">
        <w:t>have a</w:t>
      </w:r>
      <w:r w:rsidR="006F4078" w:rsidRPr="00A306F9">
        <w:t xml:space="preserve"> </w:t>
      </w:r>
      <w:r w:rsidR="00A67E23" w:rsidRPr="00A306F9">
        <w:t xml:space="preserve">separate interview with the accused student to review the </w:t>
      </w:r>
      <w:r w:rsidR="00CD58C3">
        <w:t xml:space="preserve">claims </w:t>
      </w:r>
      <w:r w:rsidR="006F4078">
        <w:t>and</w:t>
      </w:r>
      <w:r w:rsidR="00332B6B">
        <w:t xml:space="preserve"> paths forward for a resolution</w:t>
      </w:r>
      <w:r w:rsidR="00A67E23" w:rsidRPr="00A306F9">
        <w:t xml:space="preserve">. The accused student will be asked to submit a written statement within seven (7) days following the </w:t>
      </w:r>
      <w:r w:rsidR="00332B6B">
        <w:t>meeting</w:t>
      </w:r>
      <w:r w:rsidR="00A67E23" w:rsidRPr="00A306F9">
        <w:t xml:space="preserve">. The written statement should include their account of the incident that led to the allegation. </w:t>
      </w:r>
      <w:r w:rsidR="00684D9D">
        <w:t>The written statement</w:t>
      </w:r>
      <w:r w:rsidR="00A67E23" w:rsidRPr="00A306F9">
        <w:t xml:space="preserve"> should also </w:t>
      </w:r>
      <w:r w:rsidR="00685696">
        <w:t>include</w:t>
      </w:r>
      <w:r w:rsidR="00685696" w:rsidRPr="00A306F9">
        <w:t xml:space="preserve"> </w:t>
      </w:r>
      <w:r w:rsidR="00A67E23" w:rsidRPr="00A306F9">
        <w:t xml:space="preserve">potential witnesses </w:t>
      </w:r>
      <w:r w:rsidR="00685696" w:rsidRPr="00A306F9">
        <w:t>whom</w:t>
      </w:r>
      <w:r w:rsidR="00A67E23" w:rsidRPr="00A306F9">
        <w:t xml:space="preserve"> </w:t>
      </w:r>
      <w:r w:rsidR="00B96C36">
        <w:t xml:space="preserve">they wish </w:t>
      </w:r>
      <w:r w:rsidR="00684D9D">
        <w:t xml:space="preserve">LGS </w:t>
      </w:r>
      <w:r w:rsidR="00B96C36">
        <w:t>to</w:t>
      </w:r>
      <w:r w:rsidR="00685696">
        <w:t xml:space="preserve"> </w:t>
      </w:r>
      <w:r w:rsidR="00B96C36">
        <w:t xml:space="preserve">contact regarding </w:t>
      </w:r>
      <w:r w:rsidR="00A67E23" w:rsidRPr="00A306F9">
        <w:t>the allegation and their desired resolution outcome.</w:t>
      </w:r>
    </w:p>
    <w:p w14:paraId="1D8FBBEB" w14:textId="0DAED1B0" w:rsidR="00A67E23" w:rsidRPr="00A306F9" w:rsidRDefault="26BAC49B" w:rsidP="002461B2">
      <w:pPr>
        <w:pStyle w:val="ListParagraph"/>
        <w:numPr>
          <w:ilvl w:val="0"/>
          <w:numId w:val="21"/>
        </w:numPr>
        <w:spacing w:line="256" w:lineRule="auto"/>
      </w:pPr>
      <w:r>
        <w:t>After speaking with the accused student and the individual making the allegation, the Dean of Student Affairs or designee shall collect any additional information or interview other individuals who may have information related to the allegations. The Dean of Student Affairs then decides whether sufficient information supports moving forward to the student’s desired resolution</w:t>
      </w:r>
      <w:r w:rsidR="4CF98E90">
        <w:t xml:space="preserve">. </w:t>
      </w:r>
    </w:p>
    <w:p w14:paraId="2E28F413" w14:textId="75E2CB1D" w:rsidR="00A67E23" w:rsidRPr="00A306F9" w:rsidRDefault="00A67E23" w:rsidP="002461B2">
      <w:pPr>
        <w:pStyle w:val="ListParagraph"/>
        <w:numPr>
          <w:ilvl w:val="0"/>
          <w:numId w:val="21"/>
        </w:numPr>
        <w:spacing w:line="256" w:lineRule="auto"/>
      </w:pPr>
      <w:r w:rsidRPr="00A306F9">
        <w:t xml:space="preserve">If sufficient evidence does not exist to move forward to a hearing at the Dean of Student </w:t>
      </w:r>
      <w:r w:rsidR="002D1C68">
        <w:t>Affairs'</w:t>
      </w:r>
      <w:r w:rsidRPr="00A306F9">
        <w:t xml:space="preserve"> discretion, the Dean of Student Affairs will notify the parties that there needs to be more information to move forward with the process.</w:t>
      </w:r>
    </w:p>
    <w:p w14:paraId="74283E3D" w14:textId="77777777" w:rsidR="00A67E23" w:rsidRDefault="00A67E23" w:rsidP="00A67E23">
      <w:pPr>
        <w:spacing w:line="256" w:lineRule="auto"/>
      </w:pPr>
    </w:p>
    <w:p w14:paraId="52FCF67D" w14:textId="77777777" w:rsidR="00747559" w:rsidRDefault="00747559" w:rsidP="00A67E23">
      <w:pPr>
        <w:spacing w:line="256" w:lineRule="auto"/>
      </w:pPr>
    </w:p>
    <w:p w14:paraId="1BB1BB5D" w14:textId="77777777" w:rsidR="00747559" w:rsidRPr="00A306F9" w:rsidRDefault="00747559" w:rsidP="00A67E23">
      <w:pPr>
        <w:spacing w:line="256" w:lineRule="auto"/>
      </w:pPr>
    </w:p>
    <w:p w14:paraId="46E892FC" w14:textId="56B4E579" w:rsidR="00A67E23" w:rsidRPr="00A306F9" w:rsidRDefault="00A67E23" w:rsidP="00581006">
      <w:pPr>
        <w:pStyle w:val="Heading3"/>
        <w:ind w:left="0"/>
      </w:pPr>
      <w:bookmarkStart w:id="222" w:name="_Toc238633168"/>
      <w:r w:rsidRPr="00A306F9">
        <w:lastRenderedPageBreak/>
        <w:t>Section 5: Honor Code Paths for Resolution</w:t>
      </w:r>
      <w:bookmarkEnd w:id="222"/>
    </w:p>
    <w:p w14:paraId="635BABE1" w14:textId="77777777" w:rsidR="00A67E23" w:rsidRPr="00A306F9" w:rsidRDefault="00A67E23" w:rsidP="00A67E23">
      <w:pPr>
        <w:spacing w:line="256" w:lineRule="auto"/>
      </w:pPr>
    </w:p>
    <w:p w14:paraId="4EDDCAE0" w14:textId="74D43DA7" w:rsidR="00A67E23" w:rsidRPr="007D6B8D" w:rsidRDefault="008E3351" w:rsidP="00A67E23">
      <w:pPr>
        <w:spacing w:line="256" w:lineRule="auto"/>
        <w:rPr>
          <w:u w:val="single"/>
        </w:rPr>
      </w:pPr>
      <w:r>
        <w:rPr>
          <w:u w:val="single"/>
        </w:rPr>
        <w:t xml:space="preserve">LGS </w:t>
      </w:r>
      <w:r w:rsidR="006B1E2C">
        <w:rPr>
          <w:u w:val="single"/>
        </w:rPr>
        <w:t>Administrative</w:t>
      </w:r>
      <w:r>
        <w:rPr>
          <w:u w:val="single"/>
        </w:rPr>
        <w:t xml:space="preserve"> </w:t>
      </w:r>
      <w:r w:rsidR="00A67E23" w:rsidRPr="007D6B8D">
        <w:rPr>
          <w:u w:val="single"/>
        </w:rPr>
        <w:t>Resolution</w:t>
      </w:r>
    </w:p>
    <w:p w14:paraId="2DBCE20C" w14:textId="3DAEA54D" w:rsidR="00A67E23" w:rsidRPr="00A306F9" w:rsidRDefault="00A67E23" w:rsidP="00A67E23">
      <w:pPr>
        <w:spacing w:line="256" w:lineRule="auto"/>
      </w:pPr>
      <w:r>
        <w:t xml:space="preserve">A student may accept responsibility and </w:t>
      </w:r>
      <w:r w:rsidR="6DC319FD">
        <w:t xml:space="preserve">have </w:t>
      </w:r>
      <w:r>
        <w:t xml:space="preserve">an </w:t>
      </w:r>
      <w:r w:rsidR="18FB8183">
        <w:t>educational</w:t>
      </w:r>
      <w:r>
        <w:t xml:space="preserve"> meeting instead of a </w:t>
      </w:r>
      <w:r w:rsidR="00E92617">
        <w:t>full Honor</w:t>
      </w:r>
      <w:r w:rsidR="18FB8183">
        <w:t xml:space="preserve"> Code</w:t>
      </w:r>
      <w:r>
        <w:t xml:space="preserve"> hearing. The </w:t>
      </w:r>
      <w:r w:rsidR="18FB8183">
        <w:t>educational meeting</w:t>
      </w:r>
      <w:r w:rsidR="014BD756">
        <w:t xml:space="preserve"> </w:t>
      </w:r>
      <w:r>
        <w:t xml:space="preserve">will </w:t>
      </w:r>
      <w:r w:rsidR="18FB8183">
        <w:t>include</w:t>
      </w:r>
      <w:r>
        <w:t xml:space="preserve"> the Dean of Student Affair</w:t>
      </w:r>
      <w:r w:rsidR="436E50A8">
        <w:t xml:space="preserve">s (or the Dean’s designee) </w:t>
      </w:r>
      <w:r>
        <w:t xml:space="preserve">and the Laney Graduate Student Council (LGSC) Vice President to discuss the circumstances of the violation and its impact on the student and the community. The reporting faculty or DGS may also participate in the </w:t>
      </w:r>
      <w:r w:rsidR="277B4378">
        <w:t>educational conversation</w:t>
      </w:r>
      <w:r>
        <w:t xml:space="preserve">. </w:t>
      </w:r>
      <w:r w:rsidR="00E92617">
        <w:t>The LGS</w:t>
      </w:r>
      <w:r w:rsidR="330DFA0A">
        <w:t xml:space="preserve"> Administrative</w:t>
      </w:r>
      <w:r>
        <w:t xml:space="preserve"> resolution assists the student in reaffirming and recommitting to the values of the </w:t>
      </w:r>
      <w:r w:rsidR="19243C63">
        <w:t>h</w:t>
      </w:r>
      <w:r>
        <w:t xml:space="preserve">onor </w:t>
      </w:r>
      <w:r w:rsidR="19243C63">
        <w:t>c</w:t>
      </w:r>
      <w:r>
        <w:t xml:space="preserve">ode and academic integrity, learning from the incident, and providing context to the Dean of Student Affairs and </w:t>
      </w:r>
      <w:r w:rsidR="002D1C68">
        <w:t xml:space="preserve">the </w:t>
      </w:r>
      <w:r>
        <w:t>LGSC Vice President as they recommend sanctions to the Dean.</w:t>
      </w:r>
    </w:p>
    <w:p w14:paraId="4238A4B3" w14:textId="77777777" w:rsidR="00A67E23" w:rsidRPr="00A306F9" w:rsidRDefault="00A67E23" w:rsidP="00A67E23">
      <w:pPr>
        <w:spacing w:line="256" w:lineRule="auto"/>
      </w:pPr>
    </w:p>
    <w:p w14:paraId="121345AA" w14:textId="79F3DF0C" w:rsidR="00A67E23" w:rsidRPr="007D6B8D" w:rsidRDefault="00A67E23" w:rsidP="00A67E23">
      <w:pPr>
        <w:spacing w:line="256" w:lineRule="auto"/>
        <w:rPr>
          <w:u w:val="single"/>
        </w:rPr>
      </w:pPr>
      <w:r w:rsidRPr="007D6B8D">
        <w:rPr>
          <w:u w:val="single"/>
        </w:rPr>
        <w:t>Full Hearing</w:t>
      </w:r>
      <w:r w:rsidR="00A617BF">
        <w:rPr>
          <w:u w:val="single"/>
        </w:rPr>
        <w:t xml:space="preserve"> Resolution</w:t>
      </w:r>
    </w:p>
    <w:p w14:paraId="08644E0C" w14:textId="12F486CB" w:rsidR="00A67E23" w:rsidRPr="00A306F9" w:rsidRDefault="00AD1D8C" w:rsidP="00A67E23">
      <w:pPr>
        <w:spacing w:line="256" w:lineRule="auto"/>
      </w:pPr>
      <w:r>
        <w:t>The accused student will meet with t</w:t>
      </w:r>
      <w:r w:rsidR="00A67E23" w:rsidRPr="00A306F9">
        <w:t>he Dean of Student Affairs</w:t>
      </w:r>
      <w:r>
        <w:t xml:space="preserve"> or designee</w:t>
      </w:r>
      <w:r w:rsidR="00C47984">
        <w:t xml:space="preserve"> to discuss the circu</w:t>
      </w:r>
      <w:r w:rsidR="00800980">
        <w:t>mstances of the violation and its impact on the student and the community.</w:t>
      </w:r>
      <w:r w:rsidR="00A67E23" w:rsidRPr="00A306F9">
        <w:t xml:space="preserve"> The Dean of Student Affairs will notify the accused student of the charges and offer to meet with the accused student to review the Honor Code Hearing Procedures and the student's rights as outlined below. The Dean of Student Affairs will also confirm potential witnesses to speak at the hearing</w:t>
      </w:r>
      <w:r w:rsidR="00EB30C5">
        <w:t xml:space="preserve"> or provide written statem</w:t>
      </w:r>
      <w:r w:rsidR="00C74CC4">
        <w:t>ents</w:t>
      </w:r>
      <w:r w:rsidR="00A67E23" w:rsidRPr="00A306F9">
        <w:t xml:space="preserve">. </w:t>
      </w:r>
    </w:p>
    <w:p w14:paraId="0B12DA2F" w14:textId="77777777" w:rsidR="00A67E23" w:rsidRPr="00A306F9" w:rsidRDefault="00A67E23" w:rsidP="00A67E23"/>
    <w:p w14:paraId="624B959F" w14:textId="18E1D58E" w:rsidR="005735B7" w:rsidRDefault="00A67E23" w:rsidP="005208C5">
      <w:pPr>
        <w:pStyle w:val="Heading3"/>
        <w:ind w:left="0"/>
      </w:pPr>
      <w:bookmarkStart w:id="223" w:name="_Toc116372152"/>
      <w:bookmarkStart w:id="224" w:name="_Toc117539090"/>
      <w:bookmarkStart w:id="225" w:name="_Toc238633169"/>
      <w:r w:rsidRPr="00A306F9">
        <w:t xml:space="preserve">Section </w:t>
      </w:r>
      <w:r w:rsidR="007546F8">
        <w:t>6</w:t>
      </w:r>
      <w:r w:rsidRPr="00A306F9">
        <w:t>: Honor Code Full Committee</w:t>
      </w:r>
      <w:bookmarkEnd w:id="223"/>
      <w:bookmarkEnd w:id="224"/>
      <w:r w:rsidRPr="00A306F9">
        <w:t xml:space="preserve"> Hearing</w:t>
      </w:r>
      <w:bookmarkEnd w:id="225"/>
      <w:r w:rsidRPr="00A306F9">
        <w:t xml:space="preserve"> </w:t>
      </w:r>
    </w:p>
    <w:p w14:paraId="241B6D8F" w14:textId="01C8E91C" w:rsidR="00A67E23" w:rsidRPr="005735B7" w:rsidRDefault="00A67E23" w:rsidP="00581006">
      <w:r w:rsidRPr="005735B7">
        <w:t>The Dean of Student Affairs</w:t>
      </w:r>
      <w:r w:rsidR="00C74CC4" w:rsidRPr="005735B7">
        <w:t>, or designee</w:t>
      </w:r>
      <w:r w:rsidR="005735B7">
        <w:t>,</w:t>
      </w:r>
      <w:r w:rsidRPr="005735B7">
        <w:t xml:space="preserve"> will form a committee. The Committee shall consist of:</w:t>
      </w:r>
    </w:p>
    <w:p w14:paraId="4B46C49D" w14:textId="29517879" w:rsidR="00A67E23" w:rsidRPr="00A306F9" w:rsidRDefault="00A67E23" w:rsidP="00874FBD">
      <w:pPr>
        <w:pStyle w:val="ListParagraph"/>
        <w:numPr>
          <w:ilvl w:val="0"/>
          <w:numId w:val="44"/>
        </w:numPr>
      </w:pPr>
      <w:r w:rsidRPr="00A306F9">
        <w:t>The LGSC Vice President, or the Vice President's designee</w:t>
      </w:r>
      <w:r w:rsidR="00B7632E">
        <w:t>.</w:t>
      </w:r>
      <w:r w:rsidR="00E92617">
        <w:t xml:space="preserve"> </w:t>
      </w:r>
      <w:r w:rsidR="00B7632E">
        <w:t>The LGSC VP</w:t>
      </w:r>
      <w:r w:rsidRPr="00A306F9">
        <w:t xml:space="preserve"> will </w:t>
      </w:r>
      <w:r w:rsidR="00B7632E">
        <w:t>serve</w:t>
      </w:r>
      <w:r w:rsidR="00B7632E" w:rsidRPr="00A306F9">
        <w:t xml:space="preserve"> </w:t>
      </w:r>
      <w:r w:rsidRPr="00A306F9">
        <w:t>as Chair of the Committee.</w:t>
      </w:r>
    </w:p>
    <w:p w14:paraId="74F1A7AE" w14:textId="47B94323" w:rsidR="00A67E23" w:rsidRPr="00A306F9" w:rsidRDefault="00A67E23" w:rsidP="002461B2">
      <w:pPr>
        <w:pStyle w:val="ListParagraph"/>
        <w:numPr>
          <w:ilvl w:val="0"/>
          <w:numId w:val="44"/>
        </w:numPr>
      </w:pPr>
      <w:r w:rsidRPr="00A306F9">
        <w:t>A member of the LGSC, excluding the LGSC President and anyone from the accused student</w:t>
      </w:r>
      <w:r w:rsidR="00457DF6">
        <w:t>’</w:t>
      </w:r>
      <w:r w:rsidRPr="00A306F9">
        <w:t>s program.</w:t>
      </w:r>
    </w:p>
    <w:p w14:paraId="75BAA695" w14:textId="1F3071F9" w:rsidR="00A67E23" w:rsidRPr="00A306F9" w:rsidRDefault="00A67E23" w:rsidP="002461B2">
      <w:pPr>
        <w:pStyle w:val="ListParagraph"/>
        <w:numPr>
          <w:ilvl w:val="0"/>
          <w:numId w:val="44"/>
        </w:numPr>
      </w:pPr>
      <w:r w:rsidRPr="00A306F9">
        <w:t>Two members of the LGS graduate faculty, at least one of whom is from the accused student</w:t>
      </w:r>
      <w:r w:rsidR="00457DF6">
        <w:t>’</w:t>
      </w:r>
      <w:r w:rsidRPr="00A306F9">
        <w:t>s program division (sciences, social sciences, or humanities), but neither can be from the accused student</w:t>
      </w:r>
      <w:r w:rsidR="00457DF6">
        <w:t>’</w:t>
      </w:r>
      <w:r w:rsidRPr="00A306F9">
        <w:t>s specific program.</w:t>
      </w:r>
    </w:p>
    <w:p w14:paraId="1495A362" w14:textId="77777777" w:rsidR="00A67E23" w:rsidRPr="00A306F9" w:rsidRDefault="00A67E23" w:rsidP="00A67E23">
      <w:pPr>
        <w:pStyle w:val="ListParagraph"/>
        <w:tabs>
          <w:tab w:val="left" w:pos="540"/>
          <w:tab w:val="left" w:pos="10350"/>
        </w:tabs>
        <w:spacing w:before="17" w:line="256" w:lineRule="auto"/>
        <w:ind w:left="2520" w:firstLine="0"/>
        <w:rPr>
          <w:highlight w:val="yellow"/>
        </w:rPr>
      </w:pPr>
    </w:p>
    <w:p w14:paraId="4BA9A6D1" w14:textId="028450CE" w:rsidR="00A67E23" w:rsidRPr="00A306F9" w:rsidRDefault="00A67E23" w:rsidP="00B13CED">
      <w:pPr>
        <w:pStyle w:val="Heading3"/>
        <w:ind w:left="0"/>
        <w:rPr>
          <w:rFonts w:asciiTheme="minorHAnsi" w:hAnsiTheme="minorHAnsi"/>
        </w:rPr>
      </w:pPr>
      <w:bookmarkStart w:id="226" w:name="_Toc116372153"/>
      <w:bookmarkStart w:id="227" w:name="_Toc117539091"/>
      <w:bookmarkStart w:id="228" w:name="_Toc238633170"/>
      <w:r w:rsidRPr="00A306F9">
        <w:rPr>
          <w:rFonts w:asciiTheme="minorHAnsi" w:hAnsiTheme="minorHAnsi"/>
        </w:rPr>
        <w:t xml:space="preserve">Section </w:t>
      </w:r>
      <w:r w:rsidR="002F00F2">
        <w:rPr>
          <w:rFonts w:asciiTheme="minorHAnsi" w:hAnsiTheme="minorHAnsi"/>
        </w:rPr>
        <w:t>7</w:t>
      </w:r>
      <w:r w:rsidRPr="00A306F9">
        <w:rPr>
          <w:rFonts w:asciiTheme="minorHAnsi" w:hAnsiTheme="minorHAnsi"/>
        </w:rPr>
        <w:t>: Honor Code Hearing Procedures</w:t>
      </w:r>
      <w:bookmarkEnd w:id="226"/>
      <w:bookmarkEnd w:id="227"/>
      <w:bookmarkEnd w:id="228"/>
    </w:p>
    <w:p w14:paraId="46716CF4" w14:textId="07F661A4" w:rsidR="00A67E23" w:rsidRPr="00A306F9" w:rsidRDefault="00A67E23" w:rsidP="002461B2">
      <w:pPr>
        <w:pStyle w:val="ListParagraph"/>
        <w:numPr>
          <w:ilvl w:val="0"/>
          <w:numId w:val="46"/>
        </w:numPr>
      </w:pPr>
      <w:r w:rsidRPr="00A306F9">
        <w:t xml:space="preserve">The </w:t>
      </w:r>
      <w:r w:rsidR="000532AF">
        <w:t>c</w:t>
      </w:r>
      <w:r w:rsidRPr="00A306F9">
        <w:t xml:space="preserve">ommittee reviews </w:t>
      </w:r>
      <w:r w:rsidR="003E75BF">
        <w:t xml:space="preserve">the materials gathered during the </w:t>
      </w:r>
      <w:r w:rsidR="000532AF">
        <w:t>assessment</w:t>
      </w:r>
      <w:r w:rsidR="003E75BF">
        <w:t>, the written statement submitted by the accused student, and any potential witnesses. If the committee requests additional materials, the Dean of Student Affairs or designee will collect the information</w:t>
      </w:r>
      <w:r w:rsidRPr="00A306F9">
        <w:t xml:space="preserve">. After reviewing the investigation materials and the list of proposed witnesses, the </w:t>
      </w:r>
      <w:r w:rsidR="0068373A">
        <w:t>c</w:t>
      </w:r>
      <w:r w:rsidRPr="00A306F9">
        <w:t>ommittee will set a hearing date and include in the notice the individuals who may be asked to speak at the hearing.</w:t>
      </w:r>
    </w:p>
    <w:p w14:paraId="086D9BFE" w14:textId="6E3ED1A0" w:rsidR="00A67E23" w:rsidRPr="00A306F9" w:rsidRDefault="00A67E23" w:rsidP="002461B2">
      <w:pPr>
        <w:pStyle w:val="ListParagraph"/>
        <w:numPr>
          <w:ilvl w:val="0"/>
          <w:numId w:val="46"/>
        </w:numPr>
      </w:pPr>
      <w:r w:rsidRPr="00A306F9">
        <w:t>Once a hearing date is scheduled, the Dean of Student Affairs</w:t>
      </w:r>
      <w:r w:rsidR="003676F0">
        <w:t>, or designee</w:t>
      </w:r>
      <w:r w:rsidRPr="00A306F9">
        <w:t xml:space="preserve"> will send the accused student a notice of hearing with the date, time, and place of the hearing—which may be conducted </w:t>
      </w:r>
      <w:r w:rsidR="00D54A94">
        <w:t>virtually</w:t>
      </w:r>
      <w:r w:rsidR="00925969" w:rsidRPr="00A306F9">
        <w:t xml:space="preserve"> </w:t>
      </w:r>
      <w:r w:rsidRPr="00A306F9">
        <w:t xml:space="preserve">at the Committee's discretion. The notice shall also include the names of the Committee members. The accused student will have three days from receipt of the notice to raise any objection to the Committee members. Any objection should outline in sufficient detail a reasonable basis for the objection. The notice will also include the names of individuals who may be asked to speak at the hearing. Should an objection be filed, the Dean of Student Affairs will decide whether members of the Committee should be replaced. </w:t>
      </w:r>
    </w:p>
    <w:p w14:paraId="40D49BD3" w14:textId="6206BB18" w:rsidR="00703163" w:rsidRPr="00A306F9" w:rsidRDefault="00703163" w:rsidP="002461B2">
      <w:pPr>
        <w:pStyle w:val="ListParagraph"/>
        <w:numPr>
          <w:ilvl w:val="0"/>
          <w:numId w:val="46"/>
        </w:numPr>
      </w:pPr>
      <w:r w:rsidRPr="00A306F9">
        <w:t>If the accused student or a witness</w:t>
      </w:r>
      <w:r w:rsidR="007048B5">
        <w:t xml:space="preserve"> </w:t>
      </w:r>
      <w:r w:rsidR="008901F2">
        <w:t xml:space="preserve">cannot appear at the time and place specified for the hearing after receiving the notice of </w:t>
      </w:r>
      <w:r w:rsidRPr="00A306F9">
        <w:t xml:space="preserve">hearing, they may submit a statement to be read during the hearing. Should the accused student not appear or be removed from the hearing, the </w:t>
      </w:r>
      <w:r w:rsidRPr="00A306F9">
        <w:lastRenderedPageBreak/>
        <w:t xml:space="preserve">Committee has the discretion to conduct the hearing </w:t>
      </w:r>
      <w:r w:rsidR="007048B5">
        <w:t>in the student's absence</w:t>
      </w:r>
      <w:r w:rsidRPr="00A306F9">
        <w:t>. </w:t>
      </w:r>
    </w:p>
    <w:p w14:paraId="361829C2" w14:textId="77777777" w:rsidR="00A67E23" w:rsidRPr="00A306F9" w:rsidRDefault="00A67E23" w:rsidP="002461B2">
      <w:pPr>
        <w:pStyle w:val="ListParagraph"/>
        <w:numPr>
          <w:ilvl w:val="0"/>
          <w:numId w:val="46"/>
        </w:numPr>
      </w:pPr>
      <w:r w:rsidRPr="00A306F9">
        <w:t xml:space="preserve">Hearings shall be fair and impartial. The hearing is an educational process, and the rules of evidence in a court of law shall not apply. It is within the Chair's discretion to exclude any irrelevant, duplicative, and prejudicial evidence. </w:t>
      </w:r>
    </w:p>
    <w:p w14:paraId="5806B7B0" w14:textId="02FED30B" w:rsidR="00A67E23" w:rsidRPr="00A306F9" w:rsidRDefault="00A67E23" w:rsidP="002461B2">
      <w:pPr>
        <w:pStyle w:val="ListParagraph"/>
        <w:numPr>
          <w:ilvl w:val="0"/>
          <w:numId w:val="46"/>
        </w:numPr>
      </w:pPr>
      <w:r w:rsidRPr="00A306F9">
        <w:t xml:space="preserve">Before testifying, the </w:t>
      </w:r>
      <w:r w:rsidR="0068373A">
        <w:t>c</w:t>
      </w:r>
      <w:r w:rsidRPr="00A306F9">
        <w:t xml:space="preserve">ommittee shall remind each witness of the expectation of truthfulness, candor, and LGS expectations related to confidentiality (described further below). </w:t>
      </w:r>
    </w:p>
    <w:p w14:paraId="14C1CE54" w14:textId="04F2F610" w:rsidR="00A67E23" w:rsidRPr="00A306F9" w:rsidRDefault="00A67E23" w:rsidP="002461B2">
      <w:pPr>
        <w:pStyle w:val="ListParagraph"/>
        <w:numPr>
          <w:ilvl w:val="0"/>
          <w:numId w:val="46"/>
        </w:numPr>
      </w:pPr>
      <w:r w:rsidRPr="00A306F9">
        <w:t xml:space="preserve">The accused student and only members of the </w:t>
      </w:r>
      <w:r w:rsidR="0068373A">
        <w:t>c</w:t>
      </w:r>
      <w:r w:rsidRPr="00A306F9">
        <w:t>ommittee may question witnesses.</w:t>
      </w:r>
    </w:p>
    <w:p w14:paraId="6A153BDD" w14:textId="77777777" w:rsidR="00A67E23" w:rsidRPr="00A306F9" w:rsidRDefault="00A67E23" w:rsidP="002461B2">
      <w:pPr>
        <w:pStyle w:val="ListParagraph"/>
        <w:numPr>
          <w:ilvl w:val="0"/>
          <w:numId w:val="46"/>
        </w:numPr>
      </w:pPr>
      <w:r w:rsidRPr="00A306F9">
        <w:t>Individuals are expected to ask and answer questions respectfully and non-argumentatively and refrain from engaging in abusive, aggressive, or disruptive behavior. If any individual, including an advisor, violates these standards of decorum, they may be removed from the hearing.</w:t>
      </w:r>
    </w:p>
    <w:p w14:paraId="4BA674D6" w14:textId="77D6659B" w:rsidR="00A67E23" w:rsidRPr="00A306F9" w:rsidRDefault="00A67E23" w:rsidP="002461B2">
      <w:pPr>
        <w:pStyle w:val="ListParagraph"/>
        <w:numPr>
          <w:ilvl w:val="0"/>
          <w:numId w:val="46"/>
        </w:numPr>
      </w:pPr>
      <w:r w:rsidRPr="00A306F9">
        <w:t xml:space="preserve">Other than the witness, while testifying, only the members of the </w:t>
      </w:r>
      <w:r w:rsidR="0068373A">
        <w:t>c</w:t>
      </w:r>
      <w:r w:rsidRPr="00A306F9">
        <w:t xml:space="preserve">ommittee, a member of the decanal staff of the LGS designated by the Dean, and the accused student and their advisor may be present during the hearing. </w:t>
      </w:r>
    </w:p>
    <w:p w14:paraId="4BDD10A1" w14:textId="058D718A" w:rsidR="00A67E23" w:rsidRPr="00A306F9" w:rsidRDefault="00A67E23" w:rsidP="002461B2">
      <w:pPr>
        <w:pStyle w:val="ListParagraph"/>
        <w:numPr>
          <w:ilvl w:val="0"/>
          <w:numId w:val="46"/>
        </w:numPr>
      </w:pPr>
      <w:r>
        <w:t xml:space="preserve">The Dean of Student </w:t>
      </w:r>
      <w:r w:rsidR="005735B7">
        <w:t>Affairs,</w:t>
      </w:r>
      <w:r w:rsidR="007B5542">
        <w:t xml:space="preserve"> or designee will record the hearing, except for the </w:t>
      </w:r>
      <w:r w:rsidR="227084F8">
        <w:t>c</w:t>
      </w:r>
      <w:r w:rsidR="007B5542">
        <w:t>ommittee's final deliberations. LGS retains the recording</w:t>
      </w:r>
      <w:r>
        <w:t xml:space="preserve"> per the </w:t>
      </w:r>
      <w:hyperlink r:id="rId25" w:history="1">
        <w:r w:rsidR="0068373A">
          <w:t>u</w:t>
        </w:r>
        <w:r>
          <w:t>niversity's record retention schedule</w:t>
        </w:r>
      </w:hyperlink>
      <w:r>
        <w:t xml:space="preserve">. No other recording is permitted to respect the confidentiality of the process and privacy rights applicable to educational records. </w:t>
      </w:r>
    </w:p>
    <w:p w14:paraId="7AD3D6FD" w14:textId="00ED55F9" w:rsidR="00A67E23" w:rsidRPr="00A306F9" w:rsidRDefault="26BAC49B" w:rsidP="002461B2">
      <w:pPr>
        <w:pStyle w:val="ListParagraph"/>
        <w:numPr>
          <w:ilvl w:val="0"/>
          <w:numId w:val="46"/>
        </w:numPr>
      </w:pPr>
      <w:r>
        <w:t xml:space="preserve">After the hearing, the </w:t>
      </w:r>
      <w:r w:rsidR="0068373A">
        <w:t>c</w:t>
      </w:r>
      <w:r>
        <w:t xml:space="preserve">ommittee shall retire to deliberate in private. If the </w:t>
      </w:r>
      <w:r w:rsidR="0068373A">
        <w:t>c</w:t>
      </w:r>
      <w:r>
        <w:t xml:space="preserve">ommittee determines that the accused student is responsible for the alleged violations, the Committee shall secure from the Dean the record of any previous disciplinary violations by the student. Based on its findings in the case and the student's prior disciplinary record, the </w:t>
      </w:r>
      <w:r w:rsidR="003F47AC">
        <w:t>c</w:t>
      </w:r>
      <w:r>
        <w:t>ommittee</w:t>
      </w:r>
      <w:r w:rsidR="0057551F">
        <w:t xml:space="preserve"> </w:t>
      </w:r>
      <w:r w:rsidR="003F47AC">
        <w:t>c</w:t>
      </w:r>
      <w:r w:rsidR="0057551F">
        <w:t>hair</w:t>
      </w:r>
      <w:r>
        <w:t xml:space="preserve"> shall notify the LGS Dean of its findings and a recommended sanction or sanctions (as stated below). Recommended sanction(s) may or may not mirror previous disciplinary sanction(s)</w:t>
      </w:r>
      <w:r w:rsidR="13FBEBC9">
        <w:t xml:space="preserve">. </w:t>
      </w:r>
    </w:p>
    <w:p w14:paraId="2BEB9455" w14:textId="6D420A76" w:rsidR="00A67E23" w:rsidRPr="00A306F9" w:rsidRDefault="26BAC49B" w:rsidP="002461B2">
      <w:pPr>
        <w:pStyle w:val="ListParagraph"/>
        <w:numPr>
          <w:ilvl w:val="0"/>
          <w:numId w:val="46"/>
        </w:numPr>
      </w:pPr>
      <w:bookmarkStart w:id="229" w:name="﻿Article_4:_Hearing_Procedure"/>
      <w:bookmarkEnd w:id="229"/>
      <w:r>
        <w:t xml:space="preserve">A three-fourths vote of the </w:t>
      </w:r>
      <w:r w:rsidR="003F47AC">
        <w:t>c</w:t>
      </w:r>
      <w:r>
        <w:t xml:space="preserve">ommittee shall be required for a finding of an </w:t>
      </w:r>
      <w:r w:rsidR="003F47AC">
        <w:t>h</w:t>
      </w:r>
      <w:r>
        <w:t xml:space="preserve">onor </w:t>
      </w:r>
      <w:r w:rsidR="003F47AC">
        <w:t>c</w:t>
      </w:r>
      <w:r>
        <w:t xml:space="preserve">ode violation, and the </w:t>
      </w:r>
      <w:r w:rsidR="003F47AC">
        <w:t>c</w:t>
      </w:r>
      <w:r>
        <w:t xml:space="preserve">ommittee shall vote on each </w:t>
      </w:r>
      <w:r w:rsidR="6539F26F">
        <w:t>sanction</w:t>
      </w:r>
      <w:r>
        <w:t xml:space="preserve"> listed below. After the Committee's deliberation and vote, the </w:t>
      </w:r>
      <w:r w:rsidR="003F47AC">
        <w:t>c</w:t>
      </w:r>
      <w:r>
        <w:t xml:space="preserve">ommittee shall prepare a written summary that includes a recitation of pertinent evidence and facts, the finding of the </w:t>
      </w:r>
      <w:r w:rsidR="004A3283">
        <w:t>c</w:t>
      </w:r>
      <w:r>
        <w:t xml:space="preserve">ommittee, and a recommended sanction(s) should the </w:t>
      </w:r>
      <w:r w:rsidR="004A3283">
        <w:t>c</w:t>
      </w:r>
      <w:r>
        <w:t xml:space="preserve">ommittee find the accused student has committed an Honor Code violation. The Committee </w:t>
      </w:r>
      <w:r w:rsidR="00D92C3C">
        <w:t xml:space="preserve">Chair </w:t>
      </w:r>
      <w:r>
        <w:t xml:space="preserve">will submit the written summary only to the LGS Dean and </w:t>
      </w:r>
      <w:r w:rsidR="00EB64C1">
        <w:t xml:space="preserve">the </w:t>
      </w:r>
      <w:r>
        <w:t xml:space="preserve">Dean of Student Affairs. After receipt, the Dean shall review the summary and recommended sanction(s) and may listen to the hearing recording to determine if the </w:t>
      </w:r>
      <w:r w:rsidR="002D2E8D">
        <w:t>c</w:t>
      </w:r>
      <w:r>
        <w:t xml:space="preserve">ommittee's recommendations are fair and impartial. The LGS Dean has the discretion to adopt the recommended sanction(s) or to increase or decrease its severity. Finally, the Dean will prepare a written statement of the outcome of the </w:t>
      </w:r>
      <w:r w:rsidR="002D2E8D">
        <w:t>c</w:t>
      </w:r>
      <w:r>
        <w:t xml:space="preserve">ommittee's findings, the sanction(s) the Dean finds appropriate, and the student's right to appeal. The accused student and the </w:t>
      </w:r>
      <w:r w:rsidR="002D2E8D">
        <w:t>u</w:t>
      </w:r>
      <w:r>
        <w:t xml:space="preserve">niversity </w:t>
      </w:r>
      <w:r w:rsidR="002D2E8D">
        <w:t>r</w:t>
      </w:r>
      <w:r>
        <w:t>egistrar will receive a copy of the outcome notification. In addition, the program DGSs, and the faculty member directly involved with the allegation may also receive a copy of the notice</w:t>
      </w:r>
      <w:r w:rsidR="40D1928C">
        <w:t xml:space="preserve">. </w:t>
      </w:r>
    </w:p>
    <w:p w14:paraId="07A6546D" w14:textId="77777777" w:rsidR="00A67E23" w:rsidRPr="00A306F9" w:rsidRDefault="00A67E23" w:rsidP="00A67E23">
      <w:pPr>
        <w:pStyle w:val="BodyText"/>
        <w:rPr>
          <w:rFonts w:asciiTheme="minorHAnsi" w:hAnsiTheme="minorHAnsi"/>
        </w:rPr>
      </w:pPr>
    </w:p>
    <w:p w14:paraId="1301A162" w14:textId="2EE31E02" w:rsidR="00A67E23" w:rsidRPr="00A306F9" w:rsidRDefault="00A67E23" w:rsidP="00A67E23">
      <w:pPr>
        <w:pStyle w:val="Heading3"/>
        <w:rPr>
          <w:rFonts w:asciiTheme="minorHAnsi" w:hAnsiTheme="minorHAnsi"/>
        </w:rPr>
      </w:pPr>
      <w:bookmarkStart w:id="230" w:name="_Toc116372154"/>
      <w:bookmarkStart w:id="231" w:name="_Toc117539092"/>
      <w:bookmarkStart w:id="232" w:name="_Toc238633171"/>
      <w:r w:rsidRPr="00A306F9">
        <w:rPr>
          <w:rFonts w:asciiTheme="minorHAnsi" w:hAnsiTheme="minorHAnsi"/>
        </w:rPr>
        <w:t xml:space="preserve">Section </w:t>
      </w:r>
      <w:r w:rsidR="001E3B85">
        <w:rPr>
          <w:rFonts w:asciiTheme="minorHAnsi" w:hAnsiTheme="minorHAnsi"/>
        </w:rPr>
        <w:t>8</w:t>
      </w:r>
      <w:r w:rsidRPr="00A306F9">
        <w:rPr>
          <w:rFonts w:asciiTheme="minorHAnsi" w:hAnsiTheme="minorHAnsi"/>
        </w:rPr>
        <w:t>: Student's Rights</w:t>
      </w:r>
      <w:bookmarkEnd w:id="230"/>
      <w:bookmarkEnd w:id="231"/>
      <w:bookmarkEnd w:id="232"/>
    </w:p>
    <w:p w14:paraId="4098E087" w14:textId="1E497DD2" w:rsidR="00A67E23" w:rsidRPr="00A306F9" w:rsidRDefault="00A67E23" w:rsidP="002461B2">
      <w:pPr>
        <w:pStyle w:val="ListParagraph"/>
        <w:numPr>
          <w:ilvl w:val="0"/>
          <w:numId w:val="23"/>
        </w:numPr>
      </w:pPr>
      <w:r w:rsidRPr="00A306F9">
        <w:t xml:space="preserve">The accused student shall have the right to </w:t>
      </w:r>
      <w:r w:rsidR="00197641">
        <w:t>speak to the committee members</w:t>
      </w:r>
      <w:r w:rsidRPr="00A306F9">
        <w:t>, be present at the hearing, and make an opening and closing statement.</w:t>
      </w:r>
    </w:p>
    <w:p w14:paraId="43EA7029" w14:textId="75E1D4DA" w:rsidR="00A67E23" w:rsidRPr="00A306F9" w:rsidRDefault="26BAC49B" w:rsidP="002461B2">
      <w:pPr>
        <w:pStyle w:val="BodyText"/>
        <w:numPr>
          <w:ilvl w:val="0"/>
          <w:numId w:val="23"/>
        </w:numPr>
        <w:spacing w:line="252" w:lineRule="auto"/>
        <w:ind w:right="104"/>
        <w:rPr>
          <w:rFonts w:asciiTheme="minorHAnsi" w:hAnsiTheme="minorHAnsi" w:cstheme="minorBidi"/>
          <w:w w:val="105"/>
        </w:rPr>
      </w:pPr>
      <w:r w:rsidRPr="49858C91">
        <w:rPr>
          <w:rFonts w:asciiTheme="minorHAnsi" w:hAnsiTheme="minorHAnsi" w:cstheme="minorBidi"/>
          <w:w w:val="105"/>
        </w:rPr>
        <w:t xml:space="preserve">If the accused student needs </w:t>
      </w:r>
      <w:r w:rsidR="21B343FE" w:rsidRPr="49858C91">
        <w:rPr>
          <w:rFonts w:asciiTheme="minorHAnsi" w:hAnsiTheme="minorHAnsi" w:cstheme="minorBidi"/>
          <w:w w:val="105"/>
        </w:rPr>
        <w:t>accommodation</w:t>
      </w:r>
      <w:r w:rsidRPr="49858C91">
        <w:rPr>
          <w:rFonts w:asciiTheme="minorHAnsi" w:hAnsiTheme="minorHAnsi" w:cstheme="minorBidi"/>
          <w:w w:val="105"/>
        </w:rPr>
        <w:t>(s) during the hearing, the student must contact Emory's Department of Accessibility Services (DAS) and notify the Dean of Student Affairs</w:t>
      </w:r>
      <w:r w:rsidR="002B2290">
        <w:rPr>
          <w:rFonts w:asciiTheme="minorHAnsi" w:hAnsiTheme="minorHAnsi" w:cstheme="minorBidi"/>
          <w:w w:val="105"/>
        </w:rPr>
        <w:t>, or designee</w:t>
      </w:r>
      <w:r w:rsidR="001E3B85">
        <w:rPr>
          <w:rFonts w:asciiTheme="minorHAnsi" w:hAnsiTheme="minorHAnsi" w:cstheme="minorBidi"/>
          <w:w w:val="105"/>
        </w:rPr>
        <w:t>,</w:t>
      </w:r>
      <w:r w:rsidRPr="49858C91">
        <w:rPr>
          <w:rFonts w:asciiTheme="minorHAnsi" w:hAnsiTheme="minorHAnsi" w:cstheme="minorBidi"/>
          <w:w w:val="105"/>
        </w:rPr>
        <w:t xml:space="preserve"> as soon as possible. The </w:t>
      </w:r>
      <w:r w:rsidRPr="49858C91">
        <w:rPr>
          <w:rFonts w:asciiTheme="minorHAnsi" w:hAnsiTheme="minorHAnsi"/>
        </w:rPr>
        <w:t>Dean of Student Affairs</w:t>
      </w:r>
      <w:r w:rsidR="002B2290">
        <w:rPr>
          <w:rFonts w:asciiTheme="minorHAnsi" w:hAnsiTheme="minorHAnsi" w:cstheme="minorBidi"/>
          <w:w w:val="105"/>
        </w:rPr>
        <w:t>, or designee</w:t>
      </w:r>
      <w:r w:rsidR="001E3B85">
        <w:rPr>
          <w:rFonts w:asciiTheme="minorHAnsi" w:hAnsiTheme="minorHAnsi" w:cstheme="minorBidi"/>
          <w:w w:val="105"/>
        </w:rPr>
        <w:t>,</w:t>
      </w:r>
      <w:r w:rsidR="00A644C9">
        <w:rPr>
          <w:rFonts w:asciiTheme="minorHAnsi" w:hAnsiTheme="minorHAnsi" w:cstheme="minorBidi"/>
          <w:w w:val="105"/>
        </w:rPr>
        <w:t xml:space="preserve"> </w:t>
      </w:r>
      <w:r w:rsidRPr="49858C91">
        <w:rPr>
          <w:rFonts w:asciiTheme="minorHAnsi" w:hAnsiTheme="minorHAnsi" w:cstheme="minorBidi"/>
          <w:w w:val="105"/>
        </w:rPr>
        <w:t xml:space="preserve">and DAS will then engage in the interactive process to determine what accommodations are needed. </w:t>
      </w:r>
    </w:p>
    <w:p w14:paraId="13DDBBED" w14:textId="5E301E2E" w:rsidR="00A67E23" w:rsidRPr="00A306F9" w:rsidRDefault="26BAC49B" w:rsidP="002461B2">
      <w:pPr>
        <w:pStyle w:val="ListParagraph"/>
        <w:numPr>
          <w:ilvl w:val="0"/>
          <w:numId w:val="23"/>
        </w:numPr>
      </w:pPr>
      <w:r>
        <w:t xml:space="preserve">The accused student shall have the right to have an advisor at the hearing. The advisor shall be </w:t>
      </w:r>
      <w:r w:rsidR="004C644A">
        <w:t>a member of the LGS community – a student, faculty member, or staff member</w:t>
      </w:r>
      <w:r>
        <w:t xml:space="preserve">. In cases where </w:t>
      </w:r>
      <w:r>
        <w:lastRenderedPageBreak/>
        <w:t xml:space="preserve">the accused student claims that limiting the advisor pool to the LGS community poses a hardship, the Dean of Student Affairs, in their sole discretion, may allow the accused student to select any non-attorney from within the </w:t>
      </w:r>
      <w:r w:rsidR="002D2E8D">
        <w:t>u</w:t>
      </w:r>
      <w:r>
        <w:t xml:space="preserve">niversity community as an advisor. In all cases, the Dean of Student Affairs reserves the right to restrict the choice of adviser should the person chosen to serve in that role have a conflict of interest. The advisor's purpose is to support the student throughout the process and is limited to a non-speaking role. The advisor may not speak to the </w:t>
      </w:r>
      <w:r w:rsidR="002D2E8D">
        <w:t>c</w:t>
      </w:r>
      <w:r>
        <w:t xml:space="preserve">ommittee or witnesses. </w:t>
      </w:r>
    </w:p>
    <w:p w14:paraId="3C7F1D35" w14:textId="0B71BA1C" w:rsidR="00A67E23" w:rsidRDefault="26BAC49B" w:rsidP="002461B2">
      <w:pPr>
        <w:pStyle w:val="ListParagraph"/>
        <w:numPr>
          <w:ilvl w:val="0"/>
          <w:numId w:val="23"/>
        </w:numPr>
        <w:tabs>
          <w:tab w:val="left" w:pos="442"/>
          <w:tab w:val="left" w:pos="10350"/>
        </w:tabs>
        <w:spacing w:before="17"/>
      </w:pPr>
      <w:r>
        <w:t xml:space="preserve">The accused student shall have the right to call a reasonable number of witnesses, present evidence, and question witnesses. The accused student must identify potential witnesses and evidence in their written statement during the investigation stage and will have an opportunity to identify witnesses whom they want to </w:t>
      </w:r>
      <w:r w:rsidR="00C33082">
        <w:t>speak to</w:t>
      </w:r>
      <w:r>
        <w:t xml:space="preserve"> at the hearing. </w:t>
      </w:r>
      <w:r w:rsidR="6A12A53F">
        <w:t>The Dean of Students will notify the witnesses if they need to be at the hearing.</w:t>
      </w:r>
      <w:r>
        <w:t xml:space="preserve"> </w:t>
      </w:r>
    </w:p>
    <w:p w14:paraId="13D6DB89" w14:textId="77777777" w:rsidR="00DE7BEF" w:rsidRPr="00A306F9" w:rsidRDefault="00DE7BEF" w:rsidP="00DE7BEF">
      <w:pPr>
        <w:pStyle w:val="ListParagraph"/>
        <w:tabs>
          <w:tab w:val="left" w:pos="442"/>
          <w:tab w:val="left" w:pos="10350"/>
        </w:tabs>
        <w:spacing w:before="17"/>
        <w:ind w:left="720" w:firstLine="0"/>
      </w:pPr>
    </w:p>
    <w:p w14:paraId="7390573D" w14:textId="5318A491" w:rsidR="00A67E23" w:rsidRPr="00A306F9" w:rsidRDefault="00A67E23" w:rsidP="00A67E23">
      <w:pPr>
        <w:pStyle w:val="Heading3"/>
        <w:ind w:left="180"/>
        <w:rPr>
          <w:rFonts w:asciiTheme="minorHAnsi" w:hAnsiTheme="minorHAnsi"/>
        </w:rPr>
      </w:pPr>
      <w:bookmarkStart w:id="233" w:name="_Toc116372155"/>
      <w:bookmarkStart w:id="234" w:name="_Toc117539093"/>
      <w:bookmarkStart w:id="235" w:name="_Toc238633172"/>
      <w:r w:rsidRPr="00A306F9">
        <w:rPr>
          <w:rFonts w:asciiTheme="minorHAnsi" w:hAnsiTheme="minorHAnsi"/>
        </w:rPr>
        <w:t xml:space="preserve">Section </w:t>
      </w:r>
      <w:r w:rsidR="001E3B85">
        <w:rPr>
          <w:rFonts w:asciiTheme="minorHAnsi" w:hAnsiTheme="minorHAnsi"/>
        </w:rPr>
        <w:t>9</w:t>
      </w:r>
      <w:r w:rsidRPr="00A306F9">
        <w:rPr>
          <w:rFonts w:asciiTheme="minorHAnsi" w:hAnsiTheme="minorHAnsi"/>
        </w:rPr>
        <w:t>: Sanctions</w:t>
      </w:r>
      <w:bookmarkEnd w:id="233"/>
      <w:bookmarkEnd w:id="234"/>
      <w:bookmarkEnd w:id="235"/>
    </w:p>
    <w:p w14:paraId="036FA8F7" w14:textId="24FD7627" w:rsidR="00A67E23" w:rsidRPr="00A306F9" w:rsidRDefault="00A67E23" w:rsidP="00A67E23">
      <w:pPr>
        <w:pStyle w:val="BodyText"/>
        <w:tabs>
          <w:tab w:val="left" w:pos="10350"/>
        </w:tabs>
        <w:spacing w:before="20"/>
        <w:ind w:left="180"/>
        <w:rPr>
          <w:rFonts w:asciiTheme="minorHAnsi" w:hAnsiTheme="minorHAnsi" w:cstheme="minorHAnsi"/>
        </w:rPr>
      </w:pPr>
      <w:r w:rsidRPr="00A306F9">
        <w:rPr>
          <w:rFonts w:asciiTheme="minorHAnsi" w:hAnsiTheme="minorHAnsi"/>
        </w:rPr>
        <w:t xml:space="preserve">When the </w:t>
      </w:r>
      <w:r w:rsidR="002D2E8D">
        <w:rPr>
          <w:rFonts w:asciiTheme="minorHAnsi" w:hAnsiTheme="minorHAnsi"/>
        </w:rPr>
        <w:t>c</w:t>
      </w:r>
      <w:r w:rsidRPr="00A306F9">
        <w:rPr>
          <w:rFonts w:asciiTheme="minorHAnsi" w:hAnsiTheme="minorHAnsi"/>
        </w:rPr>
        <w:t xml:space="preserve">ommittee finds a student responsible for an Honor Code violation, one or more of the following sanctions may be imposed. </w:t>
      </w:r>
      <w:r w:rsidRPr="00A306F9">
        <w:rPr>
          <w:rStyle w:val="cf01"/>
          <w:rFonts w:asciiTheme="minorHAnsi" w:hAnsiTheme="minorHAnsi" w:cstheme="minorHAnsi"/>
          <w:sz w:val="22"/>
          <w:szCs w:val="22"/>
        </w:rPr>
        <w:t>All sanctions will be recorded in the student's academic record</w:t>
      </w:r>
      <w:r w:rsidRPr="00A306F9">
        <w:rPr>
          <w:rFonts w:asciiTheme="minorHAnsi" w:hAnsiTheme="minorHAnsi" w:cstheme="minorHAnsi"/>
        </w:rPr>
        <w:t>.</w:t>
      </w:r>
    </w:p>
    <w:p w14:paraId="33856EE6" w14:textId="77777777" w:rsidR="007F6CE2" w:rsidRDefault="007F6CE2" w:rsidP="007F6CE2">
      <w:pPr>
        <w:pStyle w:val="BodyText"/>
        <w:tabs>
          <w:tab w:val="left" w:pos="10350"/>
        </w:tabs>
        <w:spacing w:before="20"/>
        <w:ind w:left="180"/>
      </w:pPr>
    </w:p>
    <w:p w14:paraId="0C699AC3" w14:textId="7E4E4C10" w:rsidR="007F6CE2" w:rsidRPr="00581006" w:rsidRDefault="007F6CE2" w:rsidP="007F6CE2">
      <w:pPr>
        <w:pStyle w:val="BodyText"/>
        <w:numPr>
          <w:ilvl w:val="0"/>
          <w:numId w:val="24"/>
        </w:numPr>
        <w:tabs>
          <w:tab w:val="left" w:pos="10350"/>
        </w:tabs>
        <w:spacing w:before="20"/>
      </w:pPr>
      <w:r>
        <w:t>No sanction, case dismissed.</w:t>
      </w:r>
    </w:p>
    <w:p w14:paraId="53FEC896" w14:textId="48CD70B5" w:rsidR="00A67E23" w:rsidRPr="00A306F9" w:rsidRDefault="00A67E23" w:rsidP="002461B2">
      <w:pPr>
        <w:pStyle w:val="BodyText"/>
        <w:numPr>
          <w:ilvl w:val="0"/>
          <w:numId w:val="24"/>
        </w:numPr>
        <w:tabs>
          <w:tab w:val="left" w:pos="10350"/>
        </w:tabs>
        <w:spacing w:before="20"/>
        <w:rPr>
          <w:rFonts w:asciiTheme="minorHAnsi" w:hAnsiTheme="minorHAnsi"/>
        </w:rPr>
      </w:pPr>
      <w:r w:rsidRPr="00A306F9">
        <w:rPr>
          <w:rFonts w:asciiTheme="minorHAnsi" w:hAnsiTheme="minorHAnsi"/>
        </w:rPr>
        <w:t xml:space="preserve">A </w:t>
      </w:r>
      <w:r w:rsidR="00C653E7">
        <w:rPr>
          <w:rFonts w:asciiTheme="minorHAnsi" w:hAnsiTheme="minorHAnsi"/>
        </w:rPr>
        <w:t>written</w:t>
      </w:r>
      <w:r w:rsidR="00C653E7" w:rsidRPr="00A306F9">
        <w:rPr>
          <w:rFonts w:asciiTheme="minorHAnsi" w:hAnsiTheme="minorHAnsi"/>
        </w:rPr>
        <w:t xml:space="preserve"> </w:t>
      </w:r>
      <w:r w:rsidRPr="00A306F9">
        <w:rPr>
          <w:rFonts w:asciiTheme="minorHAnsi" w:hAnsiTheme="minorHAnsi"/>
        </w:rPr>
        <w:t xml:space="preserve">warning. </w:t>
      </w:r>
    </w:p>
    <w:p w14:paraId="7061F3F0" w14:textId="4E66784D" w:rsidR="00A67E23" w:rsidRPr="00A306F9" w:rsidRDefault="00A67E23" w:rsidP="002461B2">
      <w:pPr>
        <w:pStyle w:val="BodyText"/>
        <w:numPr>
          <w:ilvl w:val="0"/>
          <w:numId w:val="24"/>
        </w:numPr>
        <w:tabs>
          <w:tab w:val="left" w:pos="10350"/>
        </w:tabs>
        <w:spacing w:before="20"/>
        <w:rPr>
          <w:rFonts w:asciiTheme="minorHAnsi" w:hAnsiTheme="minorHAnsi"/>
        </w:rPr>
      </w:pPr>
      <w:r w:rsidRPr="00A306F9">
        <w:rPr>
          <w:rFonts w:asciiTheme="minorHAnsi" w:hAnsiTheme="minorHAnsi"/>
        </w:rPr>
        <w:t>An educational program.</w:t>
      </w:r>
      <w:r w:rsidR="000E0A5E">
        <w:rPr>
          <w:rFonts w:asciiTheme="minorHAnsi" w:hAnsiTheme="minorHAnsi"/>
        </w:rPr>
        <w:t xml:space="preserve"> </w:t>
      </w:r>
      <w:r w:rsidR="000E0A5E">
        <w:t xml:space="preserve">This could include a JPE course or seminar, </w:t>
      </w:r>
      <w:r w:rsidR="00554D4D" w:rsidRPr="00554D4D">
        <w:t xml:space="preserve">Collaborative IRB Training Initiative </w:t>
      </w:r>
      <w:r w:rsidR="00554D4D">
        <w:t>(</w:t>
      </w:r>
      <w:r w:rsidR="000E0A5E">
        <w:t>CITI</w:t>
      </w:r>
      <w:r w:rsidR="00554D4D">
        <w:t>)</w:t>
      </w:r>
      <w:r w:rsidR="000E0A5E">
        <w:t xml:space="preserve"> training or retake, or other training internal or external to Emory.</w:t>
      </w:r>
    </w:p>
    <w:p w14:paraId="78D82908" w14:textId="6786C665" w:rsidR="00A67E23" w:rsidRPr="00A306F9" w:rsidRDefault="00A67E23" w:rsidP="002461B2">
      <w:pPr>
        <w:pStyle w:val="BodyText"/>
        <w:numPr>
          <w:ilvl w:val="0"/>
          <w:numId w:val="24"/>
        </w:numPr>
        <w:tabs>
          <w:tab w:val="left" w:pos="10350"/>
        </w:tabs>
        <w:spacing w:before="20"/>
        <w:rPr>
          <w:rFonts w:asciiTheme="minorHAnsi" w:hAnsiTheme="minorHAnsi"/>
        </w:rPr>
      </w:pPr>
      <w:r w:rsidRPr="00A306F9">
        <w:rPr>
          <w:rFonts w:asciiTheme="minorHAnsi" w:hAnsiTheme="minorHAnsi"/>
        </w:rPr>
        <w:t xml:space="preserve">Probation. Probation will signify that the student is not in good academic standing with the </w:t>
      </w:r>
      <w:r w:rsidR="002D2E8D">
        <w:rPr>
          <w:rFonts w:asciiTheme="minorHAnsi" w:hAnsiTheme="minorHAnsi"/>
        </w:rPr>
        <w:t>u</w:t>
      </w:r>
      <w:r w:rsidRPr="00A306F9">
        <w:rPr>
          <w:rFonts w:asciiTheme="minorHAnsi" w:hAnsiTheme="minorHAnsi"/>
        </w:rPr>
        <w:t xml:space="preserve">niversity during probation. </w:t>
      </w:r>
    </w:p>
    <w:p w14:paraId="17AB1903" w14:textId="77777777" w:rsidR="00A67E23" w:rsidRPr="00A306F9" w:rsidRDefault="00A67E23" w:rsidP="002461B2">
      <w:pPr>
        <w:pStyle w:val="BodyText"/>
        <w:numPr>
          <w:ilvl w:val="0"/>
          <w:numId w:val="24"/>
        </w:numPr>
        <w:tabs>
          <w:tab w:val="left" w:pos="10350"/>
        </w:tabs>
        <w:spacing w:before="20"/>
        <w:rPr>
          <w:rFonts w:asciiTheme="minorHAnsi" w:hAnsiTheme="minorHAnsi"/>
        </w:rPr>
      </w:pPr>
      <w:r w:rsidRPr="00A306F9">
        <w:rPr>
          <w:rFonts w:asciiTheme="minorHAnsi" w:hAnsiTheme="minorHAnsi"/>
        </w:rPr>
        <w:t xml:space="preserve">Partial or no credit on the examination, evaluation, or assignment. </w:t>
      </w:r>
    </w:p>
    <w:p w14:paraId="19EB3A5F" w14:textId="77777777" w:rsidR="00A67E23" w:rsidRPr="00A306F9" w:rsidRDefault="00A67E23" w:rsidP="002461B2">
      <w:pPr>
        <w:pStyle w:val="BodyText"/>
        <w:numPr>
          <w:ilvl w:val="0"/>
          <w:numId w:val="24"/>
        </w:numPr>
        <w:tabs>
          <w:tab w:val="left" w:pos="10350"/>
        </w:tabs>
        <w:spacing w:before="20"/>
        <w:rPr>
          <w:rFonts w:asciiTheme="minorHAnsi" w:hAnsiTheme="minorHAnsi"/>
        </w:rPr>
      </w:pPr>
      <w:r w:rsidRPr="00A306F9">
        <w:rPr>
          <w:rFonts w:asciiTheme="minorHAnsi" w:hAnsiTheme="minorHAnsi"/>
        </w:rPr>
        <w:t>Failure of the course.</w:t>
      </w:r>
    </w:p>
    <w:p w14:paraId="702AFD6A" w14:textId="3875FDCA" w:rsidR="00A67E23" w:rsidRPr="00A306F9" w:rsidRDefault="26BAC49B" w:rsidP="002461B2">
      <w:pPr>
        <w:pStyle w:val="BodyText"/>
        <w:numPr>
          <w:ilvl w:val="0"/>
          <w:numId w:val="24"/>
        </w:numPr>
        <w:tabs>
          <w:tab w:val="left" w:pos="10350"/>
        </w:tabs>
        <w:spacing w:before="20"/>
        <w:rPr>
          <w:rFonts w:asciiTheme="minorHAnsi" w:hAnsiTheme="minorHAnsi"/>
        </w:rPr>
      </w:pPr>
      <w:r w:rsidRPr="49858C91">
        <w:rPr>
          <w:rFonts w:asciiTheme="minorHAnsi" w:hAnsiTheme="minorHAnsi"/>
        </w:rPr>
        <w:t>Suspension from the program and</w:t>
      </w:r>
      <w:r w:rsidR="006A77ED">
        <w:rPr>
          <w:rFonts w:asciiTheme="minorHAnsi" w:hAnsiTheme="minorHAnsi"/>
        </w:rPr>
        <w:t>/</w:t>
      </w:r>
      <w:r w:rsidRPr="49858C91">
        <w:rPr>
          <w:rFonts w:asciiTheme="minorHAnsi" w:hAnsiTheme="minorHAnsi"/>
        </w:rPr>
        <w:t xml:space="preserve">or Emory for a specific </w:t>
      </w:r>
      <w:r w:rsidR="19255F85" w:rsidRPr="49858C91">
        <w:rPr>
          <w:rFonts w:asciiTheme="minorHAnsi" w:hAnsiTheme="minorHAnsi"/>
        </w:rPr>
        <w:t>period</w:t>
      </w:r>
      <w:r w:rsidRPr="49858C91">
        <w:rPr>
          <w:rFonts w:asciiTheme="minorHAnsi" w:hAnsiTheme="minorHAnsi"/>
        </w:rPr>
        <w:t>.</w:t>
      </w:r>
    </w:p>
    <w:p w14:paraId="3C48C079" w14:textId="77777777" w:rsidR="00A67E23" w:rsidRPr="00A306F9" w:rsidRDefault="00A67E23" w:rsidP="002461B2">
      <w:pPr>
        <w:pStyle w:val="BodyText"/>
        <w:numPr>
          <w:ilvl w:val="0"/>
          <w:numId w:val="24"/>
        </w:numPr>
        <w:tabs>
          <w:tab w:val="left" w:pos="10350"/>
        </w:tabs>
        <w:spacing w:before="20"/>
        <w:rPr>
          <w:rFonts w:asciiTheme="minorHAnsi" w:hAnsiTheme="minorHAnsi"/>
        </w:rPr>
      </w:pPr>
      <w:r w:rsidRPr="00A306F9">
        <w:rPr>
          <w:rFonts w:asciiTheme="minorHAnsi" w:hAnsiTheme="minorHAnsi"/>
        </w:rPr>
        <w:t>Revocation</w:t>
      </w:r>
      <w:r w:rsidRPr="00A306F9">
        <w:rPr>
          <w:rFonts w:asciiTheme="minorHAnsi" w:hAnsiTheme="minorHAnsi"/>
          <w:spacing w:val="-3"/>
        </w:rPr>
        <w:t xml:space="preserve"> </w:t>
      </w:r>
      <w:r w:rsidRPr="00A306F9">
        <w:rPr>
          <w:rFonts w:asciiTheme="minorHAnsi" w:hAnsiTheme="minorHAnsi"/>
        </w:rPr>
        <w:t>of</w:t>
      </w:r>
      <w:r w:rsidRPr="00A306F9">
        <w:rPr>
          <w:rFonts w:asciiTheme="minorHAnsi" w:hAnsiTheme="minorHAnsi"/>
          <w:spacing w:val="-3"/>
        </w:rPr>
        <w:t xml:space="preserve"> </w:t>
      </w:r>
      <w:r w:rsidRPr="00A306F9">
        <w:rPr>
          <w:rFonts w:asciiTheme="minorHAnsi" w:hAnsiTheme="minorHAnsi"/>
        </w:rPr>
        <w:t>financial</w:t>
      </w:r>
      <w:r w:rsidRPr="00A306F9">
        <w:rPr>
          <w:rFonts w:asciiTheme="minorHAnsi" w:hAnsiTheme="minorHAnsi"/>
          <w:spacing w:val="-4"/>
        </w:rPr>
        <w:t xml:space="preserve"> </w:t>
      </w:r>
      <w:r w:rsidRPr="00A306F9">
        <w:rPr>
          <w:rFonts w:asciiTheme="minorHAnsi" w:hAnsiTheme="minorHAnsi"/>
        </w:rPr>
        <w:t>support.</w:t>
      </w:r>
      <w:r w:rsidRPr="00A306F9">
        <w:rPr>
          <w:rFonts w:asciiTheme="minorHAnsi" w:hAnsiTheme="minorHAnsi"/>
          <w:spacing w:val="-1"/>
        </w:rPr>
        <w:t xml:space="preserve"> </w:t>
      </w:r>
    </w:p>
    <w:p w14:paraId="4E0CAA43" w14:textId="77777777" w:rsidR="00A67E23" w:rsidRPr="00A306F9" w:rsidRDefault="00A67E23" w:rsidP="002461B2">
      <w:pPr>
        <w:pStyle w:val="BodyText"/>
        <w:numPr>
          <w:ilvl w:val="0"/>
          <w:numId w:val="24"/>
        </w:numPr>
        <w:tabs>
          <w:tab w:val="left" w:pos="10350"/>
        </w:tabs>
        <w:spacing w:before="20"/>
        <w:rPr>
          <w:rFonts w:asciiTheme="minorHAnsi" w:hAnsiTheme="minorHAnsi"/>
        </w:rPr>
      </w:pPr>
      <w:r w:rsidRPr="00A306F9">
        <w:rPr>
          <w:rFonts w:asciiTheme="minorHAnsi" w:hAnsiTheme="minorHAnsi"/>
        </w:rPr>
        <w:t>Permanent expulsion from Emory University.</w:t>
      </w:r>
    </w:p>
    <w:p w14:paraId="56ECB10B" w14:textId="77777777" w:rsidR="00A67E23" w:rsidRPr="00A306F9" w:rsidRDefault="00A67E23" w:rsidP="002461B2">
      <w:pPr>
        <w:pStyle w:val="BodyText"/>
        <w:numPr>
          <w:ilvl w:val="0"/>
          <w:numId w:val="24"/>
        </w:numPr>
        <w:tabs>
          <w:tab w:val="left" w:pos="10350"/>
        </w:tabs>
        <w:spacing w:before="20"/>
        <w:rPr>
          <w:rFonts w:asciiTheme="minorHAnsi" w:hAnsiTheme="minorHAnsi"/>
        </w:rPr>
      </w:pPr>
      <w:r w:rsidRPr="00A306F9">
        <w:rPr>
          <w:rFonts w:asciiTheme="minorHAnsi" w:hAnsiTheme="minorHAnsi"/>
        </w:rPr>
        <w:t>Other. Sanctions not listed above may be appropriate.</w:t>
      </w:r>
    </w:p>
    <w:p w14:paraId="5150D1A1" w14:textId="77777777" w:rsidR="00A67E23" w:rsidRPr="00A306F9" w:rsidRDefault="00A67E23" w:rsidP="00A67E23">
      <w:pPr>
        <w:pStyle w:val="Heading3"/>
        <w:ind w:left="180"/>
        <w:rPr>
          <w:rFonts w:asciiTheme="minorHAnsi" w:hAnsiTheme="minorHAnsi"/>
        </w:rPr>
      </w:pPr>
    </w:p>
    <w:p w14:paraId="2486F724" w14:textId="740CFBC7" w:rsidR="00A67E23" w:rsidRPr="00A306F9" w:rsidRDefault="00A67E23" w:rsidP="00A67E23">
      <w:pPr>
        <w:pStyle w:val="Heading3"/>
        <w:ind w:left="0"/>
        <w:rPr>
          <w:rFonts w:asciiTheme="minorHAnsi" w:hAnsiTheme="minorHAnsi"/>
        </w:rPr>
      </w:pPr>
      <w:bookmarkStart w:id="236" w:name="_Toc116372158"/>
      <w:bookmarkStart w:id="237" w:name="_Toc117539094"/>
      <w:bookmarkStart w:id="238" w:name="_Toc238633173"/>
      <w:r w:rsidRPr="00A306F9">
        <w:rPr>
          <w:rFonts w:asciiTheme="minorHAnsi" w:hAnsiTheme="minorHAnsi"/>
        </w:rPr>
        <w:t xml:space="preserve">Section </w:t>
      </w:r>
      <w:r w:rsidR="001E3B85">
        <w:rPr>
          <w:rFonts w:asciiTheme="minorHAnsi" w:hAnsiTheme="minorHAnsi"/>
        </w:rPr>
        <w:t>10</w:t>
      </w:r>
      <w:r w:rsidRPr="00A306F9">
        <w:rPr>
          <w:rFonts w:asciiTheme="minorHAnsi" w:hAnsiTheme="minorHAnsi"/>
        </w:rPr>
        <w:t>: Confidentiality</w:t>
      </w:r>
      <w:bookmarkEnd w:id="236"/>
      <w:bookmarkEnd w:id="237"/>
      <w:r w:rsidR="00C653E7">
        <w:rPr>
          <w:rFonts w:asciiTheme="minorHAnsi" w:hAnsiTheme="minorHAnsi"/>
        </w:rPr>
        <w:t xml:space="preserve"> and Retaliation</w:t>
      </w:r>
      <w:bookmarkEnd w:id="238"/>
    </w:p>
    <w:p w14:paraId="68C3D7E6" w14:textId="0D69945F" w:rsidR="00A67E23" w:rsidRDefault="00A67E23" w:rsidP="00A67E23">
      <w:pPr>
        <w:pStyle w:val="BodyText"/>
      </w:pPr>
      <w:r w:rsidRPr="00A306F9">
        <w:rPr>
          <w:rFonts w:asciiTheme="minorHAnsi" w:hAnsiTheme="minorHAnsi"/>
        </w:rPr>
        <w:t xml:space="preserve">Because alleged academic dishonesty can seriously impact a student's professional career and relations, all proceedings of the </w:t>
      </w:r>
      <w:r w:rsidR="006A77ED">
        <w:rPr>
          <w:rFonts w:asciiTheme="minorHAnsi" w:hAnsiTheme="minorHAnsi"/>
        </w:rPr>
        <w:t>c</w:t>
      </w:r>
      <w:r w:rsidRPr="00A306F9">
        <w:rPr>
          <w:rFonts w:asciiTheme="minorHAnsi" w:hAnsiTheme="minorHAnsi"/>
        </w:rPr>
        <w:t xml:space="preserve">ommittee and reviews of the Appeal Committee shall be carried out with due regard for privacy. It shall be the responsibility of </w:t>
      </w:r>
      <w:r w:rsidR="006E4CB8">
        <w:rPr>
          <w:rFonts w:asciiTheme="minorHAnsi" w:hAnsiTheme="minorHAnsi"/>
        </w:rPr>
        <w:t xml:space="preserve">all parties involved to follow FERPA </w:t>
      </w:r>
      <w:r w:rsidR="005A10DF">
        <w:rPr>
          <w:rFonts w:asciiTheme="minorHAnsi" w:hAnsiTheme="minorHAnsi"/>
        </w:rPr>
        <w:t>and</w:t>
      </w:r>
      <w:r w:rsidRPr="00A306F9">
        <w:rPr>
          <w:rFonts w:asciiTheme="minorHAnsi" w:hAnsiTheme="minorHAnsi"/>
        </w:rPr>
        <w:t xml:space="preserve"> take reasonable steps to ensure this privacy is maintained. Discretion is an essential step in our process for preserving the student's confidentiality and avoiding any action that coul</w:t>
      </w:r>
      <w:r>
        <w:t xml:space="preserve">d be perceived as retaliatory. </w:t>
      </w:r>
      <w:r w:rsidR="001A71C3" w:rsidRPr="001A71C3">
        <w:t xml:space="preserve">Emory has a very strict retaliation policy. </w:t>
      </w:r>
      <w:r w:rsidR="0017728F">
        <w:t>A</w:t>
      </w:r>
      <w:r w:rsidR="001A71C3" w:rsidRPr="001A71C3">
        <w:t>ny form of retaliation</w:t>
      </w:r>
      <w:r w:rsidR="0017728F">
        <w:t xml:space="preserve"> should be reported</w:t>
      </w:r>
      <w:r w:rsidR="001A71C3" w:rsidRPr="001A71C3">
        <w:t xml:space="preserve"> to</w:t>
      </w:r>
      <w:r w:rsidR="0017728F">
        <w:t xml:space="preserve"> the LGS Student Affairs Dean</w:t>
      </w:r>
      <w:r w:rsidR="001A71C3" w:rsidRPr="001A71C3">
        <w:t xml:space="preserve"> so that LGS can take prompt action to address it.</w:t>
      </w:r>
    </w:p>
    <w:p w14:paraId="3C3E78C2" w14:textId="77777777" w:rsidR="00A67E23" w:rsidRDefault="00A67E23" w:rsidP="00A67E23">
      <w:pPr>
        <w:pStyle w:val="BodyText"/>
      </w:pPr>
    </w:p>
    <w:p w14:paraId="43AB7B06" w14:textId="145585BB" w:rsidR="00A67E23" w:rsidRDefault="00A67E23" w:rsidP="00A67E23">
      <w:pPr>
        <w:pStyle w:val="Heading3"/>
        <w:ind w:left="0"/>
      </w:pPr>
      <w:bookmarkStart w:id="239" w:name="_Toc116372157"/>
      <w:bookmarkStart w:id="240" w:name="_Toc117539095"/>
      <w:bookmarkStart w:id="241" w:name="_Toc238633174"/>
      <w:r>
        <w:t xml:space="preserve">Section </w:t>
      </w:r>
      <w:r w:rsidR="000C1F39">
        <w:t>11</w:t>
      </w:r>
      <w:r>
        <w:t>: Appeal Procedure</w:t>
      </w:r>
      <w:bookmarkEnd w:id="239"/>
      <w:bookmarkEnd w:id="240"/>
      <w:bookmarkEnd w:id="241"/>
    </w:p>
    <w:p w14:paraId="249B7923" w14:textId="266DB590" w:rsidR="00A67E23" w:rsidRDefault="00A67E23" w:rsidP="00A67E23">
      <w:pPr>
        <w:pStyle w:val="BodyText"/>
      </w:pPr>
      <w:r>
        <w:t>The decision of the Committee and the LGS Dean's decision on the sanctions shall be final unless the student provides the LGS Senior Associate Dean with a written appeal within seven</w:t>
      </w:r>
      <w:r w:rsidR="00E961E9">
        <w:t xml:space="preserve"> </w:t>
      </w:r>
      <w:r>
        <w:t>calendar days of receipt of the decision. A student may only appeal on the following grounds:</w:t>
      </w:r>
    </w:p>
    <w:p w14:paraId="7B82F307" w14:textId="77777777" w:rsidR="00A67E23" w:rsidRDefault="00A67E23" w:rsidP="00A67E23">
      <w:pPr>
        <w:pStyle w:val="BodyText"/>
      </w:pPr>
    </w:p>
    <w:p w14:paraId="69B24009" w14:textId="59DB1FDD" w:rsidR="00A67E23" w:rsidRDefault="00A67E23" w:rsidP="002461B2">
      <w:pPr>
        <w:pStyle w:val="BodyText"/>
        <w:numPr>
          <w:ilvl w:val="0"/>
          <w:numId w:val="25"/>
        </w:numPr>
      </w:pPr>
      <w:r>
        <w:t>Procedural irregularity that affected the outcome of the matter</w:t>
      </w:r>
      <w:r w:rsidR="006A77ED">
        <w:t>.</w:t>
      </w:r>
    </w:p>
    <w:p w14:paraId="764F9A11" w14:textId="24514764" w:rsidR="00A67E23" w:rsidRDefault="00A67E23" w:rsidP="002461B2">
      <w:pPr>
        <w:pStyle w:val="BodyText"/>
        <w:numPr>
          <w:ilvl w:val="0"/>
          <w:numId w:val="26"/>
        </w:numPr>
      </w:pPr>
      <w:r>
        <w:t xml:space="preserve">New evidence that was not reasonably available at the time </w:t>
      </w:r>
      <w:r w:rsidR="001D461B">
        <w:t xml:space="preserve">of </w:t>
      </w:r>
      <w:r>
        <w:t xml:space="preserve">determination regarding </w:t>
      </w:r>
      <w:r>
        <w:lastRenderedPageBreak/>
        <w:t>responsibility was made</w:t>
      </w:r>
      <w:r w:rsidR="00AB77D3">
        <w:t>, which</w:t>
      </w:r>
      <w:r>
        <w:t xml:space="preserve"> could affect the outcome of the matter or</w:t>
      </w:r>
    </w:p>
    <w:p w14:paraId="66D68798" w14:textId="480B192B" w:rsidR="00A67E23" w:rsidRDefault="00A67E23" w:rsidP="002461B2">
      <w:pPr>
        <w:pStyle w:val="BodyText"/>
        <w:numPr>
          <w:ilvl w:val="0"/>
          <w:numId w:val="26"/>
        </w:numPr>
      </w:pPr>
      <w:r>
        <w:t>Members of the Committee had a conflict of interest or bias for or against the accused student that affected the outcome of the matter. If the conflict involves a member of the Committee, the accused student</w:t>
      </w:r>
      <w:r w:rsidR="00071E15">
        <w:t xml:space="preserve"> must have</w:t>
      </w:r>
      <w:r>
        <w:t xml:space="preserve"> raised the potential conflict before the hearing.</w:t>
      </w:r>
    </w:p>
    <w:p w14:paraId="4F1CB127" w14:textId="77777777" w:rsidR="00A67E23" w:rsidRDefault="00A67E23" w:rsidP="00A67E23">
      <w:pPr>
        <w:pStyle w:val="BodyText"/>
      </w:pPr>
    </w:p>
    <w:p w14:paraId="1AC50454" w14:textId="64A0B5FF" w:rsidR="00A67E23" w:rsidRDefault="00A67E23" w:rsidP="00A67E23">
      <w:pPr>
        <w:pStyle w:val="BodyText"/>
      </w:pPr>
      <w:r>
        <w:t xml:space="preserve">Mere dissatisfaction with the </w:t>
      </w:r>
      <w:r w:rsidR="003E6233">
        <w:t>committee's decision</w:t>
      </w:r>
      <w:r>
        <w:t xml:space="preserve"> or the Dean's sanction(s) is not grounds for</w:t>
      </w:r>
      <w:r>
        <w:rPr>
          <w:spacing w:val="-12"/>
        </w:rPr>
        <w:t xml:space="preserve"> </w:t>
      </w:r>
      <w:r>
        <w:t>appeal.</w:t>
      </w:r>
    </w:p>
    <w:p w14:paraId="1343D838" w14:textId="77777777" w:rsidR="00A67E23" w:rsidRDefault="00A67E23" w:rsidP="00A67E23">
      <w:pPr>
        <w:pStyle w:val="BodyText"/>
      </w:pPr>
    </w:p>
    <w:p w14:paraId="2CCA9DAF" w14:textId="77777777" w:rsidR="00A67E23" w:rsidRDefault="00A67E23" w:rsidP="00A67E23">
      <w:pPr>
        <w:pStyle w:val="BodyText"/>
      </w:pPr>
      <w:r>
        <w:t>The Senior Associate Dean shall appoint an Appeal Committee upon receipt of the appeal.</w:t>
      </w:r>
      <w:r>
        <w:rPr>
          <w:spacing w:val="-2"/>
        </w:rPr>
        <w:t xml:space="preserve"> </w:t>
      </w:r>
      <w:r>
        <w:t>The Appeal Committee shall consist</w:t>
      </w:r>
      <w:r>
        <w:rPr>
          <w:spacing w:val="-2"/>
        </w:rPr>
        <w:t xml:space="preserve"> </w:t>
      </w:r>
      <w:r>
        <w:t>of:</w:t>
      </w:r>
    </w:p>
    <w:p w14:paraId="4AB100E8" w14:textId="77777777" w:rsidR="0084697A" w:rsidRDefault="0084697A" w:rsidP="00A67E23">
      <w:pPr>
        <w:pStyle w:val="BodyText"/>
      </w:pPr>
    </w:p>
    <w:p w14:paraId="74100508" w14:textId="0D5F83D5" w:rsidR="00A67E23" w:rsidRDefault="00A67E23" w:rsidP="002461B2">
      <w:pPr>
        <w:pStyle w:val="BodyText"/>
        <w:numPr>
          <w:ilvl w:val="0"/>
          <w:numId w:val="27"/>
        </w:numPr>
      </w:pPr>
      <w:r>
        <w:t xml:space="preserve">Two members of the Executive Council of the </w:t>
      </w:r>
      <w:r w:rsidR="00AB77D3">
        <w:t>LGS are</w:t>
      </w:r>
      <w:r w:rsidR="0004009E">
        <w:t xml:space="preserve"> appointed</w:t>
      </w:r>
      <w:r>
        <w:t xml:space="preserve"> by the Dean, one of whom shall be appointed Chair of the Appeal Committee</w:t>
      </w:r>
      <w:r>
        <w:rPr>
          <w:spacing w:val="-5"/>
        </w:rPr>
        <w:t xml:space="preserve"> </w:t>
      </w:r>
      <w:r>
        <w:t>and</w:t>
      </w:r>
    </w:p>
    <w:p w14:paraId="259E0888" w14:textId="77777777" w:rsidR="00A67E23" w:rsidRDefault="00A67E23" w:rsidP="002461B2">
      <w:pPr>
        <w:pStyle w:val="BodyText"/>
        <w:numPr>
          <w:ilvl w:val="0"/>
          <w:numId w:val="27"/>
        </w:numPr>
      </w:pPr>
      <w:r>
        <w:t>The LGSC</w:t>
      </w:r>
      <w:r>
        <w:rPr>
          <w:spacing w:val="-18"/>
        </w:rPr>
        <w:t xml:space="preserve"> </w:t>
      </w:r>
      <w:r>
        <w:t>President and one member of the LGSC, not from the student's program, are appointed by the LGSC</w:t>
      </w:r>
      <w:r>
        <w:rPr>
          <w:spacing w:val="-18"/>
        </w:rPr>
        <w:t xml:space="preserve"> </w:t>
      </w:r>
      <w:r>
        <w:t xml:space="preserve">President. </w:t>
      </w:r>
    </w:p>
    <w:p w14:paraId="3ABA105D" w14:textId="0744338C" w:rsidR="00A67E23" w:rsidRDefault="00A67E23" w:rsidP="002461B2">
      <w:pPr>
        <w:pStyle w:val="BodyText"/>
        <w:numPr>
          <w:ilvl w:val="0"/>
          <w:numId w:val="27"/>
        </w:numPr>
      </w:pPr>
      <w:r>
        <w:t xml:space="preserve">No member who has served on the Hearing Committee, in that case, shall be appointed or was a participant in the proceedings before that </w:t>
      </w:r>
      <w:r w:rsidR="006A77ED">
        <w:t>c</w:t>
      </w:r>
      <w:r>
        <w:t>ommittee.</w:t>
      </w:r>
    </w:p>
    <w:p w14:paraId="618DFD1E" w14:textId="77777777" w:rsidR="0084697A" w:rsidRDefault="0084697A" w:rsidP="0084697A">
      <w:pPr>
        <w:pStyle w:val="BodyText"/>
        <w:ind w:left="720"/>
      </w:pPr>
    </w:p>
    <w:p w14:paraId="0F129A27" w14:textId="51BD1FCF" w:rsidR="00A67E23" w:rsidRDefault="00A67E23" w:rsidP="00A67E23">
      <w:pPr>
        <w:pStyle w:val="ListParagraph"/>
        <w:tabs>
          <w:tab w:val="left" w:pos="411"/>
          <w:tab w:val="left" w:pos="10350"/>
        </w:tabs>
        <w:ind w:left="0"/>
      </w:pPr>
      <w:r>
        <w:tab/>
        <w:t>The Appeal</w:t>
      </w:r>
      <w:r>
        <w:rPr>
          <w:spacing w:val="-1"/>
        </w:rPr>
        <w:t xml:space="preserve"> </w:t>
      </w:r>
      <w:r>
        <w:t>Committee will review the appeal and may</w:t>
      </w:r>
      <w:r>
        <w:rPr>
          <w:spacing w:val="-2"/>
        </w:rPr>
        <w:t xml:space="preserve"> </w:t>
      </w:r>
      <w:r>
        <w:t>review</w:t>
      </w:r>
      <w:r>
        <w:rPr>
          <w:spacing w:val="-3"/>
        </w:rPr>
        <w:t xml:space="preserve"> </w:t>
      </w:r>
      <w:r>
        <w:t>the</w:t>
      </w:r>
      <w:r>
        <w:rPr>
          <w:spacing w:val="-3"/>
        </w:rPr>
        <w:t xml:space="preserve"> </w:t>
      </w:r>
      <w:r>
        <w:t xml:space="preserve">case records, including the hearing recording. The Appeal Committee will review the materials to determine a reasonable basis for changing the outcome. Finally, the Appeal Committee will issue a written determination of the appeal and the rationale for the </w:t>
      </w:r>
      <w:proofErr w:type="gramStart"/>
      <w:r>
        <w:t>result</w:t>
      </w:r>
      <w:r w:rsidR="00341F38">
        <w:t>,</w:t>
      </w:r>
      <w:r>
        <w:t xml:space="preserve"> or</w:t>
      </w:r>
      <w:proofErr w:type="gramEnd"/>
      <w:r>
        <w:t xml:space="preserve"> may request that the LGS Dean take the following steps.</w:t>
      </w:r>
    </w:p>
    <w:p w14:paraId="57B07FE4" w14:textId="77777777" w:rsidR="00A67E23" w:rsidRDefault="00A67E23" w:rsidP="00A67E23">
      <w:pPr>
        <w:pStyle w:val="BodyText"/>
      </w:pPr>
    </w:p>
    <w:p w14:paraId="292730BC" w14:textId="5E7A484A" w:rsidR="00A67E23" w:rsidRDefault="00A67E23" w:rsidP="002461B2">
      <w:pPr>
        <w:pStyle w:val="BodyText"/>
        <w:numPr>
          <w:ilvl w:val="0"/>
          <w:numId w:val="28"/>
        </w:numPr>
      </w:pPr>
      <w:r>
        <w:t xml:space="preserve">Affirm the original </w:t>
      </w:r>
      <w:r w:rsidR="00845970">
        <w:t>findings</w:t>
      </w:r>
      <w:r>
        <w:t xml:space="preserve"> and sanction.</w:t>
      </w:r>
    </w:p>
    <w:p w14:paraId="5F856D25" w14:textId="77777777" w:rsidR="00A67E23" w:rsidRDefault="00A67E23" w:rsidP="002461B2">
      <w:pPr>
        <w:pStyle w:val="BodyText"/>
        <w:numPr>
          <w:ilvl w:val="0"/>
          <w:numId w:val="28"/>
        </w:numPr>
      </w:pPr>
      <w:r>
        <w:t>Affirm the original finding but issue a new sanction, which may be of greater or lesser severity.</w:t>
      </w:r>
    </w:p>
    <w:p w14:paraId="1CB8FDE9" w14:textId="31E991BC" w:rsidR="00A67E23" w:rsidRDefault="00A67E23" w:rsidP="002461B2">
      <w:pPr>
        <w:pStyle w:val="BodyText"/>
        <w:numPr>
          <w:ilvl w:val="0"/>
          <w:numId w:val="28"/>
        </w:numPr>
      </w:pPr>
      <w:r>
        <w:t xml:space="preserve">Remand the case to the </w:t>
      </w:r>
      <w:r w:rsidR="006A77ED">
        <w:t>c</w:t>
      </w:r>
      <w:r>
        <w:t xml:space="preserve">ommittee or a new </w:t>
      </w:r>
      <w:r w:rsidR="006A77ED">
        <w:t>c</w:t>
      </w:r>
      <w:r>
        <w:t>ommittee to correct a procedural or factual defect.</w:t>
      </w:r>
    </w:p>
    <w:p w14:paraId="7FF18279" w14:textId="77777777" w:rsidR="00A67E23" w:rsidRDefault="00A67E23" w:rsidP="002461B2">
      <w:pPr>
        <w:pStyle w:val="BodyText"/>
        <w:numPr>
          <w:ilvl w:val="0"/>
          <w:numId w:val="28"/>
        </w:numPr>
      </w:pPr>
      <w:r>
        <w:t>Dismiss the case if a procedural or factual defect cannot be remedied by remand.</w:t>
      </w:r>
    </w:p>
    <w:p w14:paraId="6F2749F3" w14:textId="77777777" w:rsidR="00A67E23" w:rsidRDefault="00A67E23" w:rsidP="00A67E23">
      <w:pPr>
        <w:pStyle w:val="BodyText"/>
      </w:pPr>
    </w:p>
    <w:p w14:paraId="514CE1FE" w14:textId="77777777" w:rsidR="00A67E23" w:rsidRDefault="00A67E23" w:rsidP="00A67E23">
      <w:pPr>
        <w:pStyle w:val="BodyText"/>
      </w:pPr>
      <w:r>
        <w:t xml:space="preserve">The Appeal Committee's determinations are </w:t>
      </w:r>
      <w:r>
        <w:rPr>
          <w:b/>
          <w:bCs/>
        </w:rPr>
        <w:t>final and not appealable</w:t>
      </w:r>
      <w:r>
        <w:t>; however, the outcome</w:t>
      </w:r>
    </w:p>
    <w:p w14:paraId="0D86AAB6" w14:textId="77777777" w:rsidR="00A67E23" w:rsidRDefault="00A67E23" w:rsidP="00A67E23">
      <w:pPr>
        <w:pStyle w:val="BodyText"/>
      </w:pPr>
      <w:r>
        <w:t>of a remanded case may again be appealed. The Senior Associate</w:t>
      </w:r>
      <w:r>
        <w:rPr>
          <w:spacing w:val="-3"/>
        </w:rPr>
        <w:t xml:space="preserve"> </w:t>
      </w:r>
      <w:r>
        <w:t xml:space="preserve">Dean will provide the student, Dean of Student Affairs, and LGS Dean with the decision of the Appeal Committee. </w:t>
      </w:r>
    </w:p>
    <w:p w14:paraId="0DF20D58" w14:textId="77777777" w:rsidR="00845D66" w:rsidRDefault="00845D66" w:rsidP="00A67E23">
      <w:pPr>
        <w:pStyle w:val="BodyText"/>
      </w:pPr>
    </w:p>
    <w:p w14:paraId="40C7E117" w14:textId="5F8B8FF4" w:rsidR="00A67E23" w:rsidRDefault="00AD2099" w:rsidP="00A67E23">
      <w:pPr>
        <w:pStyle w:val="Heading2"/>
        <w:ind w:left="0"/>
      </w:pPr>
      <w:bookmarkStart w:id="242" w:name="_Toc116372159"/>
      <w:bookmarkStart w:id="243" w:name="_Toc117539096"/>
      <w:bookmarkStart w:id="244" w:name="_Toc238633175"/>
      <w:r>
        <w:t>Section 2</w:t>
      </w:r>
      <w:r w:rsidR="00A67E23">
        <w:t>: LGS Conduct Code</w:t>
      </w:r>
      <w:bookmarkEnd w:id="242"/>
      <w:bookmarkEnd w:id="243"/>
      <w:bookmarkEnd w:id="244"/>
    </w:p>
    <w:p w14:paraId="4F12FAA8" w14:textId="77777777" w:rsidR="00A67E23" w:rsidRDefault="00A67E23" w:rsidP="00A67E23">
      <w:pPr>
        <w:pStyle w:val="Heading2"/>
        <w:ind w:left="0"/>
      </w:pPr>
    </w:p>
    <w:p w14:paraId="2626EDED" w14:textId="77777777" w:rsidR="00A67E23" w:rsidRDefault="00A67E23" w:rsidP="00A67E23">
      <w:pPr>
        <w:pStyle w:val="Heading4"/>
      </w:pPr>
      <w:bookmarkStart w:id="245" w:name="_Toc116372160"/>
      <w:bookmarkStart w:id="246" w:name="_Toc117539097"/>
      <w:r>
        <w:t>Preamble</w:t>
      </w:r>
      <w:bookmarkEnd w:id="245"/>
      <w:bookmarkEnd w:id="246"/>
      <w:r>
        <w:t xml:space="preserve"> </w:t>
      </w:r>
    </w:p>
    <w:p w14:paraId="3E827058" w14:textId="77777777" w:rsidR="00A67E23" w:rsidRDefault="00A67E23" w:rsidP="00A67E23">
      <w:pPr>
        <w:pStyle w:val="BodyText"/>
        <w:tabs>
          <w:tab w:val="left" w:pos="10350"/>
        </w:tabs>
        <w:spacing w:before="20"/>
      </w:pPr>
      <w:r>
        <w:t>This Conduct Code is presented to accomplish the following objectives:</w:t>
      </w:r>
    </w:p>
    <w:p w14:paraId="2D1CB23E" w14:textId="368C07EC" w:rsidR="00A67E23" w:rsidRDefault="00A67E23" w:rsidP="002461B2">
      <w:pPr>
        <w:pStyle w:val="BodyText"/>
        <w:numPr>
          <w:ilvl w:val="0"/>
          <w:numId w:val="29"/>
        </w:numPr>
        <w:tabs>
          <w:tab w:val="left" w:pos="10350"/>
        </w:tabs>
        <w:spacing w:before="20"/>
      </w:pPr>
      <w:r>
        <w:t>To acquaint students with the rights and responsibilities of members of the Emory community</w:t>
      </w:r>
      <w:r>
        <w:rPr>
          <w:spacing w:val="-19"/>
        </w:rPr>
        <w:t xml:space="preserve"> </w:t>
      </w:r>
      <w:r>
        <w:t>and</w:t>
      </w:r>
    </w:p>
    <w:p w14:paraId="40EEB8EF" w14:textId="77777777" w:rsidR="00A67E23" w:rsidRDefault="00A67E23" w:rsidP="002461B2">
      <w:pPr>
        <w:pStyle w:val="BodyText"/>
        <w:numPr>
          <w:ilvl w:val="0"/>
          <w:numId w:val="29"/>
        </w:numPr>
        <w:tabs>
          <w:tab w:val="left" w:pos="10350"/>
        </w:tabs>
        <w:spacing w:before="20"/>
      </w:pPr>
      <w:r>
        <w:t>To introduce policies that apply to them as members of the academic community at Emory</w:t>
      </w:r>
      <w:r>
        <w:rPr>
          <w:spacing w:val="-14"/>
        </w:rPr>
        <w:t xml:space="preserve"> </w:t>
      </w:r>
      <w:r>
        <w:t>University.</w:t>
      </w:r>
    </w:p>
    <w:p w14:paraId="21397C72" w14:textId="36D52E28" w:rsidR="00A67E23" w:rsidRDefault="00A67E23" w:rsidP="00A67E23">
      <w:pPr>
        <w:pStyle w:val="BodyText"/>
        <w:tabs>
          <w:tab w:val="left" w:pos="10350"/>
        </w:tabs>
        <w:spacing w:before="185" w:line="254" w:lineRule="auto"/>
        <w:ind w:right="210"/>
      </w:pPr>
      <w:r>
        <w:t xml:space="preserve">As members of the LGS and </w:t>
      </w:r>
      <w:r w:rsidR="003530F9">
        <w:t>u</w:t>
      </w:r>
      <w:r>
        <w:t xml:space="preserve">niversity community, all students are expected to commit to standards of courtesy, integrity, and professional responsibility. Students assume individual responsibility for their conduct and their violations of the requirements of the Student Conduct Code. Continuation as a student is conditional upon compliance with these requirements. This </w:t>
      </w:r>
      <w:r w:rsidR="003530F9">
        <w:t>c</w:t>
      </w:r>
      <w:r>
        <w:t xml:space="preserve">ode does not purport to catalog every action that would be considered unacceptable behavior and, thus, a violation of the </w:t>
      </w:r>
      <w:r w:rsidR="00D90B22">
        <w:t>c</w:t>
      </w:r>
      <w:r>
        <w:t xml:space="preserve">onduct </w:t>
      </w:r>
      <w:r w:rsidR="00D90B22">
        <w:t>c</w:t>
      </w:r>
      <w:r>
        <w:t>ode. Instead, it attempts to exemplify conduct that would almost certainly</w:t>
      </w:r>
      <w:r w:rsidR="00C467C4">
        <w:t xml:space="preserve"> be</w:t>
      </w:r>
      <w:r>
        <w:t xml:space="preserve"> consider</w:t>
      </w:r>
      <w:r w:rsidR="00C467C4">
        <w:t>ed</w:t>
      </w:r>
      <w:r>
        <w:t xml:space="preserve"> a </w:t>
      </w:r>
      <w:r>
        <w:lastRenderedPageBreak/>
        <w:t xml:space="preserve">violation. Further, this </w:t>
      </w:r>
      <w:r w:rsidR="00D90B22">
        <w:t>c</w:t>
      </w:r>
      <w:r>
        <w:t xml:space="preserve">ode describes in detail the operation of the conduct procedures within the </w:t>
      </w:r>
      <w:r w:rsidR="001E55D2">
        <w:t>LGS</w:t>
      </w:r>
      <w:r>
        <w:t>.</w:t>
      </w:r>
      <w:r w:rsidR="00E16D2A">
        <w:t xml:space="preserve"> </w:t>
      </w:r>
      <w:r w:rsidR="00E16D2A" w:rsidRPr="00E16D2A">
        <w:t xml:space="preserve">Engaging in conduct that would be prohibited under Policy 1.3 – Equal Opportunity and Discriminatory Harassment Policy. Conduct that falls under Policy 1.3 will be addressed under the process and procedures set forth in that Policy. </w:t>
      </w:r>
    </w:p>
    <w:p w14:paraId="3567F02A" w14:textId="77777777" w:rsidR="00A67E23" w:rsidRDefault="00A67E23" w:rsidP="00A67E23">
      <w:pPr>
        <w:pStyle w:val="Heading3"/>
        <w:ind w:left="0"/>
      </w:pPr>
    </w:p>
    <w:p w14:paraId="6F75516C" w14:textId="4878B651" w:rsidR="00A67E23" w:rsidRDefault="00A67E23" w:rsidP="00A67E23">
      <w:pPr>
        <w:pStyle w:val="Heading3"/>
        <w:ind w:left="0"/>
      </w:pPr>
      <w:bookmarkStart w:id="247" w:name="_Toc116372161"/>
      <w:bookmarkStart w:id="248" w:name="_Toc117539098"/>
      <w:bookmarkStart w:id="249" w:name="_Toc238633176"/>
      <w:r>
        <w:t>Section 1: Conduct and Standards of Behavior</w:t>
      </w:r>
      <w:bookmarkEnd w:id="247"/>
      <w:bookmarkEnd w:id="248"/>
      <w:bookmarkEnd w:id="249"/>
    </w:p>
    <w:p w14:paraId="02C19818" w14:textId="712478C9" w:rsidR="00A67E23" w:rsidRDefault="00A67E23" w:rsidP="00A67E23">
      <w:pPr>
        <w:tabs>
          <w:tab w:val="left" w:pos="442"/>
          <w:tab w:val="left" w:pos="10350"/>
        </w:tabs>
        <w:spacing w:before="19" w:line="256" w:lineRule="auto"/>
        <w:ind w:right="440"/>
        <w:rPr>
          <w:rFonts w:ascii="Calibri" w:hAnsi="Calibri"/>
        </w:rPr>
      </w:pPr>
      <w:r>
        <w:rPr>
          <w:rFonts w:ascii="Calibri" w:hAnsi="Calibri"/>
        </w:rPr>
        <w:t xml:space="preserve">Students are expected </w:t>
      </w:r>
      <w:r>
        <w:rPr>
          <w:rFonts w:ascii="Calibri" w:eastAsia="Calibri" w:hAnsi="Calibri" w:cs="Calibri"/>
        </w:rPr>
        <w:t>to conduct themselves honestly, civilly, and respectfully while members of the Emory community.</w:t>
      </w:r>
      <w:r>
        <w:rPr>
          <w:rFonts w:ascii="Calibri" w:hAnsi="Calibri"/>
        </w:rPr>
        <w:t xml:space="preserve"> It is neither possible nor necessary to </w:t>
      </w:r>
      <w:r w:rsidR="00322C3F">
        <w:rPr>
          <w:rFonts w:ascii="Calibri" w:hAnsi="Calibri"/>
        </w:rPr>
        <w:t>list</w:t>
      </w:r>
      <w:r>
        <w:rPr>
          <w:rFonts w:ascii="Calibri" w:hAnsi="Calibri"/>
        </w:rPr>
        <w:t xml:space="preserve"> every instance of misconduct that could result in disciplinary action against a student. While the following list is not exhaustive, examples of conduct offenses are outlined in items </w:t>
      </w:r>
      <w:r w:rsidR="00932E34">
        <w:rPr>
          <w:rFonts w:ascii="Calibri" w:hAnsi="Calibri"/>
        </w:rPr>
        <w:t>1-12</w:t>
      </w:r>
      <w:r w:rsidR="00204BBE">
        <w:rPr>
          <w:rFonts w:ascii="Calibri" w:hAnsi="Calibri"/>
        </w:rPr>
        <w:t xml:space="preserve"> </w:t>
      </w:r>
      <w:r>
        <w:rPr>
          <w:rFonts w:ascii="Calibri" w:hAnsi="Calibri"/>
        </w:rPr>
        <w:t>below.</w:t>
      </w:r>
    </w:p>
    <w:p w14:paraId="57F48DEF" w14:textId="7F051E2F" w:rsidR="00A67E23" w:rsidRDefault="00A67E23" w:rsidP="002461B2">
      <w:pPr>
        <w:pStyle w:val="ListParagraph"/>
        <w:numPr>
          <w:ilvl w:val="0"/>
          <w:numId w:val="49"/>
        </w:numPr>
        <w:tabs>
          <w:tab w:val="left" w:pos="10350"/>
        </w:tabs>
        <w:spacing w:before="160" w:line="256" w:lineRule="auto"/>
        <w:ind w:right="243"/>
        <w:jc w:val="both"/>
        <w:rPr>
          <w:rFonts w:ascii="Calibri" w:hAnsi="Calibri"/>
        </w:rPr>
      </w:pPr>
      <w:r>
        <w:rPr>
          <w:rFonts w:ascii="Calibri" w:hAnsi="Calibri"/>
          <w:b/>
          <w:bCs/>
        </w:rPr>
        <w:t>Dishonesty or Theft</w:t>
      </w:r>
      <w:r>
        <w:rPr>
          <w:rFonts w:ascii="Calibri" w:hAnsi="Calibri"/>
        </w:rPr>
        <w:t xml:space="preserve">: Knowingly furnishing false information to the </w:t>
      </w:r>
      <w:r w:rsidR="00903F35">
        <w:rPr>
          <w:rFonts w:ascii="Calibri" w:hAnsi="Calibri"/>
        </w:rPr>
        <w:t>u</w:t>
      </w:r>
      <w:r>
        <w:rPr>
          <w:rFonts w:ascii="Calibri" w:hAnsi="Calibri"/>
        </w:rPr>
        <w:t xml:space="preserve">niversity or its agents; counterfeiting, forging, or altering any </w:t>
      </w:r>
      <w:r w:rsidR="00903F35">
        <w:rPr>
          <w:rFonts w:ascii="Calibri" w:hAnsi="Calibri"/>
        </w:rPr>
        <w:t>u</w:t>
      </w:r>
      <w:r>
        <w:rPr>
          <w:rFonts w:ascii="Calibri" w:hAnsi="Calibri"/>
        </w:rPr>
        <w:t xml:space="preserve">niversity document; making a false statement to university officials; misrepresenting one's status in the </w:t>
      </w:r>
      <w:r w:rsidR="00903F35">
        <w:rPr>
          <w:rFonts w:ascii="Calibri" w:hAnsi="Calibri"/>
        </w:rPr>
        <w:t>u</w:t>
      </w:r>
      <w:r>
        <w:rPr>
          <w:rFonts w:ascii="Calibri" w:hAnsi="Calibri"/>
        </w:rPr>
        <w:t xml:space="preserve">niversity in communication with outside parties; theft of any property of the </w:t>
      </w:r>
      <w:r w:rsidR="00903F35">
        <w:rPr>
          <w:rFonts w:ascii="Calibri" w:hAnsi="Calibri"/>
        </w:rPr>
        <w:t>u</w:t>
      </w:r>
      <w:r>
        <w:rPr>
          <w:rFonts w:ascii="Calibri" w:hAnsi="Calibri"/>
        </w:rPr>
        <w:t>niversity itself, or any property of any member of the University community, or its visitors or</w:t>
      </w:r>
      <w:r>
        <w:rPr>
          <w:rFonts w:ascii="Calibri" w:hAnsi="Calibri"/>
          <w:spacing w:val="-10"/>
        </w:rPr>
        <w:t xml:space="preserve"> </w:t>
      </w:r>
      <w:r>
        <w:rPr>
          <w:rFonts w:ascii="Calibri" w:hAnsi="Calibri"/>
        </w:rPr>
        <w:t>guests.</w:t>
      </w:r>
    </w:p>
    <w:p w14:paraId="5BF5F306" w14:textId="0263FB79" w:rsidR="00A67E23" w:rsidRDefault="00A67E23" w:rsidP="002461B2">
      <w:pPr>
        <w:pStyle w:val="ListParagraph"/>
        <w:numPr>
          <w:ilvl w:val="0"/>
          <w:numId w:val="49"/>
        </w:numPr>
        <w:tabs>
          <w:tab w:val="left" w:pos="10350"/>
        </w:tabs>
        <w:spacing w:before="160" w:line="256" w:lineRule="auto"/>
        <w:ind w:right="243"/>
        <w:jc w:val="both"/>
        <w:rPr>
          <w:rFonts w:ascii="Calibri" w:hAnsi="Calibri"/>
        </w:rPr>
      </w:pPr>
      <w:r>
        <w:rPr>
          <w:rFonts w:ascii="Calibri" w:hAnsi="Calibri"/>
          <w:b/>
          <w:bCs/>
        </w:rPr>
        <w:t>Personal Abuse</w:t>
      </w:r>
      <w:r>
        <w:rPr>
          <w:rFonts w:ascii="Calibri" w:hAnsi="Calibri"/>
        </w:rPr>
        <w:t>: Physical, oral, or written abuse by a</w:t>
      </w:r>
      <w:r w:rsidR="008F0C5B">
        <w:rPr>
          <w:rFonts w:ascii="Calibri" w:hAnsi="Calibri"/>
        </w:rPr>
        <w:t>n</w:t>
      </w:r>
      <w:r>
        <w:rPr>
          <w:rFonts w:ascii="Calibri" w:hAnsi="Calibri"/>
        </w:rPr>
        <w:t xml:space="preserve"> </w:t>
      </w:r>
      <w:r w:rsidR="001E55D2">
        <w:rPr>
          <w:rFonts w:ascii="Calibri" w:hAnsi="Calibri"/>
        </w:rPr>
        <w:t>LGS</w:t>
      </w:r>
      <w:r>
        <w:rPr>
          <w:rFonts w:ascii="Calibri" w:hAnsi="Calibri"/>
        </w:rPr>
        <w:t xml:space="preserve"> student of any person at a function under the </w:t>
      </w:r>
      <w:r w:rsidR="00903F35">
        <w:rPr>
          <w:rFonts w:ascii="Calibri" w:hAnsi="Calibri"/>
        </w:rPr>
        <w:t>u</w:t>
      </w:r>
      <w:r>
        <w:rPr>
          <w:rFonts w:ascii="Calibri" w:hAnsi="Calibri"/>
        </w:rPr>
        <w:t>niversity's supervision or sponsorship</w:t>
      </w:r>
      <w:r w:rsidR="00BD6A5A">
        <w:rPr>
          <w:rFonts w:ascii="Calibri" w:hAnsi="Calibri"/>
        </w:rPr>
        <w:t>,</w:t>
      </w:r>
      <w:r>
        <w:rPr>
          <w:rFonts w:ascii="Calibri" w:hAnsi="Calibri"/>
        </w:rPr>
        <w:t xml:space="preserve"> or such abuse of a member of the Emory community at any</w:t>
      </w:r>
      <w:r>
        <w:rPr>
          <w:rFonts w:ascii="Calibri" w:hAnsi="Calibri"/>
          <w:spacing w:val="-17"/>
        </w:rPr>
        <w:t xml:space="preserve"> </w:t>
      </w:r>
      <w:r>
        <w:rPr>
          <w:rFonts w:ascii="Calibri" w:hAnsi="Calibri"/>
        </w:rPr>
        <w:t>location or online space.</w:t>
      </w:r>
    </w:p>
    <w:p w14:paraId="05791EED" w14:textId="50B2F0F3" w:rsidR="00A67E23" w:rsidRDefault="00A67E23" w:rsidP="002461B2">
      <w:pPr>
        <w:pStyle w:val="ListParagraph"/>
        <w:numPr>
          <w:ilvl w:val="0"/>
          <w:numId w:val="49"/>
        </w:numPr>
        <w:tabs>
          <w:tab w:val="left" w:pos="10350"/>
        </w:tabs>
        <w:spacing w:before="160" w:line="256" w:lineRule="auto"/>
        <w:ind w:right="243"/>
        <w:jc w:val="both"/>
        <w:rPr>
          <w:rFonts w:ascii="Calibri" w:hAnsi="Calibri"/>
        </w:rPr>
      </w:pPr>
      <w:r>
        <w:rPr>
          <w:rFonts w:ascii="Calibri" w:hAnsi="Calibri"/>
          <w:b/>
          <w:bCs/>
        </w:rPr>
        <w:t>Improper or Unauthorized Use of University Facilities:</w:t>
      </w:r>
      <w:r>
        <w:rPr>
          <w:rFonts w:ascii="Calibri" w:hAnsi="Calibri"/>
        </w:rPr>
        <w:t xml:space="preserve"> The refusal by a student to vacate a room, classroom, office, laboratory, or facility of the University when it is not open or not available for the use of students generally or the student or groups of students. Malicious damage by a student to the property of another member of the University community (student, faculty, or staff), the property of the University itself, or the property of any visitor or guest of the University. Breaking into a locked room, office, or facility of the University or entering a room, office, or facility marked or understood as a prohibited or restricted area without</w:t>
      </w:r>
      <w:r>
        <w:rPr>
          <w:rFonts w:ascii="Calibri" w:hAnsi="Calibri"/>
          <w:spacing w:val="-4"/>
        </w:rPr>
        <w:t xml:space="preserve"> </w:t>
      </w:r>
      <w:r>
        <w:rPr>
          <w:rFonts w:ascii="Calibri" w:hAnsi="Calibri"/>
        </w:rPr>
        <w:t xml:space="preserve">authorization. </w:t>
      </w:r>
    </w:p>
    <w:p w14:paraId="12A4133D" w14:textId="7BD2899F" w:rsidR="00A67E23" w:rsidRDefault="26BAC49B" w:rsidP="002461B2">
      <w:pPr>
        <w:pStyle w:val="ListParagraph"/>
        <w:numPr>
          <w:ilvl w:val="0"/>
          <w:numId w:val="49"/>
        </w:numPr>
        <w:tabs>
          <w:tab w:val="left" w:pos="10350"/>
        </w:tabs>
        <w:spacing w:before="160" w:line="256" w:lineRule="auto"/>
        <w:ind w:right="243"/>
        <w:jc w:val="both"/>
        <w:rPr>
          <w:rFonts w:ascii="Calibri" w:hAnsi="Calibri"/>
        </w:rPr>
      </w:pPr>
      <w:r w:rsidRPr="49858C91">
        <w:rPr>
          <w:rFonts w:ascii="Calibri" w:hAnsi="Calibri"/>
          <w:b/>
          <w:bCs/>
        </w:rPr>
        <w:t>Disorderly Conduct/Disruption of Class or Research Space</w:t>
      </w:r>
      <w:r w:rsidRPr="49858C91">
        <w:rPr>
          <w:rFonts w:ascii="Calibri" w:hAnsi="Calibri"/>
        </w:rPr>
        <w:t xml:space="preserve">: Interference by a student by violence, force, disorder, obstruction, or vocal disruption of a university activity or activity authorized or sponsored by the </w:t>
      </w:r>
      <w:r w:rsidR="00F56A0C">
        <w:rPr>
          <w:rFonts w:ascii="Calibri" w:hAnsi="Calibri"/>
        </w:rPr>
        <w:t>u</w:t>
      </w:r>
      <w:r w:rsidRPr="49858C91">
        <w:rPr>
          <w:rFonts w:ascii="Calibri" w:hAnsi="Calibri"/>
        </w:rPr>
        <w:t>niversity or by any school, program, division, or authorized student body, including disciplinary proceedings. Interference by a student with the instructor's right to conduct class as the instructor sees fit</w:t>
      </w:r>
      <w:r w:rsidR="00674079">
        <w:rPr>
          <w:rFonts w:ascii="Calibri" w:hAnsi="Calibri"/>
        </w:rPr>
        <w:t>,</w:t>
      </w:r>
      <w:r w:rsidRPr="49858C91">
        <w:rPr>
          <w:rFonts w:ascii="Calibri" w:hAnsi="Calibri"/>
        </w:rPr>
        <w:t xml:space="preserve"> within the bounds of academic freedom and responsibility. If a person other than the instructor brings charges of interference with an instructor's rights as defined above, </w:t>
      </w:r>
      <w:r w:rsidRPr="49858C91">
        <w:rPr>
          <w:rFonts w:ascii="Calibri"/>
        </w:rPr>
        <w:t xml:space="preserve">a member of the decanal staff of the </w:t>
      </w:r>
      <w:r w:rsidR="5D35B479" w:rsidRPr="49858C91">
        <w:rPr>
          <w:rFonts w:ascii="Calibri"/>
        </w:rPr>
        <w:t>LGS</w:t>
      </w:r>
      <w:r w:rsidRPr="49858C91">
        <w:rPr>
          <w:rFonts w:ascii="Calibri" w:hAnsi="Calibri"/>
        </w:rPr>
        <w:t xml:space="preserve"> shall confer with the instructor, including regarding potential interference with the Respect for Open Expression </w:t>
      </w:r>
      <w:r w:rsidR="00A42FCD" w:rsidRPr="49858C91">
        <w:rPr>
          <w:rFonts w:ascii="Calibri" w:hAnsi="Calibri"/>
        </w:rPr>
        <w:t>Policy</w:t>
      </w:r>
      <w:r w:rsidR="00F56A0C">
        <w:rPr>
          <w:rFonts w:ascii="Calibri" w:hAnsi="Calibri"/>
        </w:rPr>
        <w:t>,</w:t>
      </w:r>
      <w:r w:rsidR="00A42FCD" w:rsidRPr="49858C91">
        <w:rPr>
          <w:rFonts w:ascii="Calibri" w:hAnsi="Calibri"/>
        </w:rPr>
        <w:t xml:space="preserve"> before</w:t>
      </w:r>
      <w:r w:rsidRPr="49858C91">
        <w:rPr>
          <w:rFonts w:ascii="Calibri" w:hAnsi="Calibri"/>
        </w:rPr>
        <w:t xml:space="preserve"> any formal charges are brought.</w:t>
      </w:r>
    </w:p>
    <w:p w14:paraId="3B82B3EC" w14:textId="56F68675" w:rsidR="00A67E23" w:rsidRDefault="26BAC49B" w:rsidP="002461B2">
      <w:pPr>
        <w:pStyle w:val="ListParagraph"/>
        <w:numPr>
          <w:ilvl w:val="0"/>
          <w:numId w:val="49"/>
        </w:numPr>
        <w:tabs>
          <w:tab w:val="left" w:pos="10350"/>
        </w:tabs>
        <w:spacing w:before="160" w:line="256" w:lineRule="auto"/>
        <w:ind w:right="243"/>
        <w:jc w:val="both"/>
        <w:rPr>
          <w:rFonts w:ascii="Calibri" w:hAnsi="Calibri"/>
        </w:rPr>
      </w:pPr>
      <w:r w:rsidRPr="49858C91">
        <w:rPr>
          <w:rFonts w:ascii="Calibri" w:hAnsi="Calibri"/>
          <w:b/>
          <w:bCs/>
        </w:rPr>
        <w:t>Drugs and Alcohol</w:t>
      </w:r>
      <w:r w:rsidRPr="49858C91">
        <w:rPr>
          <w:rFonts w:ascii="Calibri" w:hAnsi="Calibri"/>
        </w:rPr>
        <w:t xml:space="preserve">: Emory University does not permit illicit </w:t>
      </w:r>
      <w:r w:rsidR="00F56A0C" w:rsidRPr="49858C91">
        <w:rPr>
          <w:rFonts w:ascii="Calibri" w:hAnsi="Calibri"/>
        </w:rPr>
        <w:t>drugs,</w:t>
      </w:r>
      <w:r w:rsidRPr="49858C91">
        <w:rPr>
          <w:rFonts w:ascii="Calibri" w:hAnsi="Calibri"/>
        </w:rPr>
        <w:t xml:space="preserve"> or the unauthorized use of drugs sometimes prescribed for medical purposes. Users, possessors, and/or providers of such drugs violate federal and state laws. Students who possess or use illicit drugs or furnish drugs to others are committing a severe conduct offense. Emory University does not permit drunkenness or furnishing alcoholic beverages to underage persons (under 21) or noticeably intoxicated persons. Policy 8.8 contains the full text of the Emory Alcohol and Drug Abuse Policy.</w:t>
      </w:r>
    </w:p>
    <w:p w14:paraId="203D3762" w14:textId="4A910D58" w:rsidR="00A67E23" w:rsidRDefault="26BAC49B" w:rsidP="002461B2">
      <w:pPr>
        <w:pStyle w:val="ListParagraph"/>
        <w:numPr>
          <w:ilvl w:val="0"/>
          <w:numId w:val="49"/>
        </w:numPr>
        <w:tabs>
          <w:tab w:val="left" w:pos="10350"/>
        </w:tabs>
        <w:spacing w:before="160" w:line="256" w:lineRule="auto"/>
        <w:ind w:right="243"/>
        <w:jc w:val="both"/>
        <w:rPr>
          <w:rFonts w:ascii="Calibri" w:hAnsi="Calibri"/>
        </w:rPr>
      </w:pPr>
      <w:r w:rsidRPr="49858C91">
        <w:rPr>
          <w:rFonts w:ascii="Calibri" w:hAnsi="Calibri"/>
          <w:b/>
          <w:bCs/>
        </w:rPr>
        <w:lastRenderedPageBreak/>
        <w:t xml:space="preserve">Stalking: </w:t>
      </w:r>
      <w:r w:rsidRPr="49858C91">
        <w:rPr>
          <w:rFonts w:ascii="Calibri" w:hAnsi="Calibri"/>
        </w:rPr>
        <w:t xml:space="preserve">Behavior where a person follows, is placed under surveillance, or contacts another person without the other person's consent. The term "contact" means to make or attempt to make any communication, including, but not limited to, communication in person, by telephone, by mail, by broadcast, by computer or computer network, or by any other electronic device. "Harassing and intimidating" refers to communication directed at a person that causes emotional distress because of a reasonable fear for the person's safety or the safety of </w:t>
      </w:r>
      <w:proofErr w:type="gramStart"/>
      <w:r w:rsidRPr="49858C91">
        <w:rPr>
          <w:rFonts w:ascii="Calibri" w:hAnsi="Calibri"/>
        </w:rPr>
        <w:t xml:space="preserve">others, </w:t>
      </w:r>
      <w:r w:rsidR="00BA740F">
        <w:rPr>
          <w:rFonts w:ascii="Calibri" w:hAnsi="Calibri"/>
        </w:rPr>
        <w:t>and</w:t>
      </w:r>
      <w:proofErr w:type="gramEnd"/>
      <w:r w:rsidR="00BA740F" w:rsidRPr="49858C91">
        <w:rPr>
          <w:rFonts w:ascii="Calibri" w:hAnsi="Calibri"/>
        </w:rPr>
        <w:t xml:space="preserve"> </w:t>
      </w:r>
      <w:r w:rsidRPr="49858C91">
        <w:rPr>
          <w:rFonts w:ascii="Calibri" w:hAnsi="Calibri"/>
        </w:rPr>
        <w:t>serves no legitimate purpose. It does not require an overt threat of death or bodily injury. To avoid doubt, allegations of stalking based on sex are addressed under the University's Sex and Gender-Based Harassment and Discrimination Policy 8.2.</w:t>
      </w:r>
    </w:p>
    <w:p w14:paraId="67826B7D" w14:textId="24A9045B" w:rsidR="00A67E23" w:rsidRDefault="00A67E23" w:rsidP="002461B2">
      <w:pPr>
        <w:pStyle w:val="ListParagraph"/>
        <w:numPr>
          <w:ilvl w:val="0"/>
          <w:numId w:val="49"/>
        </w:numPr>
        <w:tabs>
          <w:tab w:val="left" w:pos="10350"/>
        </w:tabs>
        <w:spacing w:before="160" w:line="256" w:lineRule="auto"/>
        <w:ind w:right="243"/>
        <w:jc w:val="both"/>
        <w:rPr>
          <w:rFonts w:ascii="Calibri" w:hAnsi="Calibri"/>
        </w:rPr>
      </w:pPr>
      <w:r>
        <w:rPr>
          <w:rFonts w:ascii="Calibri" w:hAnsi="Calibri"/>
          <w:b/>
          <w:bCs/>
        </w:rPr>
        <w:t xml:space="preserve">Harassment: </w:t>
      </w:r>
      <w:r>
        <w:rPr>
          <w:rFonts w:ascii="Calibri" w:hAnsi="Calibri"/>
        </w:rPr>
        <w:t>LGS prohibits harassment of any kind.</w:t>
      </w:r>
      <w:r>
        <w:rPr>
          <w:rFonts w:ascii="Calibri" w:hAnsi="Calibri"/>
          <w:b/>
          <w:bCs/>
        </w:rPr>
        <w:t xml:space="preserve"> </w:t>
      </w:r>
      <w:r>
        <w:rPr>
          <w:rFonts w:ascii="Calibri" w:hAnsi="Calibri"/>
        </w:rPr>
        <w:t>Harassment can be conduct that persists after such behavior has been requested to stop. Harassment is any unwelcome oral, written, or physical conduct that is so severe and/or pervasive that it has the purpose or effect of creating an intimidating, hostile, or offensive environment or unreasonably interferes with or affects an individual's academic performance. Examples of harassment include</w:t>
      </w:r>
      <w:r w:rsidR="00341F38">
        <w:rPr>
          <w:rFonts w:ascii="Calibri" w:hAnsi="Calibri"/>
        </w:rPr>
        <w:t>,</w:t>
      </w:r>
      <w:r>
        <w:rPr>
          <w:rFonts w:ascii="Calibri" w:hAnsi="Calibri"/>
        </w:rPr>
        <w:t xml:space="preserve"> but are not limited to: </w:t>
      </w:r>
    </w:p>
    <w:p w14:paraId="00B47D73" w14:textId="2AA3DBB8" w:rsidR="000A385D" w:rsidRPr="00213B52" w:rsidRDefault="007A3247" w:rsidP="00213B52">
      <w:pPr>
        <w:pStyle w:val="BodyText"/>
        <w:numPr>
          <w:ilvl w:val="1"/>
          <w:numId w:val="49"/>
        </w:numPr>
        <w:tabs>
          <w:tab w:val="left" w:pos="10350"/>
        </w:tabs>
        <w:spacing w:before="185" w:line="254" w:lineRule="auto"/>
        <w:ind w:right="210"/>
        <w:rPr>
          <w:rStyle w:val="Hyperlink"/>
          <w:color w:val="000000" w:themeColor="text1"/>
          <w:u w:val="none"/>
        </w:rPr>
      </w:pPr>
      <w:r w:rsidRPr="007A3247">
        <w:t xml:space="preserve"> </w:t>
      </w:r>
      <w:r w:rsidR="00A67E23">
        <w:t xml:space="preserve">Verbal abuse; epithets or slurs; negative stereotyping; threatening, intimidating, or hostile acts; denigrating jokes; insulting comments or gestures; and the display or circulation of written or graphic material that denigrates or shows hostility or aversion toward an individual or group members. Students' calls, texts, emails, and social media usage can contribute to a hostile work, learning, or living environment, even if they occur away from the </w:t>
      </w:r>
      <w:r w:rsidR="003F1F2D">
        <w:t>u</w:t>
      </w:r>
      <w:r w:rsidR="00A67E23">
        <w:t xml:space="preserve">niversity premises. For the avoidance of doubt, allegations of harassment based on race, color, religion, ethnic or national origin, gender, genetic information, age, disability, sexual orientation, gender identity, gender expression, veteran's status, or any other factor that is a prohibited consideration under applicable law are addressed under the University's Equal Opportunity and Discriminatory Harassment. </w:t>
      </w:r>
      <w:r w:rsidR="001852C3" w:rsidRPr="00E16D2A">
        <w:t xml:space="preserve">Engaging in conduct that would be prohibited under Policy 1.3 – Equal Opportunity and Discriminatory Harassment Policy. Conduct that falls under Policy 1.3 will be addressed under the process and procedures set forth in that Policy. </w:t>
      </w:r>
    </w:p>
    <w:p w14:paraId="273D5DBA" w14:textId="77777777" w:rsidR="000A385D" w:rsidRPr="000A385D" w:rsidRDefault="000A385D" w:rsidP="000A385D">
      <w:pPr>
        <w:pStyle w:val="ListParagraph"/>
        <w:rPr>
          <w:rFonts w:ascii="Calibri" w:hAnsi="Calibri"/>
        </w:rPr>
      </w:pPr>
    </w:p>
    <w:p w14:paraId="7E10C648" w14:textId="0A0AD9FE" w:rsidR="00A67E23" w:rsidRPr="000A385D" w:rsidRDefault="00A67E23" w:rsidP="002461B2">
      <w:pPr>
        <w:pStyle w:val="ListParagraph"/>
        <w:numPr>
          <w:ilvl w:val="1"/>
          <w:numId w:val="49"/>
        </w:numPr>
        <w:rPr>
          <w:rFonts w:ascii="Calibri" w:hAnsi="Calibri"/>
        </w:rPr>
      </w:pPr>
      <w:r w:rsidRPr="000A385D">
        <w:rPr>
          <w:rFonts w:ascii="Calibri" w:hAnsi="Calibri"/>
        </w:rPr>
        <w:t>Sexual harassment and other Prohibited Conduct outlined in the University's Sex and Gender-Based Harassment and Discrimination</w:t>
      </w:r>
      <w:r w:rsidRPr="000A385D">
        <w:rPr>
          <w:rFonts w:ascii="Calibri" w:hAnsi="Calibri"/>
          <w:b/>
          <w:bCs/>
        </w:rPr>
        <w:t xml:space="preserve"> </w:t>
      </w:r>
      <w:r w:rsidRPr="000A385D">
        <w:rPr>
          <w:rFonts w:ascii="Calibri" w:hAnsi="Calibri"/>
        </w:rPr>
        <w:t xml:space="preserve">LGS prohibits all conduct that violates the University's Sex and Gender-Based Harassment and Discrimination Policy, and allegations of such behavior will be addressed under that policy.  </w:t>
      </w:r>
    </w:p>
    <w:p w14:paraId="22ED0D2F" w14:textId="0EBB6394" w:rsidR="002D1C68" w:rsidRDefault="00A67E23" w:rsidP="00845D66">
      <w:pPr>
        <w:pStyle w:val="ListParagraph"/>
        <w:numPr>
          <w:ilvl w:val="0"/>
          <w:numId w:val="49"/>
        </w:numPr>
        <w:tabs>
          <w:tab w:val="left" w:pos="10350"/>
        </w:tabs>
        <w:spacing w:before="160" w:line="256" w:lineRule="auto"/>
        <w:ind w:right="243"/>
        <w:jc w:val="both"/>
      </w:pPr>
      <w:r>
        <w:rPr>
          <w:rFonts w:ascii="Calibri" w:hAnsi="Calibri"/>
          <w:b/>
          <w:bCs/>
        </w:rPr>
        <w:t>Recording without Consent</w:t>
      </w:r>
      <w:r>
        <w:rPr>
          <w:rFonts w:ascii="Calibri" w:hAnsi="Calibri"/>
        </w:rPr>
        <w:t>: Taking a photograph or making an image or audio or video recording, including "streaming" audio or video, of any member of the Emory community without that person's consent. Such as when a reasonable person would find the recording inappropriate and/or likely to cause injury or distress; if under circumstances where the person(s) has/have a reasonable expectation of privacy.</w:t>
      </w:r>
    </w:p>
    <w:p w14:paraId="17E80CCD" w14:textId="77777777" w:rsidR="0055302A" w:rsidRPr="0055302A" w:rsidRDefault="00A67E23" w:rsidP="0055302A">
      <w:pPr>
        <w:pStyle w:val="ListParagraph"/>
        <w:numPr>
          <w:ilvl w:val="0"/>
          <w:numId w:val="49"/>
        </w:numPr>
        <w:tabs>
          <w:tab w:val="left" w:pos="10350"/>
        </w:tabs>
        <w:spacing w:before="160" w:line="256" w:lineRule="auto"/>
        <w:ind w:right="243"/>
        <w:jc w:val="both"/>
        <w:rPr>
          <w:rFonts w:eastAsiaTheme="minorEastAsia" w:cstheme="minorBidi"/>
          <w:b/>
          <w:bCs/>
        </w:rPr>
      </w:pPr>
      <w:r>
        <w:rPr>
          <w:rFonts w:ascii="Calibri" w:hAnsi="Calibri"/>
          <w:b/>
          <w:bCs/>
        </w:rPr>
        <w:t xml:space="preserve">Refusal to comply: </w:t>
      </w:r>
      <w:r>
        <w:rPr>
          <w:rFonts w:ascii="Calibri" w:hAnsi="Calibri"/>
        </w:rPr>
        <w:t>Refusal to comply with the directions of Emory officials acting in the proper performance of their duties.</w:t>
      </w:r>
    </w:p>
    <w:p w14:paraId="66E8FD44" w14:textId="77777777" w:rsidR="0055302A" w:rsidRPr="0055302A" w:rsidRDefault="0055302A" w:rsidP="0055302A">
      <w:pPr>
        <w:pStyle w:val="ListParagraph"/>
        <w:numPr>
          <w:ilvl w:val="0"/>
          <w:numId w:val="49"/>
        </w:numPr>
        <w:tabs>
          <w:tab w:val="left" w:pos="10350"/>
        </w:tabs>
        <w:spacing w:before="160" w:line="256" w:lineRule="auto"/>
        <w:ind w:right="243"/>
        <w:jc w:val="both"/>
        <w:rPr>
          <w:rFonts w:eastAsiaTheme="minorEastAsia" w:cstheme="minorBidi"/>
          <w:b/>
          <w:bCs/>
        </w:rPr>
      </w:pPr>
      <w:r w:rsidRPr="0055302A">
        <w:rPr>
          <w:rFonts w:ascii="Calibri" w:hAnsi="Calibri"/>
          <w:b/>
          <w:bCs/>
        </w:rPr>
        <w:t>F</w:t>
      </w:r>
      <w:r w:rsidR="26BAC49B" w:rsidRPr="0055302A">
        <w:rPr>
          <w:rFonts w:ascii="Calibri" w:hAnsi="Calibri"/>
          <w:b/>
          <w:bCs/>
        </w:rPr>
        <w:t>ailure to uphold appropriate professional standards:</w:t>
      </w:r>
      <w:r w:rsidR="26BAC49B" w:rsidRPr="0055302A">
        <w:rPr>
          <w:rFonts w:ascii="Calibri" w:hAnsi="Calibri"/>
        </w:rPr>
        <w:t xml:space="preserve"> Failure to </w:t>
      </w:r>
      <w:r w:rsidR="00FF7244" w:rsidRPr="0055302A">
        <w:rPr>
          <w:rFonts w:ascii="Calibri" w:hAnsi="Calibri"/>
        </w:rPr>
        <w:t xml:space="preserve">maintain </w:t>
      </w:r>
      <w:r w:rsidR="26BAC49B" w:rsidRPr="0055302A">
        <w:rPr>
          <w:rFonts w:ascii="Calibri" w:hAnsi="Calibri"/>
        </w:rPr>
        <w:t xml:space="preserve">high standards of courtesy, integrity, and professional responsibility. </w:t>
      </w:r>
    </w:p>
    <w:p w14:paraId="292CCE11" w14:textId="7B1F8DBA" w:rsidR="00A67E23" w:rsidRPr="0055302A" w:rsidRDefault="00A67E23" w:rsidP="0055302A">
      <w:pPr>
        <w:pStyle w:val="ListParagraph"/>
        <w:numPr>
          <w:ilvl w:val="0"/>
          <w:numId w:val="49"/>
        </w:numPr>
        <w:tabs>
          <w:tab w:val="left" w:pos="10350"/>
        </w:tabs>
        <w:spacing w:before="160" w:line="256" w:lineRule="auto"/>
        <w:ind w:right="243"/>
        <w:jc w:val="both"/>
        <w:rPr>
          <w:rFonts w:eastAsiaTheme="minorEastAsia" w:cstheme="minorBidi"/>
          <w:b/>
          <w:bCs/>
        </w:rPr>
      </w:pPr>
      <w:r w:rsidRPr="0055302A">
        <w:rPr>
          <w:rFonts w:ascii="Calibri" w:hAnsi="Calibri"/>
          <w:b/>
          <w:bCs/>
        </w:rPr>
        <w:lastRenderedPageBreak/>
        <w:t xml:space="preserve">Failure to complete sanctions: </w:t>
      </w:r>
      <w:r w:rsidRPr="0055302A">
        <w:rPr>
          <w:rFonts w:ascii="Calibri" w:hAnsi="Calibri"/>
        </w:rPr>
        <w:t>Failing to meet sanctions imposed</w:t>
      </w:r>
      <w:r w:rsidRPr="0055302A">
        <w:rPr>
          <w:rFonts w:ascii="Calibri" w:hAnsi="Calibri"/>
          <w:b/>
          <w:bCs/>
        </w:rPr>
        <w:t xml:space="preserve"> </w:t>
      </w:r>
      <w:r w:rsidRPr="0055302A">
        <w:rPr>
          <w:rFonts w:ascii="Calibri" w:hAnsi="Calibri"/>
        </w:rPr>
        <w:t xml:space="preserve">in a </w:t>
      </w:r>
      <w:r w:rsidR="00375578" w:rsidRPr="0055302A">
        <w:rPr>
          <w:rFonts w:ascii="Calibri" w:hAnsi="Calibri"/>
        </w:rPr>
        <w:t>c</w:t>
      </w:r>
      <w:r w:rsidRPr="0055302A">
        <w:rPr>
          <w:rFonts w:ascii="Calibri" w:hAnsi="Calibri"/>
        </w:rPr>
        <w:t xml:space="preserve">onduct </w:t>
      </w:r>
      <w:r w:rsidR="00375578" w:rsidRPr="0055302A">
        <w:rPr>
          <w:rFonts w:ascii="Calibri" w:hAnsi="Calibri"/>
        </w:rPr>
        <w:t>c</w:t>
      </w:r>
      <w:r w:rsidRPr="0055302A">
        <w:rPr>
          <w:rFonts w:ascii="Calibri" w:hAnsi="Calibri"/>
        </w:rPr>
        <w:t>ode or</w:t>
      </w:r>
      <w:r w:rsidR="002D1C68">
        <w:rPr>
          <w:rFonts w:ascii="Calibri" w:hAnsi="Calibri"/>
        </w:rPr>
        <w:t xml:space="preserve"> </w:t>
      </w:r>
      <w:r w:rsidR="00375578" w:rsidRPr="0055302A">
        <w:rPr>
          <w:rFonts w:ascii="Calibri" w:hAnsi="Calibri"/>
        </w:rPr>
        <w:t>h</w:t>
      </w:r>
      <w:r w:rsidRPr="0055302A">
        <w:rPr>
          <w:rFonts w:ascii="Calibri" w:hAnsi="Calibri"/>
        </w:rPr>
        <w:t xml:space="preserve">onor </w:t>
      </w:r>
      <w:r w:rsidR="00375578" w:rsidRPr="0055302A">
        <w:rPr>
          <w:rFonts w:ascii="Calibri" w:hAnsi="Calibri"/>
        </w:rPr>
        <w:t>c</w:t>
      </w:r>
      <w:r w:rsidRPr="0055302A">
        <w:rPr>
          <w:rFonts w:ascii="Calibri" w:hAnsi="Calibri"/>
        </w:rPr>
        <w:t xml:space="preserve">ode </w:t>
      </w:r>
      <w:r w:rsidR="00375578" w:rsidRPr="0055302A">
        <w:rPr>
          <w:rFonts w:ascii="Calibri" w:hAnsi="Calibri"/>
        </w:rPr>
        <w:t>p</w:t>
      </w:r>
      <w:r w:rsidRPr="0055302A">
        <w:rPr>
          <w:rFonts w:ascii="Calibri" w:hAnsi="Calibri"/>
        </w:rPr>
        <w:t>rocess.</w:t>
      </w:r>
      <w:r w:rsidRPr="0055302A">
        <w:rPr>
          <w:rFonts w:ascii="Calibri" w:hAnsi="Calibri"/>
          <w:b/>
          <w:bCs/>
        </w:rPr>
        <w:t xml:space="preserve"> </w:t>
      </w:r>
    </w:p>
    <w:p w14:paraId="36EA1D38" w14:textId="199582CE" w:rsidR="00A67E23" w:rsidRDefault="00A67E23" w:rsidP="00845D66">
      <w:pPr>
        <w:pStyle w:val="ListParagraph"/>
        <w:numPr>
          <w:ilvl w:val="0"/>
          <w:numId w:val="49"/>
        </w:numPr>
        <w:tabs>
          <w:tab w:val="left" w:pos="10350"/>
        </w:tabs>
        <w:spacing w:before="160" w:line="256" w:lineRule="auto"/>
        <w:ind w:right="243"/>
        <w:jc w:val="both"/>
      </w:pPr>
      <w:r w:rsidRPr="006519F0">
        <w:rPr>
          <w:rFonts w:ascii="Calibri" w:hAnsi="Calibri"/>
          <w:b/>
          <w:bCs/>
        </w:rPr>
        <w:t>Other Conduct Offenses:</w:t>
      </w:r>
      <w:r>
        <w:rPr>
          <w:rFonts w:ascii="Calibri" w:hAnsi="Calibri"/>
        </w:rPr>
        <w:t xml:space="preserve"> Including other violations of law, Emory, or LGS policy, including, for example, but not limited to, violation of any health or safety rule, breach of acceptable use of technology or computing resources, or aiding and abetting others in the commission of Conduct Code violations. </w:t>
      </w:r>
    </w:p>
    <w:p w14:paraId="4E6FCC47" w14:textId="77777777" w:rsidR="00A67E23" w:rsidRDefault="00A67E23" w:rsidP="00A67E23">
      <w:pPr>
        <w:pStyle w:val="Heading3"/>
      </w:pPr>
    </w:p>
    <w:p w14:paraId="31FC9EF4" w14:textId="77777777" w:rsidR="00A67E23" w:rsidRDefault="00A67E23" w:rsidP="00A67E23">
      <w:pPr>
        <w:pStyle w:val="Heading3"/>
        <w:ind w:left="0"/>
      </w:pPr>
      <w:bookmarkStart w:id="250" w:name="_Toc116372162"/>
      <w:bookmarkStart w:id="251" w:name="_Toc117539099"/>
      <w:bookmarkStart w:id="252" w:name="_Toc238633177"/>
      <w:r>
        <w:t xml:space="preserve">Section 2: Interim </w:t>
      </w:r>
      <w:bookmarkEnd w:id="250"/>
      <w:r>
        <w:t>Action</w:t>
      </w:r>
      <w:bookmarkEnd w:id="251"/>
      <w:bookmarkEnd w:id="252"/>
    </w:p>
    <w:p w14:paraId="436AC457" w14:textId="36C1A675" w:rsidR="00A67E23" w:rsidRDefault="00A67E23" w:rsidP="00A67E23">
      <w:r>
        <w:t xml:space="preserve">The </w:t>
      </w:r>
      <w:r w:rsidR="00437C0A">
        <w:t>u</w:t>
      </w:r>
      <w:r>
        <w:t xml:space="preserve">niversity reserves the right to take prompt, interim, necessary, and appropriate action to protect the safety and well-being of the campus community. The Vice President and Dean for Campus Life are charged with the welfare of all students. Accordingly, in appropriate situations, the Vice President and Dean for Campus Life or their designee </w:t>
      </w:r>
      <w:r w:rsidR="00830A73">
        <w:t xml:space="preserve">has </w:t>
      </w:r>
      <w:r>
        <w:t xml:space="preserve">complete discretion and authority to deal with student conduct according to the exigencies of the situation and for its duration. Likewise, the LGS Dean of Student Affairs has complete discretion and authority to deal with student conduct according to the exigencies of the situation and for its duration. Nothing in this policy limits the power of the </w:t>
      </w:r>
      <w:r w:rsidR="00437C0A">
        <w:t>u</w:t>
      </w:r>
      <w:r>
        <w:t xml:space="preserve">niversity to take temporary administrative interim action to ensure the safety of the Emory community. In all such cases, the appropriate </w:t>
      </w:r>
      <w:r w:rsidR="00437C0A">
        <w:t>u</w:t>
      </w:r>
      <w:r>
        <w:t xml:space="preserve">niversity authorities will review interim measures promptly, typically within five business days. </w:t>
      </w:r>
    </w:p>
    <w:p w14:paraId="71FB254E" w14:textId="77777777" w:rsidR="00A67E23" w:rsidRDefault="00A67E23" w:rsidP="00A67E23">
      <w:pPr>
        <w:pStyle w:val="BodyText"/>
        <w:tabs>
          <w:tab w:val="left" w:pos="10350"/>
        </w:tabs>
        <w:spacing w:before="19" w:line="256" w:lineRule="auto"/>
        <w:ind w:right="271"/>
      </w:pPr>
    </w:p>
    <w:p w14:paraId="4AD30A29" w14:textId="77777777" w:rsidR="00A67E23" w:rsidRDefault="00A67E23" w:rsidP="00581006">
      <w:pPr>
        <w:pStyle w:val="Heading3"/>
        <w:ind w:left="0"/>
      </w:pPr>
      <w:bookmarkStart w:id="253" w:name="_Toc116372163"/>
      <w:bookmarkStart w:id="254" w:name="_Toc117539100"/>
      <w:bookmarkStart w:id="255" w:name="_Toc238633178"/>
      <w:r>
        <w:t>Section 3: Procedures for Reporting Cases</w:t>
      </w:r>
      <w:bookmarkEnd w:id="253"/>
      <w:bookmarkEnd w:id="254"/>
      <w:bookmarkEnd w:id="255"/>
    </w:p>
    <w:p w14:paraId="1D39A53B" w14:textId="3E1B9A77" w:rsidR="00A67E23" w:rsidRDefault="00A67E23" w:rsidP="002461B2">
      <w:pPr>
        <w:pStyle w:val="ListParagraph"/>
        <w:numPr>
          <w:ilvl w:val="0"/>
          <w:numId w:val="50"/>
        </w:numPr>
      </w:pPr>
      <w:r>
        <w:t xml:space="preserve">Any individual who suspects that an offense of misconduct has occurred shall report this alleged breach to the </w:t>
      </w:r>
      <w:r w:rsidR="00CF4BFD">
        <w:t>DGS</w:t>
      </w:r>
      <w:r>
        <w:t xml:space="preserve">, </w:t>
      </w:r>
      <w:r w:rsidR="00CF4BFD">
        <w:t>PD</w:t>
      </w:r>
      <w:r>
        <w:t xml:space="preserve">, or </w:t>
      </w:r>
      <w:r w:rsidRPr="006519F0">
        <w:t xml:space="preserve">a member of the decanal staff of the </w:t>
      </w:r>
      <w:r w:rsidR="001E55D2" w:rsidRPr="006519F0">
        <w:t>LGS</w:t>
      </w:r>
      <w:r w:rsidRPr="006519F0">
        <w:t xml:space="preserve">. </w:t>
      </w:r>
    </w:p>
    <w:p w14:paraId="47849636" w14:textId="51328D75" w:rsidR="00A67E23" w:rsidRDefault="00A67E23" w:rsidP="002461B2">
      <w:pPr>
        <w:pStyle w:val="ListParagraph"/>
        <w:numPr>
          <w:ilvl w:val="0"/>
          <w:numId w:val="50"/>
        </w:numPr>
      </w:pPr>
      <w:r>
        <w:t xml:space="preserve">When a report comes to a </w:t>
      </w:r>
      <w:r w:rsidR="00CF4BFD">
        <w:t>DGS</w:t>
      </w:r>
      <w:r>
        <w:t xml:space="preserve"> or </w:t>
      </w:r>
      <w:r w:rsidR="00CF4BFD">
        <w:t>PD</w:t>
      </w:r>
      <w:r>
        <w:t xml:space="preserve">, they should promptly notify the Dean of Student Affairs in the </w:t>
      </w:r>
      <w:r w:rsidR="001E55D2">
        <w:t>LGS</w:t>
      </w:r>
      <w:r>
        <w:t xml:space="preserve"> in writing. </w:t>
      </w:r>
    </w:p>
    <w:p w14:paraId="44835DEC" w14:textId="37086E26" w:rsidR="00A67E23" w:rsidRDefault="51E4355A" w:rsidP="002461B2">
      <w:pPr>
        <w:pStyle w:val="ListParagraph"/>
        <w:numPr>
          <w:ilvl w:val="0"/>
          <w:numId w:val="50"/>
        </w:numPr>
      </w:pPr>
      <w:r>
        <w:t>Once relevant materials are received, the Dean of Student Affairs or designee investigates.</w:t>
      </w:r>
    </w:p>
    <w:p w14:paraId="7EB70B6F" w14:textId="77777777" w:rsidR="00A67E23" w:rsidRDefault="00A67E23" w:rsidP="00A67E23">
      <w:pPr>
        <w:pStyle w:val="ListParagraph"/>
        <w:ind w:left="1113" w:firstLine="0"/>
      </w:pPr>
    </w:p>
    <w:p w14:paraId="4F3EA652" w14:textId="44019767" w:rsidR="00A67E23" w:rsidRDefault="00A67E23" w:rsidP="00A67E23">
      <w:pPr>
        <w:pStyle w:val="Heading3"/>
      </w:pPr>
      <w:bookmarkStart w:id="256" w:name="_Toc116372164"/>
      <w:bookmarkStart w:id="257" w:name="_Toc117539101"/>
      <w:bookmarkStart w:id="258" w:name="_Toc238633179"/>
      <w:r>
        <w:t xml:space="preserve">Section 4: </w:t>
      </w:r>
      <w:r w:rsidR="008F6204">
        <w:t xml:space="preserve">Assessment </w:t>
      </w:r>
      <w:r>
        <w:t>Procedures</w:t>
      </w:r>
      <w:bookmarkEnd w:id="256"/>
      <w:bookmarkEnd w:id="257"/>
      <w:bookmarkEnd w:id="258"/>
    </w:p>
    <w:p w14:paraId="317F8184" w14:textId="0C1A31E6" w:rsidR="00A67E23" w:rsidRDefault="00A67E23" w:rsidP="002461B2">
      <w:pPr>
        <w:pStyle w:val="ListParagraph"/>
        <w:numPr>
          <w:ilvl w:val="0"/>
          <w:numId w:val="51"/>
        </w:numPr>
      </w:pPr>
      <w:r>
        <w:t xml:space="preserve">An </w:t>
      </w:r>
      <w:r w:rsidR="00A5474C">
        <w:t xml:space="preserve">assessment </w:t>
      </w:r>
      <w:r>
        <w:t>includes an interview with the individual making the allegation and a separate interview with the accused student to review the allegations. The accused student will be asked to submit a written statement within seven (7) days following the interview. The written statement should include their account of the incident that led to the allegation. The accused student should also identify witnesses who can testify to the allegation.</w:t>
      </w:r>
    </w:p>
    <w:p w14:paraId="039863BF" w14:textId="285A4F21" w:rsidR="00A67E23" w:rsidRDefault="26BAC49B" w:rsidP="002461B2">
      <w:pPr>
        <w:pStyle w:val="ListParagraph"/>
        <w:numPr>
          <w:ilvl w:val="0"/>
          <w:numId w:val="51"/>
        </w:numPr>
      </w:pPr>
      <w:r>
        <w:t xml:space="preserve">After speaking with the accused student and the individual making the allegation, the Dean of Student Affairs or designee shall collect any additional information or interview other individuals who may have information related to the allegations. The Dean of Student Affairs then </w:t>
      </w:r>
      <w:r w:rsidR="00F476C2">
        <w:t>determines whether sufficient information supports proceeding</w:t>
      </w:r>
      <w:r>
        <w:t xml:space="preserve"> to a hearing</w:t>
      </w:r>
      <w:r w:rsidR="3D17524E">
        <w:t xml:space="preserve">. </w:t>
      </w:r>
    </w:p>
    <w:p w14:paraId="0837521C" w14:textId="50A786C8" w:rsidR="00A67E23" w:rsidRDefault="00A67E23" w:rsidP="002461B2">
      <w:pPr>
        <w:pStyle w:val="ListParagraph"/>
        <w:numPr>
          <w:ilvl w:val="0"/>
          <w:numId w:val="51"/>
        </w:numPr>
      </w:pPr>
      <w:r>
        <w:t xml:space="preserve">If sufficient evidence does not exist to move forward to a hearing at the Dean of Student </w:t>
      </w:r>
      <w:r w:rsidR="00CA3363">
        <w:t>Affairs'</w:t>
      </w:r>
      <w:r>
        <w:t xml:space="preserve"> discretion, the Dean of Student Affairs will notify the parties that there is insufficient information to move forward with the process. </w:t>
      </w:r>
    </w:p>
    <w:p w14:paraId="4D55A6BB" w14:textId="606D06CB" w:rsidR="00A67E23" w:rsidRDefault="00A67E23" w:rsidP="002461B2">
      <w:pPr>
        <w:pStyle w:val="ListParagraph"/>
        <w:numPr>
          <w:ilvl w:val="0"/>
          <w:numId w:val="51"/>
        </w:numPr>
      </w:pPr>
      <w:r>
        <w:t xml:space="preserve">The Dean of Student Affairs will convene a committee if sufficient evidence exists to proceed to a hearing. The Dean of Student Affairs will notify the accused student of the charges and offer to meet with </w:t>
      </w:r>
      <w:r w:rsidR="00802428">
        <w:t xml:space="preserve">them to review the Conduct Code Hearing Procedures and outline </w:t>
      </w:r>
      <w:r>
        <w:t xml:space="preserve">the student's rights as outlined below. The Dean of Student Affairs will also confirm potential witnesses to speak at the hearing. </w:t>
      </w:r>
    </w:p>
    <w:p w14:paraId="58E7CB38" w14:textId="77777777" w:rsidR="00A67E23" w:rsidRDefault="00A67E23" w:rsidP="00A67E23"/>
    <w:p w14:paraId="4F850DA5" w14:textId="77777777" w:rsidR="00213B52" w:rsidRDefault="00213B52" w:rsidP="00A67E23"/>
    <w:p w14:paraId="4F6C11B6" w14:textId="77777777" w:rsidR="00A67E23" w:rsidRDefault="00A67E23" w:rsidP="00A67E23">
      <w:pPr>
        <w:pStyle w:val="Heading3"/>
      </w:pPr>
      <w:bookmarkStart w:id="259" w:name="_Toc116372165"/>
      <w:bookmarkStart w:id="260" w:name="_Toc117539102"/>
      <w:bookmarkStart w:id="261" w:name="_Toc238633180"/>
      <w:r>
        <w:lastRenderedPageBreak/>
        <w:t>Section 5: Conduct Code Committee</w:t>
      </w:r>
      <w:bookmarkEnd w:id="259"/>
      <w:bookmarkEnd w:id="260"/>
      <w:bookmarkEnd w:id="261"/>
      <w:r>
        <w:t xml:space="preserve"> </w:t>
      </w:r>
    </w:p>
    <w:p w14:paraId="7FF0624F" w14:textId="51AA85CB" w:rsidR="00A67E23" w:rsidRDefault="00A67E23" w:rsidP="002461B2">
      <w:pPr>
        <w:pStyle w:val="ListParagraph"/>
        <w:numPr>
          <w:ilvl w:val="0"/>
          <w:numId w:val="52"/>
        </w:numPr>
        <w:tabs>
          <w:tab w:val="left" w:pos="630"/>
          <w:tab w:val="left" w:pos="10350"/>
        </w:tabs>
        <w:spacing w:before="17"/>
        <w:rPr>
          <w:rFonts w:ascii="Calibri"/>
        </w:rPr>
      </w:pPr>
      <w:r>
        <w:rPr>
          <w:rFonts w:ascii="Calibri"/>
        </w:rPr>
        <w:t xml:space="preserve">The Dean of Student Affairs will form a committee when there is sufficient evidence to proceed with a hearing. The </w:t>
      </w:r>
      <w:r w:rsidR="009522F4">
        <w:rPr>
          <w:rFonts w:ascii="Calibri"/>
        </w:rPr>
        <w:t>c</w:t>
      </w:r>
      <w:r>
        <w:rPr>
          <w:rFonts w:ascii="Calibri"/>
        </w:rPr>
        <w:t>ommittee shall consist</w:t>
      </w:r>
      <w:r>
        <w:rPr>
          <w:rFonts w:ascii="Calibri"/>
          <w:spacing w:val="-12"/>
        </w:rPr>
        <w:t xml:space="preserve"> </w:t>
      </w:r>
      <w:r>
        <w:rPr>
          <w:rFonts w:ascii="Calibri"/>
        </w:rPr>
        <w:t>of:</w:t>
      </w:r>
    </w:p>
    <w:p w14:paraId="43F85FD1" w14:textId="796A74D2" w:rsidR="00A67E23" w:rsidRDefault="00A67E23" w:rsidP="002461B2">
      <w:pPr>
        <w:pStyle w:val="ListParagraph"/>
        <w:numPr>
          <w:ilvl w:val="0"/>
          <w:numId w:val="22"/>
        </w:numPr>
        <w:tabs>
          <w:tab w:val="left" w:pos="442"/>
          <w:tab w:val="left" w:pos="10350"/>
        </w:tabs>
        <w:spacing w:before="17"/>
        <w:ind w:left="1620"/>
        <w:rPr>
          <w:rFonts w:ascii="Calibri"/>
        </w:rPr>
      </w:pPr>
      <w:r>
        <w:rPr>
          <w:rFonts w:ascii="Calibri" w:hAnsi="Calibri"/>
        </w:rPr>
        <w:t xml:space="preserve">The Vice President of the LGSC, or the Vice President's designee, will </w:t>
      </w:r>
      <w:r w:rsidR="00BB67EF">
        <w:rPr>
          <w:rFonts w:ascii="Calibri" w:hAnsi="Calibri"/>
        </w:rPr>
        <w:t>Chair</w:t>
      </w:r>
      <w:r>
        <w:rPr>
          <w:rFonts w:ascii="Calibri" w:hAnsi="Calibri"/>
        </w:rPr>
        <w:t xml:space="preserve"> the</w:t>
      </w:r>
      <w:r>
        <w:rPr>
          <w:rFonts w:ascii="Calibri" w:hAnsi="Calibri"/>
          <w:spacing w:val="-19"/>
        </w:rPr>
        <w:t xml:space="preserve"> </w:t>
      </w:r>
      <w:r>
        <w:rPr>
          <w:rFonts w:ascii="Calibri" w:hAnsi="Calibri"/>
        </w:rPr>
        <w:t>Committee.</w:t>
      </w:r>
    </w:p>
    <w:p w14:paraId="2A80BD27" w14:textId="77777777" w:rsidR="00A67E23" w:rsidRDefault="00A67E23" w:rsidP="002461B2">
      <w:pPr>
        <w:pStyle w:val="ListParagraph"/>
        <w:numPr>
          <w:ilvl w:val="0"/>
          <w:numId w:val="22"/>
        </w:numPr>
        <w:tabs>
          <w:tab w:val="left" w:pos="442"/>
          <w:tab w:val="left" w:pos="10350"/>
        </w:tabs>
        <w:spacing w:before="17"/>
        <w:ind w:left="1620"/>
        <w:rPr>
          <w:rFonts w:ascii="Calibri"/>
        </w:rPr>
      </w:pPr>
      <w:r>
        <w:rPr>
          <w:rFonts w:ascii="Calibri" w:hAnsi="Calibri"/>
        </w:rPr>
        <w:t>A member of the LGSC, excluding the President of LGSC and anyone from the accused student's program.</w:t>
      </w:r>
    </w:p>
    <w:p w14:paraId="27E54E0C" w14:textId="77777777" w:rsidR="00A67E23" w:rsidRDefault="00A67E23" w:rsidP="002461B2">
      <w:pPr>
        <w:pStyle w:val="ListParagraph"/>
        <w:numPr>
          <w:ilvl w:val="0"/>
          <w:numId w:val="22"/>
        </w:numPr>
        <w:tabs>
          <w:tab w:val="left" w:pos="442"/>
          <w:tab w:val="left" w:pos="10350"/>
        </w:tabs>
        <w:spacing w:before="17"/>
        <w:ind w:left="1620"/>
        <w:rPr>
          <w:rFonts w:ascii="Calibri" w:hAnsi="Calibri"/>
        </w:rPr>
      </w:pPr>
      <w:r>
        <w:rPr>
          <w:rFonts w:ascii="Calibri" w:hAnsi="Calibri"/>
        </w:rPr>
        <w:t>Two</w:t>
      </w:r>
      <w:r>
        <w:rPr>
          <w:rFonts w:ascii="Calibri" w:hAnsi="Calibri"/>
          <w:spacing w:val="-3"/>
        </w:rPr>
        <w:t xml:space="preserve"> </w:t>
      </w:r>
      <w:r>
        <w:rPr>
          <w:rFonts w:ascii="Calibri" w:hAnsi="Calibri"/>
        </w:rPr>
        <w:t>members</w:t>
      </w:r>
      <w:r>
        <w:rPr>
          <w:rFonts w:ascii="Calibri" w:hAnsi="Calibri"/>
          <w:spacing w:val="-4"/>
        </w:rPr>
        <w:t xml:space="preserve"> </w:t>
      </w:r>
      <w:r>
        <w:rPr>
          <w:rFonts w:ascii="Calibri" w:hAnsi="Calibri"/>
        </w:rPr>
        <w:t>of</w:t>
      </w:r>
      <w:r>
        <w:rPr>
          <w:rFonts w:ascii="Calibri" w:hAnsi="Calibri"/>
          <w:spacing w:val="-5"/>
        </w:rPr>
        <w:t xml:space="preserve"> </w:t>
      </w:r>
      <w:r>
        <w:rPr>
          <w:rFonts w:ascii="Calibri" w:hAnsi="Calibri"/>
        </w:rPr>
        <w:t>the LGS graduate</w:t>
      </w:r>
      <w:r>
        <w:rPr>
          <w:rFonts w:ascii="Calibri" w:hAnsi="Calibri"/>
          <w:spacing w:val="-1"/>
        </w:rPr>
        <w:t xml:space="preserve"> </w:t>
      </w:r>
      <w:r>
        <w:rPr>
          <w:rFonts w:ascii="Calibri" w:hAnsi="Calibri"/>
        </w:rPr>
        <w:t>faculty,</w:t>
      </w:r>
      <w:r>
        <w:rPr>
          <w:rFonts w:ascii="Calibri" w:hAnsi="Calibri"/>
          <w:spacing w:val="-4"/>
        </w:rPr>
        <w:t xml:space="preserve"> at least </w:t>
      </w:r>
      <w:r>
        <w:rPr>
          <w:rFonts w:ascii="Calibri" w:hAnsi="Calibri"/>
        </w:rPr>
        <w:t>one</w:t>
      </w:r>
      <w:r>
        <w:rPr>
          <w:rFonts w:ascii="Calibri" w:hAnsi="Calibri"/>
          <w:spacing w:val="-4"/>
        </w:rPr>
        <w:t xml:space="preserve"> </w:t>
      </w:r>
      <w:r>
        <w:rPr>
          <w:rFonts w:ascii="Calibri" w:hAnsi="Calibri"/>
        </w:rPr>
        <w:t>of</w:t>
      </w:r>
      <w:r>
        <w:rPr>
          <w:rFonts w:ascii="Calibri" w:hAnsi="Calibri"/>
          <w:spacing w:val="-4"/>
        </w:rPr>
        <w:t xml:space="preserve"> </w:t>
      </w:r>
      <w:r>
        <w:rPr>
          <w:rFonts w:ascii="Calibri" w:hAnsi="Calibri"/>
        </w:rPr>
        <w:t>whom</w:t>
      </w:r>
      <w:r>
        <w:rPr>
          <w:rFonts w:ascii="Calibri" w:hAnsi="Calibri"/>
          <w:spacing w:val="-1"/>
        </w:rPr>
        <w:t xml:space="preserve"> </w:t>
      </w:r>
      <w:r>
        <w:rPr>
          <w:rFonts w:ascii="Calibri" w:hAnsi="Calibri"/>
        </w:rPr>
        <w:t>is</w:t>
      </w:r>
      <w:r>
        <w:rPr>
          <w:rFonts w:ascii="Calibri" w:hAnsi="Calibri"/>
          <w:spacing w:val="-4"/>
        </w:rPr>
        <w:t xml:space="preserve"> </w:t>
      </w:r>
      <w:r>
        <w:rPr>
          <w:rFonts w:ascii="Calibri" w:hAnsi="Calibri"/>
        </w:rPr>
        <w:t>from the</w:t>
      </w:r>
      <w:r>
        <w:rPr>
          <w:rFonts w:ascii="Calibri" w:hAnsi="Calibri"/>
          <w:spacing w:val="-1"/>
        </w:rPr>
        <w:t xml:space="preserve"> accused </w:t>
      </w:r>
      <w:r>
        <w:rPr>
          <w:rFonts w:ascii="Calibri" w:hAnsi="Calibri"/>
        </w:rPr>
        <w:t>student's</w:t>
      </w:r>
      <w:r>
        <w:rPr>
          <w:rFonts w:ascii="Calibri" w:hAnsi="Calibri"/>
          <w:spacing w:val="-2"/>
        </w:rPr>
        <w:t xml:space="preserve"> </w:t>
      </w:r>
      <w:r>
        <w:rPr>
          <w:rFonts w:ascii="Calibri" w:hAnsi="Calibri"/>
        </w:rPr>
        <w:t>program</w:t>
      </w:r>
      <w:r>
        <w:rPr>
          <w:rFonts w:ascii="Calibri" w:hAnsi="Calibri"/>
          <w:spacing w:val="-1"/>
        </w:rPr>
        <w:t xml:space="preserve"> </w:t>
      </w:r>
      <w:r>
        <w:rPr>
          <w:rFonts w:ascii="Calibri" w:hAnsi="Calibri"/>
        </w:rPr>
        <w:t>division</w:t>
      </w:r>
      <w:r>
        <w:rPr>
          <w:rFonts w:ascii="Calibri" w:hAnsi="Calibri"/>
          <w:spacing w:val="-3"/>
        </w:rPr>
        <w:t xml:space="preserve"> </w:t>
      </w:r>
      <w:r>
        <w:rPr>
          <w:rFonts w:ascii="Calibri" w:hAnsi="Calibri"/>
        </w:rPr>
        <w:t>(sciences,</w:t>
      </w:r>
      <w:r>
        <w:rPr>
          <w:rFonts w:ascii="Calibri" w:hAnsi="Calibri"/>
          <w:spacing w:val="-1"/>
        </w:rPr>
        <w:t xml:space="preserve"> </w:t>
      </w:r>
      <w:r>
        <w:rPr>
          <w:rFonts w:ascii="Calibri" w:hAnsi="Calibri"/>
        </w:rPr>
        <w:t>social</w:t>
      </w:r>
      <w:r>
        <w:rPr>
          <w:rFonts w:ascii="Calibri" w:hAnsi="Calibri"/>
          <w:spacing w:val="-7"/>
        </w:rPr>
        <w:t xml:space="preserve"> </w:t>
      </w:r>
      <w:r>
        <w:rPr>
          <w:rFonts w:ascii="Calibri" w:hAnsi="Calibri"/>
        </w:rPr>
        <w:t>sciences, or humanities), but neither can be from the accused student's specific program.</w:t>
      </w:r>
    </w:p>
    <w:p w14:paraId="22EFE3C6" w14:textId="77777777" w:rsidR="00A67E23" w:rsidRDefault="00A67E23" w:rsidP="00A67E23">
      <w:pPr>
        <w:pStyle w:val="Heading3"/>
      </w:pPr>
    </w:p>
    <w:p w14:paraId="6801EC5B" w14:textId="77777777" w:rsidR="00A67E23" w:rsidRDefault="00A67E23" w:rsidP="00A67E23">
      <w:pPr>
        <w:pStyle w:val="Heading3"/>
      </w:pPr>
      <w:bookmarkStart w:id="262" w:name="_Toc116372166"/>
      <w:bookmarkStart w:id="263" w:name="_Toc117539103"/>
      <w:bookmarkStart w:id="264" w:name="_Toc238633181"/>
      <w:r>
        <w:t>Section 6: Conduct Code Hearing Procedures</w:t>
      </w:r>
      <w:bookmarkEnd w:id="262"/>
      <w:bookmarkEnd w:id="263"/>
      <w:bookmarkEnd w:id="264"/>
      <w:r>
        <w:t xml:space="preserve"> </w:t>
      </w:r>
    </w:p>
    <w:p w14:paraId="2CD55F90" w14:textId="377AF6E5" w:rsidR="00A67E23" w:rsidRDefault="00A67E23" w:rsidP="002461B2">
      <w:pPr>
        <w:pStyle w:val="BodyText"/>
        <w:numPr>
          <w:ilvl w:val="0"/>
          <w:numId w:val="53"/>
        </w:numPr>
      </w:pPr>
      <w:r>
        <w:t xml:space="preserve">The </w:t>
      </w:r>
      <w:r w:rsidR="009522F4">
        <w:t>c</w:t>
      </w:r>
      <w:r>
        <w:t xml:space="preserve">ommittee reviews materials gathered during the investigation and the written statement submitted by the accused student. The Dean of Student Affairs will collect the information if the </w:t>
      </w:r>
      <w:r w:rsidR="009522F4">
        <w:t>c</w:t>
      </w:r>
      <w:r>
        <w:t xml:space="preserve">ommittee requests additional materials. After reviewing the investigation materials and the list of proposed witnesses, the </w:t>
      </w:r>
      <w:r w:rsidR="009522F4">
        <w:t>c</w:t>
      </w:r>
      <w:r>
        <w:t>ommittee will set a hearing date and include in the notice the individuals who may be asked to speak at the hearing.</w:t>
      </w:r>
    </w:p>
    <w:p w14:paraId="10BFDE7F" w14:textId="65788720" w:rsidR="00A67E23" w:rsidRDefault="00A67E23" w:rsidP="002461B2">
      <w:pPr>
        <w:pStyle w:val="BodyText"/>
        <w:numPr>
          <w:ilvl w:val="0"/>
          <w:numId w:val="53"/>
        </w:numPr>
      </w:pPr>
      <w:r>
        <w:t xml:space="preserve">Once a hearing date is scheduled, the Dean of Student Affairs will send the accused student a notice of hearing with the date, time, and place of the hearing—which may be conducted </w:t>
      </w:r>
      <w:r w:rsidR="009522F4">
        <w:t xml:space="preserve">virtually </w:t>
      </w:r>
      <w:r>
        <w:t xml:space="preserve">at the </w:t>
      </w:r>
      <w:r w:rsidR="009522F4">
        <w:t>c</w:t>
      </w:r>
      <w:r>
        <w:t xml:space="preserve">ommittee's discretion. The notice shall also include the names of the </w:t>
      </w:r>
      <w:r w:rsidR="009522F4">
        <w:t>c</w:t>
      </w:r>
      <w:r>
        <w:t xml:space="preserve">ommittee members. The accused student will have three (3) days from receipt of the notice to raise any objection to the </w:t>
      </w:r>
      <w:r w:rsidR="009522F4">
        <w:t>c</w:t>
      </w:r>
      <w:r>
        <w:t xml:space="preserve">ommittee members. Any objection should outline in sufficient detail a reasonable basis for the objection. The notice will also include the names of individuals who may be asked to speak at the hearing. Should an objection be filed, the Dean of Student Affairs will decide whether members of the </w:t>
      </w:r>
      <w:r w:rsidR="009522F4">
        <w:t>c</w:t>
      </w:r>
      <w:r>
        <w:t xml:space="preserve">ommittee should be replaced. </w:t>
      </w:r>
    </w:p>
    <w:p w14:paraId="2BC7770B" w14:textId="74A7F978" w:rsidR="00A67E23" w:rsidRDefault="00FE6118" w:rsidP="002461B2">
      <w:pPr>
        <w:pStyle w:val="ListParagraph"/>
        <w:numPr>
          <w:ilvl w:val="0"/>
          <w:numId w:val="53"/>
        </w:numPr>
        <w:tabs>
          <w:tab w:val="left" w:pos="442"/>
          <w:tab w:val="left" w:pos="10350"/>
        </w:tabs>
        <w:spacing w:before="17"/>
        <w:rPr>
          <w:rFonts w:ascii="Calibri"/>
        </w:rPr>
      </w:pPr>
      <w:r>
        <w:rPr>
          <w:rFonts w:ascii="Calibri"/>
        </w:rPr>
        <w:t xml:space="preserve"> </w:t>
      </w:r>
      <w:r w:rsidR="00C76A3B" w:rsidRPr="7647CF74">
        <w:rPr>
          <w:rFonts w:ascii="Calibri"/>
        </w:rPr>
        <w:t>If the accused student or a witness is unable to appear at the time and place specified for the hearing</w:t>
      </w:r>
      <w:r>
        <w:rPr>
          <w:rFonts w:ascii="Calibri"/>
        </w:rPr>
        <w:t>,</w:t>
      </w:r>
      <w:r w:rsidR="00C76A3B" w:rsidRPr="7647CF74">
        <w:rPr>
          <w:rFonts w:ascii="Calibri"/>
        </w:rPr>
        <w:t xml:space="preserve"> they may submit a statement to be read during the hearing. If the accused student does not appear or is</w:t>
      </w:r>
      <w:r w:rsidR="00A67E23" w:rsidRPr="7647CF74">
        <w:rPr>
          <w:rFonts w:ascii="Calibri"/>
        </w:rPr>
        <w:t xml:space="preserve"> removed from the hearing, the </w:t>
      </w:r>
      <w:r w:rsidR="00D63730" w:rsidRPr="7647CF74">
        <w:rPr>
          <w:rFonts w:ascii="Calibri"/>
        </w:rPr>
        <w:t>c</w:t>
      </w:r>
      <w:r w:rsidR="00A67E23" w:rsidRPr="7647CF74">
        <w:rPr>
          <w:rFonts w:ascii="Calibri"/>
        </w:rPr>
        <w:t xml:space="preserve">ommittee has the discretion to conduct the hearing with the student in absentia. </w:t>
      </w:r>
    </w:p>
    <w:p w14:paraId="1E2EB0B9" w14:textId="6B1A6F5F" w:rsidR="00A67E23" w:rsidRDefault="00A67E23" w:rsidP="002461B2">
      <w:pPr>
        <w:pStyle w:val="ListParagraph"/>
        <w:numPr>
          <w:ilvl w:val="0"/>
          <w:numId w:val="53"/>
        </w:numPr>
        <w:tabs>
          <w:tab w:val="left" w:pos="442"/>
          <w:tab w:val="left" w:pos="10350"/>
        </w:tabs>
        <w:spacing w:before="17"/>
        <w:rPr>
          <w:rFonts w:ascii="Calibri"/>
        </w:rPr>
      </w:pPr>
      <w:r>
        <w:rPr>
          <w:rFonts w:ascii="Calibri"/>
        </w:rPr>
        <w:t xml:space="preserve">Hearings shall be fair and impartial. The hearing is an educational process, and the rules of evidence in a court of law shall not apply. It is within the </w:t>
      </w:r>
      <w:r w:rsidR="00F76585">
        <w:rPr>
          <w:rFonts w:ascii="Calibri"/>
        </w:rPr>
        <w:t>c</w:t>
      </w:r>
      <w:r>
        <w:rPr>
          <w:rFonts w:ascii="Calibri"/>
        </w:rPr>
        <w:t xml:space="preserve">hair's discretion to exclude any irrelevant, duplicative, and prejudicial evidence. </w:t>
      </w:r>
    </w:p>
    <w:p w14:paraId="003E66E1" w14:textId="702F763C" w:rsidR="00A67E23" w:rsidRDefault="00A67E23" w:rsidP="002461B2">
      <w:pPr>
        <w:pStyle w:val="ListParagraph"/>
        <w:numPr>
          <w:ilvl w:val="0"/>
          <w:numId w:val="53"/>
        </w:numPr>
        <w:tabs>
          <w:tab w:val="left" w:pos="442"/>
          <w:tab w:val="left" w:pos="10350"/>
        </w:tabs>
        <w:spacing w:before="17"/>
        <w:rPr>
          <w:rFonts w:ascii="Calibri"/>
        </w:rPr>
      </w:pPr>
      <w:r>
        <w:rPr>
          <w:rFonts w:ascii="Calibri"/>
        </w:rPr>
        <w:t xml:space="preserve">Before testifying, the </w:t>
      </w:r>
      <w:r w:rsidR="00F76585">
        <w:rPr>
          <w:rFonts w:ascii="Calibri"/>
        </w:rPr>
        <w:t>c</w:t>
      </w:r>
      <w:r>
        <w:rPr>
          <w:rFonts w:ascii="Calibri"/>
        </w:rPr>
        <w:t xml:space="preserve">ommittee shall remind each witness of the expectation of truthfulness, candor, and LGS expectations related to confidentiality (described further below). </w:t>
      </w:r>
    </w:p>
    <w:p w14:paraId="74FD65A8" w14:textId="67D7DD32" w:rsidR="00A67E23" w:rsidRDefault="00A67E23" w:rsidP="002461B2">
      <w:pPr>
        <w:pStyle w:val="ListParagraph"/>
        <w:numPr>
          <w:ilvl w:val="0"/>
          <w:numId w:val="53"/>
        </w:numPr>
        <w:tabs>
          <w:tab w:val="left" w:pos="442"/>
          <w:tab w:val="left" w:pos="10350"/>
        </w:tabs>
        <w:spacing w:before="17"/>
        <w:rPr>
          <w:rFonts w:ascii="Calibri"/>
        </w:rPr>
      </w:pPr>
      <w:r>
        <w:rPr>
          <w:rFonts w:ascii="Calibri" w:hAnsi="Calibri"/>
        </w:rPr>
        <w:t xml:space="preserve">The accused student and only members of the </w:t>
      </w:r>
      <w:r w:rsidR="00F76585">
        <w:rPr>
          <w:rFonts w:ascii="Calibri" w:hAnsi="Calibri"/>
        </w:rPr>
        <w:t>c</w:t>
      </w:r>
      <w:r>
        <w:rPr>
          <w:rFonts w:ascii="Calibri" w:hAnsi="Calibri"/>
        </w:rPr>
        <w:t>ommittee may question witnesses.</w:t>
      </w:r>
    </w:p>
    <w:p w14:paraId="3831C669" w14:textId="77777777" w:rsidR="00A67E23" w:rsidRDefault="00A67E23" w:rsidP="002461B2">
      <w:pPr>
        <w:pStyle w:val="ListParagraph"/>
        <w:numPr>
          <w:ilvl w:val="0"/>
          <w:numId w:val="53"/>
        </w:numPr>
        <w:tabs>
          <w:tab w:val="left" w:pos="442"/>
          <w:tab w:val="left" w:pos="10350"/>
        </w:tabs>
        <w:spacing w:before="17"/>
        <w:rPr>
          <w:rFonts w:ascii="Calibri"/>
        </w:rPr>
      </w:pPr>
      <w:r>
        <w:rPr>
          <w:rFonts w:ascii="Calibri" w:hAnsi="Calibri"/>
        </w:rPr>
        <w:t>Individuals are expected to ask and answer questions respectfully and non-argumentatively and refrain from engaging in abusive, aggressive, or disruptive behavior. If any individual, including an advisor, violates these standards of decorum, they may be removed from the hearing.</w:t>
      </w:r>
    </w:p>
    <w:p w14:paraId="68956D0E" w14:textId="5F4DBBAD" w:rsidR="00A67E23" w:rsidRDefault="00A67E23" w:rsidP="002461B2">
      <w:pPr>
        <w:pStyle w:val="ListParagraph"/>
        <w:numPr>
          <w:ilvl w:val="0"/>
          <w:numId w:val="53"/>
        </w:numPr>
        <w:tabs>
          <w:tab w:val="left" w:pos="442"/>
          <w:tab w:val="left" w:pos="10350"/>
        </w:tabs>
        <w:spacing w:before="17"/>
        <w:rPr>
          <w:rFonts w:ascii="Calibri"/>
        </w:rPr>
      </w:pPr>
      <w:r>
        <w:rPr>
          <w:rFonts w:ascii="Calibri"/>
        </w:rPr>
        <w:t xml:space="preserve">Other than the witness, while testifying, only the members of the </w:t>
      </w:r>
      <w:r w:rsidR="00F96409">
        <w:rPr>
          <w:rFonts w:ascii="Calibri"/>
        </w:rPr>
        <w:t>c</w:t>
      </w:r>
      <w:r>
        <w:rPr>
          <w:rFonts w:ascii="Calibri"/>
        </w:rPr>
        <w:t xml:space="preserve">ommittee, a member of the decanal staff of the </w:t>
      </w:r>
      <w:r w:rsidR="001E55D2">
        <w:rPr>
          <w:rFonts w:ascii="Calibri"/>
        </w:rPr>
        <w:t>LGS</w:t>
      </w:r>
      <w:r>
        <w:rPr>
          <w:rFonts w:ascii="Calibri"/>
        </w:rPr>
        <w:t xml:space="preserve"> designated by the Dean, and the accused student and their advisor may be present during the hearing. </w:t>
      </w:r>
    </w:p>
    <w:p w14:paraId="478593CB" w14:textId="784FF4BB" w:rsidR="00A67E23" w:rsidRDefault="26BAC49B" w:rsidP="002461B2">
      <w:pPr>
        <w:pStyle w:val="ListParagraph"/>
        <w:numPr>
          <w:ilvl w:val="0"/>
          <w:numId w:val="53"/>
        </w:numPr>
        <w:tabs>
          <w:tab w:val="left" w:pos="442"/>
          <w:tab w:val="left" w:pos="10350"/>
        </w:tabs>
        <w:spacing w:before="17"/>
        <w:rPr>
          <w:rFonts w:ascii="Calibri"/>
        </w:rPr>
      </w:pPr>
      <w:r w:rsidRPr="49858C91">
        <w:rPr>
          <w:rFonts w:ascii="Calibri"/>
        </w:rPr>
        <w:t xml:space="preserve">The Dean of Student Affairs will record the hearing, except for the </w:t>
      </w:r>
      <w:r w:rsidR="00F96409">
        <w:rPr>
          <w:rFonts w:ascii="Calibri"/>
        </w:rPr>
        <w:t>c</w:t>
      </w:r>
      <w:r w:rsidRPr="49858C91">
        <w:rPr>
          <w:rFonts w:ascii="Calibri"/>
        </w:rPr>
        <w:t xml:space="preserve">ommittee's final deliberations. </w:t>
      </w:r>
      <w:r w:rsidR="00F96409">
        <w:rPr>
          <w:rFonts w:ascii="Calibri"/>
        </w:rPr>
        <w:t>LGS retains the recording</w:t>
      </w:r>
      <w:r w:rsidRPr="49858C91">
        <w:rPr>
          <w:rFonts w:ascii="Calibri"/>
        </w:rPr>
        <w:t xml:space="preserve"> per the University's record retention schedule. No other recording is permitted to respect the confidentiality of the process and privacy rights applicable to educational records. </w:t>
      </w:r>
    </w:p>
    <w:p w14:paraId="6A83A730" w14:textId="2B4A2A30" w:rsidR="00A67E23" w:rsidRDefault="26BAC49B" w:rsidP="002461B2">
      <w:pPr>
        <w:pStyle w:val="ListParagraph"/>
        <w:numPr>
          <w:ilvl w:val="0"/>
          <w:numId w:val="53"/>
        </w:numPr>
        <w:tabs>
          <w:tab w:val="left" w:pos="442"/>
          <w:tab w:val="left" w:pos="10350"/>
        </w:tabs>
        <w:spacing w:before="17"/>
        <w:rPr>
          <w:rFonts w:ascii="Calibri"/>
        </w:rPr>
      </w:pPr>
      <w:r w:rsidRPr="49858C91">
        <w:rPr>
          <w:rFonts w:ascii="Calibri"/>
        </w:rPr>
        <w:t xml:space="preserve">After the hearing, the </w:t>
      </w:r>
      <w:r w:rsidR="00786D73">
        <w:rPr>
          <w:rFonts w:ascii="Calibri"/>
        </w:rPr>
        <w:t>c</w:t>
      </w:r>
      <w:r w:rsidRPr="49858C91">
        <w:rPr>
          <w:rFonts w:ascii="Calibri"/>
        </w:rPr>
        <w:t xml:space="preserve">ommittee shall retire to deliberate in private. </w:t>
      </w:r>
      <w:r w:rsidRPr="49858C91">
        <w:rPr>
          <w:rFonts w:ascii="Calibri" w:hAnsi="Calibri"/>
        </w:rPr>
        <w:t xml:space="preserve">If the </w:t>
      </w:r>
      <w:r w:rsidR="00786D73">
        <w:rPr>
          <w:rFonts w:ascii="Calibri" w:hAnsi="Calibri"/>
        </w:rPr>
        <w:t>c</w:t>
      </w:r>
      <w:r w:rsidRPr="49858C91">
        <w:rPr>
          <w:rFonts w:ascii="Calibri" w:hAnsi="Calibri"/>
        </w:rPr>
        <w:t>ommittee determines that the accused student is responsible</w:t>
      </w:r>
      <w:r w:rsidRPr="49858C91">
        <w:rPr>
          <w:rFonts w:ascii="Calibri"/>
        </w:rPr>
        <w:t xml:space="preserve"> for the alleged violations</w:t>
      </w:r>
      <w:r w:rsidRPr="49858C91">
        <w:rPr>
          <w:rFonts w:ascii="Calibri" w:hAnsi="Calibri"/>
        </w:rPr>
        <w:t xml:space="preserve">, the </w:t>
      </w:r>
      <w:r w:rsidR="00786D73">
        <w:rPr>
          <w:rFonts w:ascii="Calibri" w:hAnsi="Calibri"/>
        </w:rPr>
        <w:t>c</w:t>
      </w:r>
      <w:r w:rsidRPr="49858C91">
        <w:rPr>
          <w:rFonts w:ascii="Calibri" w:hAnsi="Calibri"/>
        </w:rPr>
        <w:t xml:space="preserve">ommittee </w:t>
      </w:r>
      <w:r w:rsidRPr="49858C91">
        <w:rPr>
          <w:rFonts w:ascii="Calibri" w:hAnsi="Calibri"/>
        </w:rPr>
        <w:lastRenderedPageBreak/>
        <w:t xml:space="preserve">shall secure from the Dean the record of any previous disciplinary violations by the student. Based on its findings in the case and the student's prior disciplinary record, the </w:t>
      </w:r>
      <w:r w:rsidR="00D67398">
        <w:rPr>
          <w:rFonts w:ascii="Calibri" w:hAnsi="Calibri"/>
        </w:rPr>
        <w:t xml:space="preserve">committee chair shall notify the LGS Dean of its findings and recommend a </w:t>
      </w:r>
      <w:r w:rsidRPr="49858C91">
        <w:rPr>
          <w:rFonts w:ascii="Calibri" w:hAnsi="Calibri"/>
        </w:rPr>
        <w:t>sanction or sanctions (as stated below). Recommended sanction(s) may or may not mirror previous disciplinary sanction(s)</w:t>
      </w:r>
      <w:r w:rsidR="7BE74B43" w:rsidRPr="49858C91">
        <w:rPr>
          <w:rFonts w:ascii="Calibri" w:hAnsi="Calibri"/>
        </w:rPr>
        <w:t xml:space="preserve">. </w:t>
      </w:r>
    </w:p>
    <w:p w14:paraId="57B1D179" w14:textId="37F09D04" w:rsidR="00A67E23" w:rsidRDefault="26BAC49B" w:rsidP="002461B2">
      <w:pPr>
        <w:pStyle w:val="ListParagraph"/>
        <w:numPr>
          <w:ilvl w:val="0"/>
          <w:numId w:val="53"/>
        </w:numPr>
        <w:tabs>
          <w:tab w:val="left" w:pos="442"/>
          <w:tab w:val="left" w:pos="10350"/>
        </w:tabs>
        <w:spacing w:before="17"/>
        <w:rPr>
          <w:rFonts w:ascii="Calibri"/>
        </w:rPr>
      </w:pPr>
      <w:r>
        <w:rPr>
          <w:rFonts w:ascii="Calibri"/>
        </w:rPr>
        <w:t xml:space="preserve">A three-fourths vote of the </w:t>
      </w:r>
      <w:r w:rsidR="00D67398">
        <w:rPr>
          <w:rFonts w:ascii="Calibri"/>
        </w:rPr>
        <w:t>c</w:t>
      </w:r>
      <w:r>
        <w:rPr>
          <w:rFonts w:ascii="Calibri"/>
        </w:rPr>
        <w:t xml:space="preserve">ommittee shall be required for a finding of a </w:t>
      </w:r>
      <w:r w:rsidR="00D67398">
        <w:rPr>
          <w:rFonts w:ascii="Calibri"/>
        </w:rPr>
        <w:t>c</w:t>
      </w:r>
      <w:r>
        <w:rPr>
          <w:rFonts w:ascii="Calibri"/>
        </w:rPr>
        <w:t xml:space="preserve">onduct </w:t>
      </w:r>
      <w:r w:rsidR="00D67398">
        <w:rPr>
          <w:rFonts w:ascii="Calibri"/>
        </w:rPr>
        <w:t>c</w:t>
      </w:r>
      <w:r>
        <w:rPr>
          <w:rFonts w:ascii="Calibri"/>
        </w:rPr>
        <w:t>ode</w:t>
      </w:r>
      <w:r>
        <w:rPr>
          <w:rFonts w:ascii="Calibri"/>
          <w:spacing w:val="-13"/>
        </w:rPr>
        <w:t xml:space="preserve"> </w:t>
      </w:r>
      <w:r>
        <w:rPr>
          <w:rFonts w:ascii="Calibri"/>
        </w:rPr>
        <w:t xml:space="preserve">violation, and the </w:t>
      </w:r>
      <w:r w:rsidR="00D67398">
        <w:rPr>
          <w:rFonts w:ascii="Calibri"/>
        </w:rPr>
        <w:t>c</w:t>
      </w:r>
      <w:r>
        <w:rPr>
          <w:rFonts w:ascii="Calibri"/>
        </w:rPr>
        <w:t xml:space="preserve">ommittee shall vote on each possible sanction listed below. </w:t>
      </w:r>
      <w:r>
        <w:rPr>
          <w:rFonts w:ascii="Calibri" w:hAnsi="Calibri"/>
        </w:rPr>
        <w:t xml:space="preserve">After the </w:t>
      </w:r>
      <w:r w:rsidR="00D67398">
        <w:rPr>
          <w:rFonts w:ascii="Calibri" w:hAnsi="Calibri"/>
        </w:rPr>
        <w:t>c</w:t>
      </w:r>
      <w:r>
        <w:rPr>
          <w:rFonts w:ascii="Calibri" w:hAnsi="Calibri"/>
        </w:rPr>
        <w:t xml:space="preserve">ommittee's deliberation and vote, </w:t>
      </w:r>
      <w:r>
        <w:t xml:space="preserve">the </w:t>
      </w:r>
      <w:r w:rsidR="00D67398">
        <w:t>c</w:t>
      </w:r>
      <w:r>
        <w:t>ommittee</w:t>
      </w:r>
      <w:r w:rsidR="00D67398">
        <w:t xml:space="preserve"> chair</w:t>
      </w:r>
      <w:r>
        <w:t xml:space="preserve"> shall prepare a written summary that includes a recitation of pertinent evidence and facts, the finding of the </w:t>
      </w:r>
      <w:r w:rsidR="00F3124A">
        <w:t>c</w:t>
      </w:r>
      <w:r>
        <w:t xml:space="preserve">ommittee, and a recommended sanction(s) should the Committee find the accused student has committed a Conduct Code violation. The Committee will submit the written summary only to the LGS Dean and Dean of Student Affairs. After receipt, the Dean shall review the summary and recommended sanction(s) and may listen to the hearing recording to determine if the </w:t>
      </w:r>
      <w:r w:rsidR="00F3124A">
        <w:t>c</w:t>
      </w:r>
      <w:r>
        <w:t xml:space="preserve">ommittee's recommendations are fair and impartial. </w:t>
      </w:r>
      <w:bookmarkStart w:id="265" w:name="_Hlk134531810"/>
      <w:r>
        <w:t xml:space="preserve">The LGS Dean has the discretion to adopt the recommended sanction(s) or to increase or decrease its severity. Finally, the Dean will prepare a written statement of the outcome of the </w:t>
      </w:r>
      <w:r w:rsidR="00F3124A">
        <w:t>c</w:t>
      </w:r>
      <w:r>
        <w:t xml:space="preserve">ommittee's findings, the sanction(s) the Dean finds appropriate, and the student's right to appeal. The accused student and the </w:t>
      </w:r>
      <w:r w:rsidR="00581F85">
        <w:t>u</w:t>
      </w:r>
      <w:r>
        <w:t xml:space="preserve">niversity </w:t>
      </w:r>
      <w:r w:rsidR="00581F85">
        <w:t>r</w:t>
      </w:r>
      <w:r>
        <w:t xml:space="preserve">egistrar will receive a copy of the outcome notification. </w:t>
      </w:r>
      <w:bookmarkEnd w:id="265"/>
      <w:r>
        <w:t>In addition, the program DGSs, and the faculty member directly involved with the allegation may also receive a copy of the notice</w:t>
      </w:r>
      <w:r w:rsidR="4DC59871">
        <w:t xml:space="preserve">. </w:t>
      </w:r>
    </w:p>
    <w:p w14:paraId="5BBE0485" w14:textId="77777777" w:rsidR="00A67E23" w:rsidRDefault="00A67E23" w:rsidP="00A67E23">
      <w:pPr>
        <w:pStyle w:val="ListParagraph"/>
        <w:tabs>
          <w:tab w:val="left" w:pos="442"/>
          <w:tab w:val="left" w:pos="10350"/>
        </w:tabs>
        <w:spacing w:before="17"/>
        <w:ind w:left="360" w:firstLine="0"/>
        <w:rPr>
          <w:rFonts w:ascii="Calibri"/>
        </w:rPr>
      </w:pPr>
    </w:p>
    <w:p w14:paraId="23C03BEF" w14:textId="77777777" w:rsidR="00A67E23" w:rsidRDefault="00A67E23" w:rsidP="00A67E23">
      <w:pPr>
        <w:pStyle w:val="Heading3"/>
      </w:pPr>
      <w:bookmarkStart w:id="266" w:name="_Toc116372167"/>
      <w:bookmarkStart w:id="267" w:name="_Toc117539104"/>
      <w:bookmarkStart w:id="268" w:name="_Toc238633182"/>
      <w:r>
        <w:t>Section 7: Student's Rights</w:t>
      </w:r>
      <w:bookmarkEnd w:id="266"/>
      <w:bookmarkEnd w:id="267"/>
      <w:bookmarkEnd w:id="268"/>
    </w:p>
    <w:p w14:paraId="20C7FC98" w14:textId="77777777" w:rsidR="00A67E23" w:rsidRDefault="00A67E23" w:rsidP="002461B2">
      <w:pPr>
        <w:pStyle w:val="ListParagraph"/>
        <w:numPr>
          <w:ilvl w:val="0"/>
          <w:numId w:val="54"/>
        </w:numPr>
        <w:rPr>
          <w:rFonts w:hAnsi="Calibri"/>
        </w:rPr>
      </w:pPr>
      <w:bookmarkStart w:id="269" w:name="_Toc116372168"/>
      <w:r>
        <w:rPr>
          <w:rFonts w:ascii="Calibri" w:hAnsi="Calibri"/>
        </w:rPr>
        <w:t>The accused student shall have the right to testify, be present at the hearing, and make an opening and closing statement.</w:t>
      </w:r>
    </w:p>
    <w:p w14:paraId="3332129C" w14:textId="77777777" w:rsidR="00A67E23" w:rsidRDefault="00A67E23" w:rsidP="002461B2">
      <w:pPr>
        <w:pStyle w:val="BodyText"/>
        <w:numPr>
          <w:ilvl w:val="0"/>
          <w:numId w:val="54"/>
        </w:numPr>
        <w:spacing w:line="252" w:lineRule="auto"/>
        <w:ind w:right="104"/>
        <w:rPr>
          <w:rFonts w:asciiTheme="minorHAnsi" w:hAnsiTheme="minorHAnsi" w:cstheme="minorHAnsi"/>
          <w:w w:val="105"/>
        </w:rPr>
      </w:pPr>
      <w:r>
        <w:rPr>
          <w:rFonts w:asciiTheme="minorHAnsi" w:hAnsiTheme="minorHAnsi" w:cstheme="minorHAnsi"/>
          <w:w w:val="105"/>
        </w:rPr>
        <w:t xml:space="preserve">If the accused student needs an accommodation(s) during the hearing, the student must contact Emory's Department of Accessibility Services (DAS) and notify the Dean of Student Affairs as soon as possible. The </w:t>
      </w:r>
      <w:r>
        <w:t>Dean of Student Affairs</w:t>
      </w:r>
      <w:r>
        <w:rPr>
          <w:rFonts w:asciiTheme="minorHAnsi" w:hAnsiTheme="minorHAnsi" w:cstheme="minorHAnsi"/>
          <w:w w:val="105"/>
        </w:rPr>
        <w:t xml:space="preserve"> and DAS will then engage in the interactive process to determine what accommodations are needed. </w:t>
      </w:r>
    </w:p>
    <w:p w14:paraId="2300B7C6" w14:textId="33517666" w:rsidR="00A67E23" w:rsidRDefault="00A67E23" w:rsidP="002461B2">
      <w:pPr>
        <w:pStyle w:val="ListParagraph"/>
        <w:numPr>
          <w:ilvl w:val="0"/>
          <w:numId w:val="54"/>
        </w:numPr>
        <w:rPr>
          <w:rFonts w:hAnsi="Calibri"/>
        </w:rPr>
      </w:pPr>
      <w:r>
        <w:rPr>
          <w:rFonts w:hAnsi="Calibri"/>
        </w:rPr>
        <w:t>The accused student shall have the right to have an advisor at the hearing. The advisor shall be a</w:t>
      </w:r>
      <w:r w:rsidR="00581F85">
        <w:rPr>
          <w:rFonts w:hAnsi="Calibri"/>
        </w:rPr>
        <w:t>n</w:t>
      </w:r>
      <w:r>
        <w:rPr>
          <w:rFonts w:hAnsi="Calibri"/>
        </w:rPr>
        <w:t xml:space="preserve"> </w:t>
      </w:r>
      <w:r w:rsidR="001E55D2">
        <w:rPr>
          <w:rFonts w:hAnsi="Calibri"/>
        </w:rPr>
        <w:t>LGS</w:t>
      </w:r>
      <w:r>
        <w:rPr>
          <w:rFonts w:hAnsi="Calibri"/>
        </w:rPr>
        <w:t xml:space="preserve"> community member – student, faculty, or staff. In cases where the accused student claims that limiting the advisor pool to the </w:t>
      </w:r>
      <w:r w:rsidR="001E55D2">
        <w:rPr>
          <w:rFonts w:hAnsi="Calibri"/>
        </w:rPr>
        <w:t>LGS</w:t>
      </w:r>
      <w:r>
        <w:rPr>
          <w:rFonts w:hAnsi="Calibri"/>
        </w:rPr>
        <w:t xml:space="preserve"> community poses a hardship, the Dean of Student Affairs, in their sole discretion, may allow the accused student to select any non-attorney from within the </w:t>
      </w:r>
      <w:r w:rsidR="00581F85">
        <w:rPr>
          <w:rFonts w:hAnsi="Calibri"/>
        </w:rPr>
        <w:t>u</w:t>
      </w:r>
      <w:r>
        <w:rPr>
          <w:rFonts w:hAnsi="Calibri"/>
        </w:rPr>
        <w:t xml:space="preserve">niversity community as an advisor. In all cases, the Dean of Student Affairs reserves the right to restrict the choice of adviser should the person chosen to serve in that role have a conflict of interest. The advisor's purpose is to support the student throughout the process and is limited to a non-speaking role. The advisor may not speak to the </w:t>
      </w:r>
      <w:r w:rsidR="00581F85">
        <w:rPr>
          <w:rFonts w:hAnsi="Calibri"/>
        </w:rPr>
        <w:t>c</w:t>
      </w:r>
      <w:r>
        <w:rPr>
          <w:rFonts w:hAnsi="Calibri"/>
        </w:rPr>
        <w:t xml:space="preserve">ommittee or witnesses. </w:t>
      </w:r>
    </w:p>
    <w:p w14:paraId="6D96FD3F" w14:textId="723AA974" w:rsidR="00A67E23" w:rsidRDefault="00A67E23" w:rsidP="002461B2">
      <w:pPr>
        <w:pStyle w:val="ListParagraph"/>
        <w:numPr>
          <w:ilvl w:val="0"/>
          <w:numId w:val="54"/>
        </w:numPr>
        <w:tabs>
          <w:tab w:val="left" w:pos="442"/>
          <w:tab w:val="left" w:pos="10350"/>
        </w:tabs>
        <w:spacing w:before="17"/>
        <w:rPr>
          <w:rFonts w:ascii="Calibri"/>
        </w:rPr>
      </w:pPr>
      <w:r>
        <w:rPr>
          <w:rFonts w:ascii="Calibri" w:hAnsi="Calibri"/>
        </w:rPr>
        <w:t>The accused student shall have the right to call a reasonable number of witnesses, present evidence, and question witnesses. The accused student must identify potential witnesses and evidence in their written statement during the investigation stage</w:t>
      </w:r>
      <w:r w:rsidR="00B74FCC">
        <w:rPr>
          <w:rFonts w:ascii="Calibri" w:hAnsi="Calibri"/>
        </w:rPr>
        <w:t xml:space="preserve"> and will have the opportunity to identify witnesses whom they wish</w:t>
      </w:r>
      <w:r>
        <w:rPr>
          <w:rFonts w:ascii="Calibri" w:hAnsi="Calibri"/>
        </w:rPr>
        <w:t xml:space="preserve"> to speak at the hearing. The Dean of Students will notify the witnesses should they need to attend the hearing. </w:t>
      </w:r>
    </w:p>
    <w:p w14:paraId="547E3D51" w14:textId="77777777" w:rsidR="00A67E23" w:rsidRDefault="00A67E23" w:rsidP="00A67E23">
      <w:pPr>
        <w:pStyle w:val="Heading3"/>
        <w:ind w:left="0"/>
      </w:pPr>
    </w:p>
    <w:p w14:paraId="0A0327C4" w14:textId="77777777" w:rsidR="00A67E23" w:rsidRDefault="00A67E23" w:rsidP="00A67E23">
      <w:pPr>
        <w:pStyle w:val="Heading3"/>
      </w:pPr>
      <w:bookmarkStart w:id="270" w:name="_Toc117539105"/>
      <w:bookmarkStart w:id="271" w:name="_Toc238633183"/>
      <w:r>
        <w:t>Section 8: Sanctions</w:t>
      </w:r>
      <w:bookmarkEnd w:id="269"/>
      <w:bookmarkEnd w:id="270"/>
      <w:bookmarkEnd w:id="271"/>
      <w:r>
        <w:t xml:space="preserve"> </w:t>
      </w:r>
    </w:p>
    <w:p w14:paraId="36194DCA" w14:textId="3E4160A3" w:rsidR="00A67E23" w:rsidRDefault="00A67E23" w:rsidP="00A67E23">
      <w:pPr>
        <w:pStyle w:val="BodyText"/>
        <w:tabs>
          <w:tab w:val="left" w:pos="10350"/>
        </w:tabs>
        <w:spacing w:before="20"/>
        <w:ind w:left="180"/>
        <w:rPr>
          <w:rFonts w:asciiTheme="minorHAnsi" w:hAnsiTheme="minorHAnsi" w:cstheme="minorHAnsi"/>
        </w:rPr>
      </w:pPr>
      <w:r>
        <w:t xml:space="preserve">When the </w:t>
      </w:r>
      <w:r w:rsidR="00581F85">
        <w:t>c</w:t>
      </w:r>
      <w:r>
        <w:t xml:space="preserve">ommittee finds a student responsible for a Conduct Code violation, one or more of the following sanctions may be imposed. The LGS Dean has the discretion to adopt the recommended sanction(s) or to increase or decrease its severity. The Dean will prepare a written statement </w:t>
      </w:r>
      <w:r w:rsidR="004B7CB8">
        <w:t>outlining the outcome of the Committee's findings, the sanction(s) deemed appropriate by the Dean</w:t>
      </w:r>
      <w:r>
        <w:t xml:space="preserve">, and the student's right to appeal. The accused student and the University Registrar will receive a copy of the </w:t>
      </w:r>
      <w:r>
        <w:lastRenderedPageBreak/>
        <w:t xml:space="preserve">outcome notification and record in the student's academic record. </w:t>
      </w:r>
    </w:p>
    <w:p w14:paraId="03CA1215" w14:textId="77777777" w:rsidR="00A67E23" w:rsidRDefault="00A67E23" w:rsidP="00A67E23">
      <w:pPr>
        <w:pStyle w:val="BodyText"/>
        <w:tabs>
          <w:tab w:val="left" w:pos="10350"/>
        </w:tabs>
        <w:spacing w:before="20"/>
        <w:ind w:left="180"/>
      </w:pPr>
    </w:p>
    <w:p w14:paraId="7A245EFB" w14:textId="77777777" w:rsidR="00A67E23" w:rsidRDefault="00A67E23" w:rsidP="002461B2">
      <w:pPr>
        <w:pStyle w:val="BodyText"/>
        <w:numPr>
          <w:ilvl w:val="0"/>
          <w:numId w:val="55"/>
        </w:numPr>
        <w:tabs>
          <w:tab w:val="left" w:pos="10350"/>
        </w:tabs>
        <w:spacing w:before="20"/>
      </w:pPr>
      <w:r>
        <w:t>No sanction, case dismissed.</w:t>
      </w:r>
    </w:p>
    <w:p w14:paraId="605CBB97" w14:textId="5177247A" w:rsidR="00A67E23" w:rsidRDefault="26BAC49B" w:rsidP="002461B2">
      <w:pPr>
        <w:pStyle w:val="BodyText"/>
        <w:numPr>
          <w:ilvl w:val="0"/>
          <w:numId w:val="55"/>
        </w:numPr>
        <w:tabs>
          <w:tab w:val="left" w:pos="10350"/>
        </w:tabs>
        <w:spacing w:before="20"/>
      </w:pPr>
      <w:r>
        <w:t xml:space="preserve">A </w:t>
      </w:r>
      <w:r w:rsidR="007F6CE2">
        <w:t xml:space="preserve">written </w:t>
      </w:r>
      <w:r>
        <w:t xml:space="preserve">warning. </w:t>
      </w:r>
    </w:p>
    <w:p w14:paraId="60958C29" w14:textId="3D8F41F7" w:rsidR="00A67E23" w:rsidRDefault="26BAC49B" w:rsidP="002461B2">
      <w:pPr>
        <w:pStyle w:val="BodyText"/>
        <w:numPr>
          <w:ilvl w:val="0"/>
          <w:numId w:val="55"/>
        </w:numPr>
        <w:tabs>
          <w:tab w:val="left" w:pos="10350"/>
        </w:tabs>
        <w:spacing w:before="20"/>
      </w:pPr>
      <w:r>
        <w:t>An educational program. This could include a JPE course or seminar, CITI training</w:t>
      </w:r>
      <w:r w:rsidR="00B74FCC">
        <w:t xml:space="preserve">, a retake, or other training, whether </w:t>
      </w:r>
      <w:r>
        <w:t xml:space="preserve">internal or external to Emory. </w:t>
      </w:r>
    </w:p>
    <w:p w14:paraId="642EE7D8" w14:textId="254D05B0" w:rsidR="00A67E23" w:rsidRDefault="26BAC49B" w:rsidP="002461B2">
      <w:pPr>
        <w:pStyle w:val="BodyText"/>
        <w:numPr>
          <w:ilvl w:val="0"/>
          <w:numId w:val="55"/>
        </w:numPr>
        <w:tabs>
          <w:tab w:val="left" w:pos="10350"/>
        </w:tabs>
        <w:spacing w:before="20"/>
      </w:pPr>
      <w:r>
        <w:t xml:space="preserve">Probation. Probation </w:t>
      </w:r>
      <w:r w:rsidR="00B74FCC">
        <w:t>signifies that the student is not in good standing with the university during this period</w:t>
      </w:r>
      <w:r>
        <w:t xml:space="preserve">. </w:t>
      </w:r>
    </w:p>
    <w:p w14:paraId="401934C2" w14:textId="4683D5D0" w:rsidR="00A67E23" w:rsidRDefault="26BAC49B" w:rsidP="002461B2">
      <w:pPr>
        <w:pStyle w:val="BodyText"/>
        <w:numPr>
          <w:ilvl w:val="0"/>
          <w:numId w:val="55"/>
        </w:numPr>
        <w:tabs>
          <w:tab w:val="left" w:pos="10350"/>
        </w:tabs>
        <w:spacing w:before="20"/>
      </w:pPr>
      <w:r>
        <w:t>Suspension from the program and</w:t>
      </w:r>
      <w:r w:rsidR="00C14A42">
        <w:t>/</w:t>
      </w:r>
      <w:r>
        <w:t xml:space="preserve">or Emory for a specific </w:t>
      </w:r>
      <w:proofErr w:type="gramStart"/>
      <w:r>
        <w:t>period of time</w:t>
      </w:r>
      <w:proofErr w:type="gramEnd"/>
      <w:r>
        <w:t>.</w:t>
      </w:r>
    </w:p>
    <w:p w14:paraId="2209BFC2" w14:textId="77777777" w:rsidR="00A67E23" w:rsidRDefault="26BAC49B" w:rsidP="002461B2">
      <w:pPr>
        <w:pStyle w:val="BodyText"/>
        <w:numPr>
          <w:ilvl w:val="0"/>
          <w:numId w:val="55"/>
        </w:numPr>
        <w:tabs>
          <w:tab w:val="left" w:pos="10350"/>
        </w:tabs>
        <w:spacing w:before="20"/>
      </w:pPr>
      <w:r w:rsidRPr="49858C91">
        <w:t>Revocation</w:t>
      </w:r>
      <w:r w:rsidRPr="49858C91">
        <w:rPr>
          <w:spacing w:val="-3"/>
        </w:rPr>
        <w:t xml:space="preserve"> </w:t>
      </w:r>
      <w:r w:rsidRPr="49858C91">
        <w:t>of</w:t>
      </w:r>
      <w:r w:rsidRPr="49858C91">
        <w:rPr>
          <w:spacing w:val="-3"/>
        </w:rPr>
        <w:t xml:space="preserve"> </w:t>
      </w:r>
      <w:r w:rsidRPr="49858C91">
        <w:t>financial</w:t>
      </w:r>
      <w:r w:rsidRPr="49858C91">
        <w:rPr>
          <w:spacing w:val="-4"/>
        </w:rPr>
        <w:t xml:space="preserve"> </w:t>
      </w:r>
      <w:r w:rsidRPr="49858C91">
        <w:t>support</w:t>
      </w:r>
      <w:r>
        <w:t>.</w:t>
      </w:r>
      <w:r>
        <w:rPr>
          <w:spacing w:val="-1"/>
        </w:rPr>
        <w:t xml:space="preserve"> </w:t>
      </w:r>
    </w:p>
    <w:p w14:paraId="6B0E41AD" w14:textId="77777777" w:rsidR="00A67E23" w:rsidRDefault="26BAC49B" w:rsidP="002461B2">
      <w:pPr>
        <w:pStyle w:val="BodyText"/>
        <w:numPr>
          <w:ilvl w:val="0"/>
          <w:numId w:val="55"/>
        </w:numPr>
        <w:tabs>
          <w:tab w:val="left" w:pos="10350"/>
        </w:tabs>
        <w:spacing w:before="20"/>
      </w:pPr>
      <w:r>
        <w:t>Permanent expulsion from Emory University.</w:t>
      </w:r>
    </w:p>
    <w:p w14:paraId="1CFA7FA3" w14:textId="651D53C6" w:rsidR="00A67E23" w:rsidRDefault="00633BAC" w:rsidP="002461B2">
      <w:pPr>
        <w:pStyle w:val="BodyText"/>
        <w:numPr>
          <w:ilvl w:val="0"/>
          <w:numId w:val="55"/>
        </w:numPr>
        <w:tabs>
          <w:tab w:val="left" w:pos="10350"/>
        </w:tabs>
        <w:spacing w:before="20"/>
      </w:pPr>
      <w:r>
        <w:t>O</w:t>
      </w:r>
      <w:r w:rsidR="26BAC49B">
        <w:t>ther. Sanctions not listed above may be appropriate.</w:t>
      </w:r>
    </w:p>
    <w:p w14:paraId="43B88FEF" w14:textId="77777777" w:rsidR="00633BAC" w:rsidRDefault="00633BAC" w:rsidP="00B74FCC">
      <w:pPr>
        <w:pStyle w:val="BodyText"/>
        <w:tabs>
          <w:tab w:val="left" w:pos="10350"/>
        </w:tabs>
        <w:spacing w:before="20"/>
        <w:ind w:left="720"/>
      </w:pPr>
    </w:p>
    <w:p w14:paraId="164A5817" w14:textId="10ADF888" w:rsidR="00927522" w:rsidRPr="00A306F9" w:rsidRDefault="00A67E23" w:rsidP="00927522">
      <w:pPr>
        <w:pStyle w:val="Heading3"/>
        <w:ind w:left="0"/>
        <w:rPr>
          <w:rFonts w:asciiTheme="minorHAnsi" w:hAnsiTheme="minorHAnsi"/>
        </w:rPr>
      </w:pPr>
      <w:bookmarkStart w:id="272" w:name="_Toc117539106"/>
      <w:bookmarkStart w:id="273" w:name="_Toc238633184"/>
      <w:r>
        <w:t>Section 9: Confidentiality</w:t>
      </w:r>
      <w:bookmarkEnd w:id="272"/>
      <w:r w:rsidR="00927522">
        <w:rPr>
          <w:rFonts w:asciiTheme="minorHAnsi" w:hAnsiTheme="minorHAnsi"/>
        </w:rPr>
        <w:t xml:space="preserve"> and Retaliation</w:t>
      </w:r>
      <w:bookmarkEnd w:id="273"/>
    </w:p>
    <w:p w14:paraId="614101A7" w14:textId="02276171" w:rsidR="00927522" w:rsidRDefault="00927522" w:rsidP="00927522">
      <w:pPr>
        <w:pStyle w:val="BodyText"/>
      </w:pPr>
      <w:r w:rsidRPr="00A306F9">
        <w:rPr>
          <w:rFonts w:asciiTheme="minorHAnsi" w:hAnsiTheme="minorHAnsi"/>
        </w:rPr>
        <w:t xml:space="preserve">Because alleged </w:t>
      </w:r>
      <w:r w:rsidR="00D9101C">
        <w:rPr>
          <w:rFonts w:asciiTheme="minorHAnsi" w:hAnsiTheme="minorHAnsi"/>
        </w:rPr>
        <w:t>misconduct</w:t>
      </w:r>
      <w:r w:rsidRPr="00A306F9">
        <w:rPr>
          <w:rFonts w:asciiTheme="minorHAnsi" w:hAnsiTheme="minorHAnsi"/>
        </w:rPr>
        <w:t xml:space="preserve"> can seriously impact a student's professional career and relations, all proceedings of the </w:t>
      </w:r>
      <w:r>
        <w:rPr>
          <w:rFonts w:asciiTheme="minorHAnsi" w:hAnsiTheme="minorHAnsi"/>
        </w:rPr>
        <w:t>c</w:t>
      </w:r>
      <w:r w:rsidRPr="00A306F9">
        <w:rPr>
          <w:rFonts w:asciiTheme="minorHAnsi" w:hAnsiTheme="minorHAnsi"/>
        </w:rPr>
        <w:t xml:space="preserve">ommittee and reviews of the Appeal Committee shall be carried out with due regard for privacy. It shall be the responsibility of </w:t>
      </w:r>
      <w:r>
        <w:rPr>
          <w:rFonts w:asciiTheme="minorHAnsi" w:hAnsiTheme="minorHAnsi"/>
        </w:rPr>
        <w:t>all parties involved to follow FERPA and</w:t>
      </w:r>
      <w:r w:rsidRPr="00A306F9">
        <w:rPr>
          <w:rFonts w:asciiTheme="minorHAnsi" w:hAnsiTheme="minorHAnsi"/>
        </w:rPr>
        <w:t xml:space="preserve"> take reasonable steps to ensure this privacy is maintained. Discretion is an essential step in our process for preserving the student's confidentiality and avoiding any action that coul</w:t>
      </w:r>
      <w:r>
        <w:t xml:space="preserve">d be perceived as retaliatory. </w:t>
      </w:r>
      <w:r w:rsidRPr="001A71C3">
        <w:t xml:space="preserve">Emory has a very strict retaliation policy. </w:t>
      </w:r>
      <w:r>
        <w:t>A</w:t>
      </w:r>
      <w:r w:rsidRPr="001A71C3">
        <w:t>ny form of retaliation</w:t>
      </w:r>
      <w:r>
        <w:t xml:space="preserve"> should be reported</w:t>
      </w:r>
      <w:r w:rsidRPr="001A71C3">
        <w:t xml:space="preserve"> to</w:t>
      </w:r>
      <w:r>
        <w:t xml:space="preserve"> the LGS Student Affairs Dean</w:t>
      </w:r>
      <w:r w:rsidRPr="001A71C3">
        <w:t xml:space="preserve"> so that LGS can take prompt action to address it.</w:t>
      </w:r>
    </w:p>
    <w:p w14:paraId="0101DAEB" w14:textId="77777777" w:rsidR="00A67E23" w:rsidRDefault="00A67E23" w:rsidP="00A67E23">
      <w:pPr>
        <w:pStyle w:val="BodyText"/>
        <w:ind w:left="180"/>
      </w:pPr>
    </w:p>
    <w:p w14:paraId="3F3827F0" w14:textId="77777777" w:rsidR="00A67E23" w:rsidRDefault="00A67E23" w:rsidP="00B74FCC">
      <w:pPr>
        <w:pStyle w:val="Heading3"/>
        <w:ind w:left="0"/>
      </w:pPr>
      <w:bookmarkStart w:id="274" w:name="_Toc117539107"/>
      <w:bookmarkStart w:id="275" w:name="_Toc238633185"/>
      <w:r>
        <w:t>Section 10: Appeal Procedure</w:t>
      </w:r>
      <w:bookmarkEnd w:id="274"/>
      <w:bookmarkEnd w:id="275"/>
    </w:p>
    <w:p w14:paraId="6860EF5D" w14:textId="31E3B01E" w:rsidR="00A67E23" w:rsidRDefault="00A67E23" w:rsidP="00B74FCC">
      <w:pPr>
        <w:pStyle w:val="BodyText"/>
      </w:pPr>
      <w:r>
        <w:t xml:space="preserve">The decision of the </w:t>
      </w:r>
      <w:r w:rsidR="00D9101C">
        <w:t>c</w:t>
      </w:r>
      <w:r>
        <w:t>ommittee and the LGS Dean's decision on the sanctions shall be final unless the student provides the LGS Senior Associate Dean with a written appeal within seven (7) calendar days of receipt of the decision. A student may only appeal on the following grounds:</w:t>
      </w:r>
    </w:p>
    <w:p w14:paraId="69CBAB88" w14:textId="77777777" w:rsidR="00A67E23" w:rsidRDefault="00A67E23" w:rsidP="00A67E23">
      <w:pPr>
        <w:pStyle w:val="BodyText"/>
      </w:pPr>
    </w:p>
    <w:p w14:paraId="45807E10" w14:textId="77777777" w:rsidR="00A67E23" w:rsidRDefault="00A67E23" w:rsidP="002461B2">
      <w:pPr>
        <w:pStyle w:val="BodyText"/>
        <w:numPr>
          <w:ilvl w:val="0"/>
          <w:numId w:val="25"/>
        </w:numPr>
      </w:pPr>
      <w:r>
        <w:t>Procedural irregularity that affected the outcome of the matter;</w:t>
      </w:r>
    </w:p>
    <w:p w14:paraId="6D70F6BD" w14:textId="77777777" w:rsidR="00A67E23" w:rsidRDefault="00A67E23" w:rsidP="002461B2">
      <w:pPr>
        <w:pStyle w:val="BodyText"/>
        <w:numPr>
          <w:ilvl w:val="0"/>
          <w:numId w:val="26"/>
        </w:numPr>
      </w:pPr>
      <w:r>
        <w:t>New evidence that was not reasonably available at the time the determination regarding responsibility was made could affect the outcome of the matter; or</w:t>
      </w:r>
    </w:p>
    <w:p w14:paraId="21B6A314" w14:textId="519A0ACD" w:rsidR="00A67E23" w:rsidRDefault="00A67E23" w:rsidP="002461B2">
      <w:pPr>
        <w:pStyle w:val="BodyText"/>
        <w:numPr>
          <w:ilvl w:val="0"/>
          <w:numId w:val="26"/>
        </w:numPr>
      </w:pPr>
      <w:r>
        <w:t xml:space="preserve">Members of the </w:t>
      </w:r>
      <w:r w:rsidR="00D9101C">
        <w:t>c</w:t>
      </w:r>
      <w:r>
        <w:t xml:space="preserve">ommittee had a conflict of interest or bias for or against the accused student that affected the outcome of the matter. If the conflict involves a member of the </w:t>
      </w:r>
      <w:r w:rsidR="00D9101C">
        <w:t>c</w:t>
      </w:r>
      <w:r>
        <w:t>ommittee, the accused student raised the potential conflict before the hearing.</w:t>
      </w:r>
    </w:p>
    <w:p w14:paraId="769AF7D3" w14:textId="77777777" w:rsidR="00A67E23" w:rsidRDefault="00A67E23" w:rsidP="00A67E23">
      <w:pPr>
        <w:pStyle w:val="BodyText"/>
      </w:pPr>
    </w:p>
    <w:p w14:paraId="32225762" w14:textId="1D9D4A45" w:rsidR="00A67E23" w:rsidRDefault="00A67E23" w:rsidP="00B74FCC">
      <w:pPr>
        <w:pStyle w:val="BodyText"/>
      </w:pPr>
      <w:r>
        <w:t xml:space="preserve">Mere dissatisfaction with the </w:t>
      </w:r>
      <w:r w:rsidR="00D9101C">
        <w:t>committee's decision</w:t>
      </w:r>
      <w:r>
        <w:t xml:space="preserve"> or the Dean's sanction(s) is not grounds for</w:t>
      </w:r>
      <w:r>
        <w:rPr>
          <w:spacing w:val="-12"/>
        </w:rPr>
        <w:t xml:space="preserve"> </w:t>
      </w:r>
      <w:r>
        <w:t>appeal.</w:t>
      </w:r>
    </w:p>
    <w:p w14:paraId="6A7F1CA5" w14:textId="77777777" w:rsidR="00A67E23" w:rsidRDefault="00A67E23" w:rsidP="00A67E23">
      <w:pPr>
        <w:pStyle w:val="BodyText"/>
        <w:ind w:left="180"/>
      </w:pPr>
    </w:p>
    <w:p w14:paraId="297AE22D" w14:textId="77777777" w:rsidR="00A67E23" w:rsidRDefault="00A67E23" w:rsidP="00B74FCC">
      <w:pPr>
        <w:pStyle w:val="BodyText"/>
      </w:pPr>
      <w:r>
        <w:t>The Senior Associate Dean shall appoint an Appeal Committee upon receipt of the appeal.</w:t>
      </w:r>
      <w:r>
        <w:rPr>
          <w:spacing w:val="-2"/>
        </w:rPr>
        <w:t xml:space="preserve"> </w:t>
      </w:r>
      <w:r>
        <w:t>The Appeal Committee shall consist</w:t>
      </w:r>
      <w:r>
        <w:rPr>
          <w:spacing w:val="-2"/>
        </w:rPr>
        <w:t xml:space="preserve"> </w:t>
      </w:r>
      <w:r>
        <w:t>of:</w:t>
      </w:r>
    </w:p>
    <w:p w14:paraId="6A4391F7" w14:textId="7428E1A6" w:rsidR="00A67E23" w:rsidRDefault="00A67E23" w:rsidP="002461B2">
      <w:pPr>
        <w:pStyle w:val="BodyText"/>
        <w:numPr>
          <w:ilvl w:val="0"/>
          <w:numId w:val="27"/>
        </w:numPr>
      </w:pPr>
      <w:r>
        <w:t xml:space="preserve">Two members of the Executive Council of the </w:t>
      </w:r>
      <w:r w:rsidR="001E55D2">
        <w:t>LGS</w:t>
      </w:r>
      <w:r>
        <w:t xml:space="preserve"> </w:t>
      </w:r>
      <w:r w:rsidR="00B63B27">
        <w:t>are appointed</w:t>
      </w:r>
      <w:r>
        <w:t xml:space="preserve"> by the Dean, one of whom shall be appointed Chair of the Appeal Committee</w:t>
      </w:r>
      <w:r>
        <w:rPr>
          <w:spacing w:val="-5"/>
        </w:rPr>
        <w:t xml:space="preserve"> </w:t>
      </w:r>
      <w:r>
        <w:t>and</w:t>
      </w:r>
    </w:p>
    <w:p w14:paraId="3D43A4B8" w14:textId="0B781EA5" w:rsidR="00A67E23" w:rsidRDefault="26BAC49B" w:rsidP="002461B2">
      <w:pPr>
        <w:pStyle w:val="BodyText"/>
        <w:numPr>
          <w:ilvl w:val="0"/>
          <w:numId w:val="27"/>
        </w:numPr>
      </w:pPr>
      <w:r>
        <w:t>The LGSC</w:t>
      </w:r>
      <w:r>
        <w:rPr>
          <w:spacing w:val="-18"/>
        </w:rPr>
        <w:t xml:space="preserve"> </w:t>
      </w:r>
      <w:r>
        <w:t xml:space="preserve">President and one member of the LGSC, not from the student's </w:t>
      </w:r>
      <w:r w:rsidR="62D5378E">
        <w:t>program, are</w:t>
      </w:r>
      <w:r>
        <w:t xml:space="preserve"> appointed by the LGSC</w:t>
      </w:r>
      <w:r>
        <w:rPr>
          <w:spacing w:val="-18"/>
        </w:rPr>
        <w:t xml:space="preserve"> </w:t>
      </w:r>
      <w:r>
        <w:t xml:space="preserve">President. </w:t>
      </w:r>
    </w:p>
    <w:p w14:paraId="67130793" w14:textId="77777777" w:rsidR="00A67E23" w:rsidRDefault="00A67E23" w:rsidP="002461B2">
      <w:pPr>
        <w:pStyle w:val="BodyText"/>
        <w:numPr>
          <w:ilvl w:val="0"/>
          <w:numId w:val="27"/>
        </w:numPr>
      </w:pPr>
      <w:r>
        <w:t>No member who has served on the Hearing Committee, in that case, shall be appointed or was a participant in the proceedings before that Committee.</w:t>
      </w:r>
    </w:p>
    <w:p w14:paraId="60167F59" w14:textId="77777777" w:rsidR="00A67E23" w:rsidRDefault="00A67E23" w:rsidP="00A67E23">
      <w:pPr>
        <w:pStyle w:val="ListParagraph"/>
        <w:tabs>
          <w:tab w:val="left" w:pos="411"/>
          <w:tab w:val="left" w:pos="10350"/>
        </w:tabs>
        <w:ind w:left="0"/>
      </w:pPr>
      <w:r>
        <w:tab/>
      </w:r>
    </w:p>
    <w:p w14:paraId="5A205737" w14:textId="5F658C92" w:rsidR="00A67E23" w:rsidRDefault="00A67E23" w:rsidP="00A67E23">
      <w:pPr>
        <w:pStyle w:val="ListParagraph"/>
        <w:tabs>
          <w:tab w:val="left" w:pos="411"/>
          <w:tab w:val="left" w:pos="10350"/>
        </w:tabs>
        <w:ind w:left="180" w:firstLine="0"/>
      </w:pPr>
      <w:r>
        <w:t>The Appeal</w:t>
      </w:r>
      <w:r>
        <w:rPr>
          <w:spacing w:val="-1"/>
        </w:rPr>
        <w:t xml:space="preserve"> </w:t>
      </w:r>
      <w:r>
        <w:t>Committee will review the appeal and may</w:t>
      </w:r>
      <w:r>
        <w:rPr>
          <w:spacing w:val="-2"/>
        </w:rPr>
        <w:t xml:space="preserve"> </w:t>
      </w:r>
      <w:r>
        <w:t>review</w:t>
      </w:r>
      <w:r>
        <w:rPr>
          <w:spacing w:val="-3"/>
        </w:rPr>
        <w:t xml:space="preserve"> </w:t>
      </w:r>
      <w:r>
        <w:t>the</w:t>
      </w:r>
      <w:r>
        <w:rPr>
          <w:spacing w:val="-3"/>
        </w:rPr>
        <w:t xml:space="preserve"> </w:t>
      </w:r>
      <w:r>
        <w:t xml:space="preserve">case records, including the hearing recording. The Appeal Committee will review the materials to determine a reasonable basis for </w:t>
      </w:r>
      <w:r>
        <w:lastRenderedPageBreak/>
        <w:t xml:space="preserve">changing the outcome. The Appeal Committee will issue a written determination of the appeal and the rationale for the result. It may issue one of the following decisions. </w:t>
      </w:r>
    </w:p>
    <w:p w14:paraId="25BEC9AD" w14:textId="77777777" w:rsidR="00A67E23" w:rsidRDefault="00A67E23" w:rsidP="00A67E23">
      <w:pPr>
        <w:pStyle w:val="BodyText"/>
        <w:ind w:left="180"/>
      </w:pPr>
    </w:p>
    <w:p w14:paraId="234BAC85" w14:textId="3ACC4045" w:rsidR="00A67E23" w:rsidRDefault="00A67E23" w:rsidP="002461B2">
      <w:pPr>
        <w:pStyle w:val="BodyText"/>
        <w:numPr>
          <w:ilvl w:val="0"/>
          <w:numId w:val="28"/>
        </w:numPr>
      </w:pPr>
      <w:r>
        <w:t>Affirm the original</w:t>
      </w:r>
      <w:r w:rsidR="00B63B27">
        <w:t xml:space="preserve"> findings</w:t>
      </w:r>
      <w:r>
        <w:t xml:space="preserve"> and sanction.</w:t>
      </w:r>
    </w:p>
    <w:p w14:paraId="29262669" w14:textId="77777777" w:rsidR="00A67E23" w:rsidRDefault="00A67E23" w:rsidP="002461B2">
      <w:pPr>
        <w:pStyle w:val="BodyText"/>
        <w:numPr>
          <w:ilvl w:val="0"/>
          <w:numId w:val="28"/>
        </w:numPr>
      </w:pPr>
      <w:r>
        <w:t>Affirm the original finding but issue a new sanction, which may be of greater or lesser severity.</w:t>
      </w:r>
    </w:p>
    <w:p w14:paraId="379C578C" w14:textId="05447B35" w:rsidR="00A67E23" w:rsidRDefault="00A67E23" w:rsidP="002461B2">
      <w:pPr>
        <w:pStyle w:val="BodyText"/>
        <w:numPr>
          <w:ilvl w:val="0"/>
          <w:numId w:val="28"/>
        </w:numPr>
      </w:pPr>
      <w:r>
        <w:t xml:space="preserve">Remand the case to the </w:t>
      </w:r>
      <w:r w:rsidR="0079547E">
        <w:t>c</w:t>
      </w:r>
      <w:r>
        <w:t xml:space="preserve">ommittee or a new </w:t>
      </w:r>
      <w:r w:rsidR="0079547E">
        <w:t>c</w:t>
      </w:r>
      <w:r>
        <w:t>ommittee to correct a procedural or factual defect.</w:t>
      </w:r>
    </w:p>
    <w:p w14:paraId="03D761B1" w14:textId="77777777" w:rsidR="00A67E23" w:rsidRDefault="00A67E23" w:rsidP="002461B2">
      <w:pPr>
        <w:pStyle w:val="BodyText"/>
        <w:numPr>
          <w:ilvl w:val="0"/>
          <w:numId w:val="28"/>
        </w:numPr>
      </w:pPr>
      <w:r>
        <w:t>Dismiss the case if a procedural or factual defect cannot be remedied by remand.</w:t>
      </w:r>
    </w:p>
    <w:p w14:paraId="78CB6FE1" w14:textId="77777777" w:rsidR="00A67E23" w:rsidRDefault="00A67E23" w:rsidP="00A67E23">
      <w:pPr>
        <w:pStyle w:val="BodyText"/>
      </w:pPr>
    </w:p>
    <w:p w14:paraId="2F900DDD" w14:textId="77777777" w:rsidR="00A67E23" w:rsidRDefault="00A67E23" w:rsidP="00A67E23">
      <w:pPr>
        <w:pStyle w:val="BodyText"/>
        <w:ind w:left="180"/>
      </w:pPr>
      <w:r>
        <w:t xml:space="preserve">The Appeal Committee's determinations are </w:t>
      </w:r>
      <w:r>
        <w:rPr>
          <w:b/>
          <w:bCs/>
        </w:rPr>
        <w:t>final and not appealable</w:t>
      </w:r>
      <w:r>
        <w:t>; however, the outcome</w:t>
      </w:r>
    </w:p>
    <w:p w14:paraId="4470AC54" w14:textId="77777777" w:rsidR="00A67E23" w:rsidRDefault="00A67E23" w:rsidP="00A67E23">
      <w:pPr>
        <w:pStyle w:val="BodyText"/>
        <w:ind w:left="180"/>
      </w:pPr>
      <w:r>
        <w:t>of a remanded case may again be appealed. The Senior Associate</w:t>
      </w:r>
      <w:r>
        <w:rPr>
          <w:spacing w:val="-3"/>
        </w:rPr>
        <w:t xml:space="preserve"> </w:t>
      </w:r>
      <w:r>
        <w:t xml:space="preserve">Dean will provide the student, Dean of Student Affairs, and LGS Dean with the decision of the Appeal Committee. </w:t>
      </w:r>
    </w:p>
    <w:p w14:paraId="318FF293" w14:textId="77777777" w:rsidR="00A67E23" w:rsidRDefault="00A67E23" w:rsidP="00A67E23">
      <w:pPr>
        <w:pStyle w:val="BodyText"/>
        <w:ind w:left="180"/>
      </w:pPr>
    </w:p>
    <w:p w14:paraId="6B2DFD3A" w14:textId="77777777" w:rsidR="00DE7BEF" w:rsidRPr="00DE7BEF" w:rsidRDefault="00DE7BEF" w:rsidP="00581006">
      <w:pPr>
        <w:pStyle w:val="BodyText"/>
        <w:rPr>
          <w:i/>
          <w:iCs/>
        </w:rPr>
      </w:pPr>
    </w:p>
    <w:p w14:paraId="6362F235" w14:textId="7DB83461" w:rsidR="00A67E23" w:rsidRDefault="00686DAC" w:rsidP="00A67E23">
      <w:pPr>
        <w:pStyle w:val="Heading2"/>
      </w:pPr>
      <w:bookmarkStart w:id="276" w:name="_Toc116372172"/>
      <w:bookmarkStart w:id="277" w:name="_Toc117539108"/>
      <w:bookmarkStart w:id="278" w:name="_Toc238633186"/>
      <w:r>
        <w:t>Section 3</w:t>
      </w:r>
      <w:r w:rsidR="00A67E23">
        <w:t>: Involuntary Withdrawal Policy and Procedure</w:t>
      </w:r>
      <w:bookmarkEnd w:id="276"/>
      <w:bookmarkEnd w:id="277"/>
      <w:bookmarkEnd w:id="278"/>
    </w:p>
    <w:p w14:paraId="65F2B59E" w14:textId="77777777" w:rsidR="00A67E23" w:rsidRDefault="00A67E23" w:rsidP="00A67E23">
      <w:pPr>
        <w:pStyle w:val="Heading4"/>
        <w:tabs>
          <w:tab w:val="left" w:pos="180"/>
        </w:tabs>
        <w:ind w:left="180"/>
      </w:pPr>
      <w:bookmarkStart w:id="279" w:name="_Toc116372173"/>
      <w:bookmarkStart w:id="280" w:name="_Toc117539109"/>
    </w:p>
    <w:p w14:paraId="2B2E4A7D" w14:textId="77777777" w:rsidR="00A67E23" w:rsidRDefault="00A67E23" w:rsidP="00A67E23">
      <w:pPr>
        <w:pStyle w:val="Heading4"/>
        <w:tabs>
          <w:tab w:val="left" w:pos="180"/>
        </w:tabs>
        <w:ind w:left="180"/>
      </w:pPr>
      <w:r>
        <w:t>Preamble</w:t>
      </w:r>
      <w:bookmarkEnd w:id="279"/>
      <w:bookmarkEnd w:id="280"/>
      <w:r>
        <w:t xml:space="preserve"> </w:t>
      </w:r>
    </w:p>
    <w:p w14:paraId="29EC59F4" w14:textId="2040CE2B" w:rsidR="00A67E23" w:rsidRDefault="00A67E23" w:rsidP="00A67E23">
      <w:pPr>
        <w:pStyle w:val="BodyText"/>
        <w:tabs>
          <w:tab w:val="left" w:pos="10350"/>
        </w:tabs>
        <w:spacing w:before="22" w:line="256" w:lineRule="auto"/>
        <w:ind w:left="180" w:right="110"/>
      </w:pPr>
      <w:r>
        <w:t xml:space="preserve">Emory University considers the safety and welfare of its students, faculty, and staff a top priority. Therefore, when a student engages in behavior that could constitute a violation of Emory's rules of conduct, the behavior will be addressed as a disciplinary matter under the applicable Student </w:t>
      </w:r>
      <w:r w:rsidR="00F723E0">
        <w:t>c</w:t>
      </w:r>
      <w:r>
        <w:t xml:space="preserve">onduct </w:t>
      </w:r>
      <w:r w:rsidR="00F723E0">
        <w:t>c</w:t>
      </w:r>
      <w:r>
        <w:t xml:space="preserve">ode or, as appropriate, </w:t>
      </w:r>
      <w:r w:rsidR="00F723E0">
        <w:t>h</w:t>
      </w:r>
      <w:r>
        <w:t xml:space="preserve">onor </w:t>
      </w:r>
      <w:r w:rsidR="00F723E0">
        <w:t>c</w:t>
      </w:r>
      <w:r>
        <w:t>ode, which defines prohibited conduct and outlines a process for conducting disciplinary proceedings.</w:t>
      </w:r>
    </w:p>
    <w:p w14:paraId="6B43B67C" w14:textId="24F980BB" w:rsidR="00A67E23" w:rsidRDefault="00A67E23" w:rsidP="00A67E23">
      <w:pPr>
        <w:pStyle w:val="BodyText"/>
        <w:tabs>
          <w:tab w:val="left" w:pos="10350"/>
        </w:tabs>
        <w:spacing w:before="160" w:line="256" w:lineRule="auto"/>
        <w:ind w:left="180" w:right="165"/>
      </w:pPr>
      <w:r>
        <w:t xml:space="preserve">This Involuntary Withdrawal Policy and Procedure is not a disciplinary code, policy, or process. It is not intended to apply to situations in which a student engages in behavior that could violate the University's rules of conduct (e.g., an </w:t>
      </w:r>
      <w:r w:rsidR="00447A2A">
        <w:t>h</w:t>
      </w:r>
      <w:r>
        <w:t xml:space="preserve">onor </w:t>
      </w:r>
      <w:r w:rsidR="00447A2A">
        <w:t>c</w:t>
      </w:r>
      <w:r>
        <w:t xml:space="preserve">ode </w:t>
      </w:r>
      <w:proofErr w:type="spellStart"/>
      <w:r>
        <w:t>or</w:t>
      </w:r>
      <w:proofErr w:type="spellEnd"/>
      <w:r>
        <w:t xml:space="preserve"> </w:t>
      </w:r>
      <w:r w:rsidR="00447A2A">
        <w:t>c</w:t>
      </w:r>
      <w:r>
        <w:t xml:space="preserve">onduct </w:t>
      </w:r>
      <w:r w:rsidR="00447A2A">
        <w:t>c</w:t>
      </w:r>
      <w:r>
        <w:t>ode). It is intended to apply when a student's observed behavior, actions, or statements indicate a direct threat to the student's health</w:t>
      </w:r>
      <w:r w:rsidR="00447A2A">
        <w:t xml:space="preserve"> and </w:t>
      </w:r>
      <w:r>
        <w:t xml:space="preserve">safety or an immediate threat to the health or safety of others. There may be situations </w:t>
      </w:r>
      <w:r w:rsidR="001517FE">
        <w:t xml:space="preserve">in which this Involuntary Withdrawal Policy and the Student Conduct Code </w:t>
      </w:r>
      <w:r>
        <w:t xml:space="preserve">apply. In all cases, the Dean of the </w:t>
      </w:r>
      <w:r w:rsidR="001E55D2">
        <w:t>LGS</w:t>
      </w:r>
      <w:r>
        <w:t xml:space="preserve"> shall have final authority regarding the decision, enactment, enforcement, and management of the involuntary withdrawal of a student.</w:t>
      </w:r>
    </w:p>
    <w:p w14:paraId="4FC85722" w14:textId="77777777" w:rsidR="00D30054" w:rsidRDefault="00D30054" w:rsidP="00A67E23">
      <w:pPr>
        <w:pStyle w:val="BodyText"/>
        <w:tabs>
          <w:tab w:val="left" w:pos="10350"/>
        </w:tabs>
        <w:spacing w:before="160" w:line="256" w:lineRule="auto"/>
        <w:ind w:left="180" w:right="165"/>
      </w:pPr>
    </w:p>
    <w:p w14:paraId="1FBCB2E0" w14:textId="77777777" w:rsidR="00A67E23" w:rsidRDefault="00A67E23" w:rsidP="00581006">
      <w:pPr>
        <w:pStyle w:val="Heading3"/>
        <w:ind w:left="0"/>
      </w:pPr>
      <w:bookmarkStart w:id="281" w:name="_Toc116372174"/>
      <w:bookmarkStart w:id="282" w:name="_Toc117539110"/>
      <w:bookmarkStart w:id="283" w:name="_Toc238633187"/>
      <w:r>
        <w:t>Section 1: Conditions</w:t>
      </w:r>
      <w:bookmarkEnd w:id="281"/>
      <w:bookmarkEnd w:id="282"/>
      <w:bookmarkEnd w:id="283"/>
    </w:p>
    <w:p w14:paraId="252710B8" w14:textId="12CC458D" w:rsidR="00A67E23" w:rsidRDefault="00A67E23" w:rsidP="00A67E23">
      <w:pPr>
        <w:pStyle w:val="BodyText"/>
        <w:ind w:left="180"/>
      </w:pPr>
      <w:r>
        <w:t xml:space="preserve">A student may be withdrawn involuntarily from Emory if the </w:t>
      </w:r>
      <w:r w:rsidR="00F60D17">
        <w:t>u</w:t>
      </w:r>
      <w:r>
        <w:t>niversity determines that the student represents a direct threat to the health and safety of themselves or others by:</w:t>
      </w:r>
    </w:p>
    <w:p w14:paraId="66B93869" w14:textId="77777777" w:rsidR="00A67E23" w:rsidRDefault="00A67E23" w:rsidP="002461B2">
      <w:pPr>
        <w:pStyle w:val="BodyText"/>
        <w:numPr>
          <w:ilvl w:val="0"/>
          <w:numId w:val="30"/>
        </w:numPr>
        <w:ind w:left="900"/>
      </w:pPr>
      <w:r>
        <w:t>Engaging</w:t>
      </w:r>
      <w:r>
        <w:rPr>
          <w:spacing w:val="-4"/>
        </w:rPr>
        <w:t xml:space="preserve"> </w:t>
      </w:r>
      <w:r>
        <w:t>or</w:t>
      </w:r>
      <w:r>
        <w:rPr>
          <w:spacing w:val="-2"/>
        </w:rPr>
        <w:t xml:space="preserve"> </w:t>
      </w:r>
      <w:r>
        <w:t>threatening</w:t>
      </w:r>
      <w:r>
        <w:rPr>
          <w:spacing w:val="-3"/>
        </w:rPr>
        <w:t xml:space="preserve"> </w:t>
      </w:r>
      <w:r>
        <w:t>to</w:t>
      </w:r>
      <w:r>
        <w:rPr>
          <w:spacing w:val="-3"/>
        </w:rPr>
        <w:t xml:space="preserve"> </w:t>
      </w:r>
      <w:r>
        <w:t>engage</w:t>
      </w:r>
      <w:r>
        <w:rPr>
          <w:spacing w:val="-1"/>
        </w:rPr>
        <w:t xml:space="preserve"> </w:t>
      </w:r>
      <w:r>
        <w:t>in</w:t>
      </w:r>
      <w:r>
        <w:rPr>
          <w:spacing w:val="-3"/>
        </w:rPr>
        <w:t xml:space="preserve"> </w:t>
      </w:r>
      <w:r>
        <w:t>behavior</w:t>
      </w:r>
      <w:r>
        <w:rPr>
          <w:spacing w:val="-4"/>
        </w:rPr>
        <w:t xml:space="preserve"> </w:t>
      </w:r>
      <w:r>
        <w:t>that</w:t>
      </w:r>
      <w:r>
        <w:rPr>
          <w:spacing w:val="-3"/>
        </w:rPr>
        <w:t xml:space="preserve"> </w:t>
      </w:r>
      <w:r>
        <w:t>poses</w:t>
      </w:r>
      <w:r>
        <w:rPr>
          <w:spacing w:val="-4"/>
        </w:rPr>
        <w:t xml:space="preserve"> </w:t>
      </w:r>
      <w:r>
        <w:t>a</w:t>
      </w:r>
      <w:r>
        <w:rPr>
          <w:spacing w:val="-2"/>
        </w:rPr>
        <w:t xml:space="preserve"> </w:t>
      </w:r>
      <w:r>
        <w:t>high</w:t>
      </w:r>
      <w:r>
        <w:rPr>
          <w:spacing w:val="-3"/>
        </w:rPr>
        <w:t xml:space="preserve"> </w:t>
      </w:r>
      <w:r>
        <w:t>probability</w:t>
      </w:r>
      <w:r>
        <w:rPr>
          <w:spacing w:val="-3"/>
        </w:rPr>
        <w:t xml:space="preserve"> </w:t>
      </w:r>
      <w:r>
        <w:t>of</w:t>
      </w:r>
      <w:r>
        <w:rPr>
          <w:spacing w:val="-2"/>
        </w:rPr>
        <w:t xml:space="preserve"> </w:t>
      </w:r>
      <w:r>
        <w:t>substantial</w:t>
      </w:r>
      <w:r>
        <w:rPr>
          <w:spacing w:val="-2"/>
        </w:rPr>
        <w:t xml:space="preserve"> </w:t>
      </w:r>
      <w:r>
        <w:t>harm</w:t>
      </w:r>
      <w:r>
        <w:rPr>
          <w:spacing w:val="-3"/>
        </w:rPr>
        <w:t xml:space="preserve"> </w:t>
      </w:r>
      <w:r>
        <w:t>to</w:t>
      </w:r>
      <w:r>
        <w:rPr>
          <w:spacing w:val="-1"/>
        </w:rPr>
        <w:t xml:space="preserve"> </w:t>
      </w:r>
      <w:r>
        <w:t>themselves or others;</w:t>
      </w:r>
      <w:r>
        <w:rPr>
          <w:spacing w:val="-3"/>
        </w:rPr>
        <w:t xml:space="preserve"> </w:t>
      </w:r>
      <w:r>
        <w:t>or</w:t>
      </w:r>
    </w:p>
    <w:p w14:paraId="6AB5FE9E" w14:textId="4194EDDE" w:rsidR="00A67E23" w:rsidRDefault="00A67E23" w:rsidP="002461B2">
      <w:pPr>
        <w:pStyle w:val="BodyText"/>
        <w:numPr>
          <w:ilvl w:val="0"/>
          <w:numId w:val="30"/>
        </w:numPr>
        <w:ind w:left="900"/>
      </w:pPr>
      <w:r>
        <w:t>Engaging or threatening to engage in behavior that would cause significant property damage would directly and substantially impede the lawful activities of others or interfere with the educational process and the orderly operation of the</w:t>
      </w:r>
      <w:r>
        <w:rPr>
          <w:spacing w:val="-6"/>
        </w:rPr>
        <w:t xml:space="preserve"> </w:t>
      </w:r>
      <w:r w:rsidR="00F60D17">
        <w:t>u</w:t>
      </w:r>
      <w:r>
        <w:t>niversity.</w:t>
      </w:r>
    </w:p>
    <w:p w14:paraId="62F5D182" w14:textId="77777777" w:rsidR="00A67E23" w:rsidRDefault="00A67E23" w:rsidP="004D028F">
      <w:pPr>
        <w:pStyle w:val="BodyText"/>
      </w:pPr>
    </w:p>
    <w:p w14:paraId="0B734777" w14:textId="77777777" w:rsidR="00A67E23" w:rsidRDefault="00A67E23" w:rsidP="00A67E23">
      <w:pPr>
        <w:pStyle w:val="Heading3"/>
        <w:ind w:left="0"/>
      </w:pPr>
      <w:bookmarkStart w:id="284" w:name="_Toc116372175"/>
      <w:bookmarkStart w:id="285" w:name="_Toc117539111"/>
      <w:bookmarkStart w:id="286" w:name="_Toc238633188"/>
      <w:r>
        <w:t>Section 2: Procedure</w:t>
      </w:r>
      <w:bookmarkEnd w:id="284"/>
      <w:bookmarkEnd w:id="285"/>
      <w:bookmarkEnd w:id="286"/>
      <w:r>
        <w:t xml:space="preserve"> </w:t>
      </w:r>
    </w:p>
    <w:p w14:paraId="60894E89" w14:textId="0976279B" w:rsidR="00A67E23" w:rsidRDefault="00A67E23" w:rsidP="00A67E23">
      <w:pPr>
        <w:pStyle w:val="BodyText"/>
        <w:tabs>
          <w:tab w:val="left" w:pos="10350"/>
        </w:tabs>
        <w:spacing w:before="19" w:line="256" w:lineRule="auto"/>
        <w:ind w:right="328"/>
      </w:pPr>
      <w:r>
        <w:t xml:space="preserve">When the Dean or their designee, based on a student's conduct, actions, or statements, has reasonable cause to believe that the student meets one or more of the criteria for involuntary withdrawal, the Dean may initiate an assessment of the student's ability to participate in the </w:t>
      </w:r>
      <w:r w:rsidR="00F60D17">
        <w:t>u</w:t>
      </w:r>
      <w:r>
        <w:t>niversity's program safely.</w:t>
      </w:r>
    </w:p>
    <w:p w14:paraId="0E96C15A" w14:textId="77777777" w:rsidR="00A67E23" w:rsidRDefault="00A67E23" w:rsidP="002512B4">
      <w:pPr>
        <w:pStyle w:val="BodyText"/>
        <w:tabs>
          <w:tab w:val="left" w:pos="10350"/>
        </w:tabs>
        <w:spacing w:before="157"/>
      </w:pPr>
      <w:r>
        <w:lastRenderedPageBreak/>
        <w:t>An Assistant or Associate Dean initiates this assessment by first meeting with the student to:</w:t>
      </w:r>
    </w:p>
    <w:p w14:paraId="48845C88" w14:textId="77777777" w:rsidR="00A67E23" w:rsidRDefault="00A67E23" w:rsidP="002461B2">
      <w:pPr>
        <w:pStyle w:val="BodyText"/>
        <w:numPr>
          <w:ilvl w:val="0"/>
          <w:numId w:val="31"/>
        </w:numPr>
        <w:tabs>
          <w:tab w:val="left" w:pos="10350"/>
        </w:tabs>
        <w:spacing w:before="157"/>
      </w:pPr>
      <w:r>
        <w:t>Review available information concerning the behavior and/or incidents that have caused</w:t>
      </w:r>
      <w:r>
        <w:rPr>
          <w:spacing w:val="-17"/>
        </w:rPr>
        <w:t xml:space="preserve"> </w:t>
      </w:r>
      <w:r>
        <w:t>concern.</w:t>
      </w:r>
    </w:p>
    <w:p w14:paraId="18DEA826" w14:textId="77777777" w:rsidR="00A67E23" w:rsidRDefault="00A67E23" w:rsidP="002461B2">
      <w:pPr>
        <w:pStyle w:val="BodyText"/>
        <w:numPr>
          <w:ilvl w:val="0"/>
          <w:numId w:val="31"/>
        </w:numPr>
        <w:tabs>
          <w:tab w:val="left" w:pos="10350"/>
        </w:tabs>
        <w:spacing w:before="157"/>
      </w:pPr>
      <w:r>
        <w:t>Provide the student with a copy of this Involuntary Withdrawal Policy and Procedure and discuss its contents with the student.</w:t>
      </w:r>
    </w:p>
    <w:p w14:paraId="30E56C02" w14:textId="0F90B633" w:rsidR="00A67E23" w:rsidRDefault="00A67E23" w:rsidP="002461B2">
      <w:pPr>
        <w:pStyle w:val="BodyText"/>
        <w:numPr>
          <w:ilvl w:val="0"/>
          <w:numId w:val="31"/>
        </w:numPr>
        <w:tabs>
          <w:tab w:val="left" w:pos="10350"/>
        </w:tabs>
        <w:spacing w:before="157"/>
      </w:pPr>
      <w:r>
        <w:t xml:space="preserve">Provide the </w:t>
      </w:r>
      <w:r w:rsidR="00F779C1">
        <w:t>student with</w:t>
      </w:r>
      <w:r>
        <w:t xml:space="preserve"> an opportunity to explain their behavior</w:t>
      </w:r>
      <w:r>
        <w:rPr>
          <w:spacing w:val="-10"/>
        </w:rPr>
        <w:t xml:space="preserve"> </w:t>
      </w:r>
      <w:r>
        <w:t>and</w:t>
      </w:r>
    </w:p>
    <w:p w14:paraId="6C6D5706" w14:textId="77777777" w:rsidR="00A67E23" w:rsidRDefault="00A67E23" w:rsidP="002461B2">
      <w:pPr>
        <w:pStyle w:val="BodyText"/>
        <w:numPr>
          <w:ilvl w:val="0"/>
          <w:numId w:val="31"/>
        </w:numPr>
        <w:tabs>
          <w:tab w:val="left" w:pos="10350"/>
        </w:tabs>
        <w:spacing w:before="157"/>
      </w:pPr>
      <w:r>
        <w:t>Discuss</w:t>
      </w:r>
      <w:r>
        <w:rPr>
          <w:spacing w:val="-5"/>
        </w:rPr>
        <w:t xml:space="preserve"> </w:t>
      </w:r>
      <w:r>
        <w:t>options</w:t>
      </w:r>
      <w:r>
        <w:rPr>
          <w:spacing w:val="-3"/>
        </w:rPr>
        <w:t xml:space="preserve"> </w:t>
      </w:r>
      <w:r>
        <w:t>available</w:t>
      </w:r>
      <w:r>
        <w:rPr>
          <w:spacing w:val="-4"/>
        </w:rPr>
        <w:t xml:space="preserve"> </w:t>
      </w:r>
      <w:r>
        <w:t>to</w:t>
      </w:r>
      <w:r>
        <w:rPr>
          <w:spacing w:val="-2"/>
        </w:rPr>
        <w:t xml:space="preserve"> </w:t>
      </w:r>
      <w:r>
        <w:t>the</w:t>
      </w:r>
      <w:r>
        <w:rPr>
          <w:spacing w:val="-4"/>
        </w:rPr>
        <w:t xml:space="preserve"> </w:t>
      </w:r>
      <w:r>
        <w:t>student,</w:t>
      </w:r>
      <w:r>
        <w:rPr>
          <w:spacing w:val="-5"/>
        </w:rPr>
        <w:t xml:space="preserve"> </w:t>
      </w:r>
      <w:r>
        <w:t>including</w:t>
      </w:r>
      <w:r>
        <w:rPr>
          <w:spacing w:val="-3"/>
        </w:rPr>
        <w:t xml:space="preserve"> </w:t>
      </w:r>
      <w:r>
        <w:t>counseling,</w:t>
      </w:r>
      <w:r>
        <w:rPr>
          <w:spacing w:val="-3"/>
        </w:rPr>
        <w:t xml:space="preserve"> </w:t>
      </w:r>
      <w:r>
        <w:t>voluntary</w:t>
      </w:r>
      <w:r>
        <w:rPr>
          <w:spacing w:val="-4"/>
        </w:rPr>
        <w:t xml:space="preserve"> </w:t>
      </w:r>
      <w:r>
        <w:t>withdrawal,</w:t>
      </w:r>
      <w:r>
        <w:rPr>
          <w:spacing w:val="-2"/>
        </w:rPr>
        <w:t xml:space="preserve"> </w:t>
      </w:r>
      <w:r>
        <w:t>and</w:t>
      </w:r>
      <w:r>
        <w:rPr>
          <w:spacing w:val="-4"/>
        </w:rPr>
        <w:t xml:space="preserve"> </w:t>
      </w:r>
      <w:r>
        <w:t>evaluation</w:t>
      </w:r>
      <w:r>
        <w:rPr>
          <w:spacing w:val="-3"/>
        </w:rPr>
        <w:t xml:space="preserve"> </w:t>
      </w:r>
      <w:r>
        <w:t>for</w:t>
      </w:r>
      <w:r>
        <w:rPr>
          <w:spacing w:val="-3"/>
        </w:rPr>
        <w:t xml:space="preserve"> </w:t>
      </w:r>
      <w:r>
        <w:t>involuntary withdrawal.</w:t>
      </w:r>
    </w:p>
    <w:p w14:paraId="22840AA4" w14:textId="77777777" w:rsidR="00312875" w:rsidRDefault="00312875" w:rsidP="00A67E23">
      <w:pPr>
        <w:pStyle w:val="BodyText"/>
        <w:tabs>
          <w:tab w:val="left" w:pos="10350"/>
        </w:tabs>
        <w:spacing w:before="39" w:line="256" w:lineRule="auto"/>
        <w:ind w:right="150"/>
      </w:pPr>
    </w:p>
    <w:p w14:paraId="39B07A44" w14:textId="4EF4DB0B" w:rsidR="00A67E23" w:rsidRDefault="00A67E23" w:rsidP="00A67E23">
      <w:pPr>
        <w:pStyle w:val="BodyText"/>
        <w:tabs>
          <w:tab w:val="left" w:pos="10350"/>
        </w:tabs>
        <w:spacing w:before="39" w:line="256" w:lineRule="auto"/>
        <w:ind w:right="150"/>
      </w:pPr>
      <w:r>
        <w:t xml:space="preserve">If the student agrees to withdraw voluntarily from the </w:t>
      </w:r>
      <w:r w:rsidR="00CC0B5D">
        <w:t>u</w:t>
      </w:r>
      <w:r>
        <w:t>niversity and waives any right to any further procedures available under this policy, the student will be given a grade of W for all courses, will be advised in writing of any conditions necessary before re-enrollment, and will be referred for appropriate services.</w:t>
      </w:r>
    </w:p>
    <w:p w14:paraId="424F4A8F" w14:textId="53188C85" w:rsidR="00A67E23" w:rsidRDefault="00A67E23" w:rsidP="00A67E23">
      <w:pPr>
        <w:pStyle w:val="BodyText"/>
        <w:tabs>
          <w:tab w:val="left" w:pos="10350"/>
        </w:tabs>
        <w:spacing w:before="159" w:line="254" w:lineRule="auto"/>
        <w:ind w:right="476"/>
      </w:pPr>
      <w:r>
        <w:t xml:space="preserve">If the student refuses to withdraw voluntarily from the </w:t>
      </w:r>
      <w:r w:rsidR="00D52829">
        <w:t>u</w:t>
      </w:r>
      <w:r>
        <w:t>niversity, and the Assistant or Associate Dean continues to have reasonable cause to believe the student meets one or more of the criteria for involuntary withdrawal, the Assistant or Associate Dean may require the student to be evaluated by an appropriate mental health or other professionals.</w:t>
      </w:r>
    </w:p>
    <w:p w14:paraId="3E6A0FDF" w14:textId="77777777" w:rsidR="00DE7BEF" w:rsidRDefault="00DE7BEF" w:rsidP="00A67E23">
      <w:pPr>
        <w:pStyle w:val="BodyText"/>
        <w:tabs>
          <w:tab w:val="left" w:pos="10350"/>
        </w:tabs>
        <w:spacing w:before="159" w:line="254" w:lineRule="auto"/>
        <w:ind w:right="476"/>
      </w:pPr>
    </w:p>
    <w:p w14:paraId="76EC3134" w14:textId="77777777" w:rsidR="00A67E23" w:rsidRDefault="00A67E23" w:rsidP="00A67E23">
      <w:pPr>
        <w:pStyle w:val="Heading3"/>
        <w:ind w:left="0"/>
      </w:pPr>
      <w:bookmarkStart w:id="287" w:name="_Toc116372176"/>
      <w:bookmarkStart w:id="288" w:name="_Toc117539112"/>
      <w:bookmarkStart w:id="289" w:name="_Toc238633189"/>
      <w:r>
        <w:t>Section 3: Evaluation</w:t>
      </w:r>
      <w:bookmarkEnd w:id="287"/>
      <w:bookmarkEnd w:id="288"/>
      <w:bookmarkEnd w:id="289"/>
      <w:r>
        <w:t xml:space="preserve"> </w:t>
      </w:r>
    </w:p>
    <w:p w14:paraId="5E288F40" w14:textId="6FD3B78F" w:rsidR="00A67E23" w:rsidRDefault="00A67E23" w:rsidP="00A67E23">
      <w:pPr>
        <w:pStyle w:val="BodyText"/>
        <w:tabs>
          <w:tab w:val="left" w:pos="10350"/>
        </w:tabs>
        <w:spacing w:before="21" w:line="254" w:lineRule="auto"/>
        <w:ind w:right="174"/>
      </w:pPr>
      <w:r>
        <w:t xml:space="preserve">The Assistant or Associate Dean may refer the student for a mandatory evaluation by an appropriate mental health professional. The </w:t>
      </w:r>
      <w:r w:rsidR="00D52829">
        <w:t>u</w:t>
      </w:r>
      <w:r>
        <w:t>niversity may select a mental health professional so long as there is no cost to the student for the evaluation. A written copy of the involuntary referral shall be provided to the student.</w:t>
      </w:r>
    </w:p>
    <w:p w14:paraId="550C71BA" w14:textId="2835E2B6" w:rsidR="00A67E23" w:rsidRDefault="00A67E23" w:rsidP="00A67E23">
      <w:pPr>
        <w:pStyle w:val="BodyText"/>
        <w:tabs>
          <w:tab w:val="left" w:pos="10350"/>
        </w:tabs>
        <w:spacing w:before="168" w:line="256" w:lineRule="auto"/>
        <w:ind w:right="281"/>
      </w:pPr>
      <w:r>
        <w:t xml:space="preserve">The evaluation must be completed within five (5) school days after the referral letter is provided to the student. </w:t>
      </w:r>
      <w:r w:rsidR="000C51F8" w:rsidRPr="000C51F8">
        <w:t xml:space="preserve">Before the evaluation, the student must sign a written authorization to exchange relevant information between the mental health professional(s) and the </w:t>
      </w:r>
      <w:r w:rsidR="002A06EA">
        <w:t>u</w:t>
      </w:r>
      <w:r w:rsidR="000C51F8" w:rsidRPr="000C51F8">
        <w:t xml:space="preserve">niversity. </w:t>
      </w:r>
      <w:r>
        <w:t>Upon completion, copies of the evaluation report will be provided to the Assistant or Associate Dean and the student.</w:t>
      </w:r>
    </w:p>
    <w:p w14:paraId="5973C07D" w14:textId="77777777" w:rsidR="00A67E23" w:rsidRDefault="00A67E23" w:rsidP="00A67E23">
      <w:pPr>
        <w:pStyle w:val="BodyText"/>
        <w:tabs>
          <w:tab w:val="left" w:pos="10350"/>
        </w:tabs>
        <w:spacing w:before="157" w:line="256" w:lineRule="auto"/>
        <w:ind w:right="163"/>
      </w:pPr>
      <w:r>
        <w:t>The identified professional making the evaluation shall make an individualized and objective assessment of the student's ability to safely participate in Emory's program based on a reasonable professional judgment relying on the most current medical knowledge and/or the best available objective evidence. This assessment shall include a determination of the nature, duration, and severity of the risk posed by the student to the health or safety of themself or others, the probability that the potentially threatening injury will occur, and whether reasonable modifications of policies, practices, or procedures will sufficiently mitigate the risk. With appropriate authorization, the professional will share their recommendation with the Assistant or Associate Dean, who will consider this recommendation in determining whether the student should be involuntarily withdrawn from Emory. A copy of the professional's recommendation will be provided to the student unless, in the opinion of a mental health professional, it would be damaging to the student.</w:t>
      </w:r>
    </w:p>
    <w:p w14:paraId="48AC6608" w14:textId="36471A0A" w:rsidR="00A67E23" w:rsidRDefault="00A67E23" w:rsidP="00A67E23">
      <w:pPr>
        <w:pStyle w:val="BodyText"/>
        <w:tabs>
          <w:tab w:val="left" w:pos="10350"/>
        </w:tabs>
        <w:spacing w:before="156" w:line="256" w:lineRule="auto"/>
        <w:ind w:right="121"/>
      </w:pPr>
      <w:r>
        <w:t xml:space="preserve">If the evaluation results in a determination by the mental health professional that the student’s </w:t>
      </w:r>
      <w:r>
        <w:lastRenderedPageBreak/>
        <w:t xml:space="preserve">continued attendance presents no significant risk to the health or safety of the student or others and no considerable threat to the property, to the lawful activities of others, or the educational processes and orderly operations of the </w:t>
      </w:r>
      <w:r w:rsidR="00072D66">
        <w:t>u</w:t>
      </w:r>
      <w:r>
        <w:t>niversity, no further action shall be taken to withdraw the student from the University.</w:t>
      </w:r>
    </w:p>
    <w:p w14:paraId="787063A1" w14:textId="1889DCA2" w:rsidR="00A67E23" w:rsidRDefault="00A67E23" w:rsidP="00B74FCC">
      <w:pPr>
        <w:pStyle w:val="BodyText"/>
        <w:tabs>
          <w:tab w:val="left" w:pos="10350"/>
        </w:tabs>
        <w:spacing w:before="160" w:line="256" w:lineRule="auto"/>
        <w:ind w:right="141"/>
      </w:pPr>
      <w:r>
        <w:t xml:space="preserve">If the evaluation results in a determination that the continued attendance of the student presents a significant risk to the health or safety of the student or others, such that there is a high probability of substantial harm or a significant threat to the property, the lawful activities of others, or the educational processes and orderly operations of the </w:t>
      </w:r>
      <w:r w:rsidR="00072D66">
        <w:t>u</w:t>
      </w:r>
      <w:r>
        <w:t xml:space="preserve">niversity, the student may be involuntarily withdrawn from the </w:t>
      </w:r>
      <w:r w:rsidR="00072D66">
        <w:t>u</w:t>
      </w:r>
      <w:r>
        <w:t>niversity. In such an event, the student shall be informed in writing by the Assistant or Associate Dean of the involuntary withdrawal of the student’s right to an informal hearing, their right to appeal the hearing officer's decision, and any conditions necessary for re-enrollment. In most cases, a student who is involuntarily withdrawn will be given a grade of W in all courses in which the student is currently enrolled.</w:t>
      </w:r>
      <w:r w:rsidR="00B74FCC">
        <w:br/>
      </w:r>
    </w:p>
    <w:p w14:paraId="0AAB1346" w14:textId="4ECA4F02" w:rsidR="00A67E23" w:rsidRDefault="00A67E23" w:rsidP="006B1666">
      <w:pPr>
        <w:pStyle w:val="Heading3"/>
        <w:ind w:left="0"/>
      </w:pPr>
      <w:bookmarkStart w:id="290" w:name="_Toc116372177"/>
      <w:bookmarkStart w:id="291" w:name="_Toc117539113"/>
      <w:bookmarkStart w:id="292" w:name="_Toc238633190"/>
      <w:r>
        <w:t xml:space="preserve">Section 4: </w:t>
      </w:r>
      <w:r w:rsidR="00EB51F9">
        <w:t xml:space="preserve">Administrative </w:t>
      </w:r>
      <w:r>
        <w:t>Hearing</w:t>
      </w:r>
      <w:bookmarkEnd w:id="290"/>
      <w:bookmarkEnd w:id="291"/>
      <w:bookmarkEnd w:id="292"/>
      <w:r>
        <w:t xml:space="preserve"> </w:t>
      </w:r>
    </w:p>
    <w:p w14:paraId="600F1A9A" w14:textId="4245CF86" w:rsidR="00A67E23" w:rsidRDefault="00A67E23" w:rsidP="006B1666">
      <w:pPr>
        <w:pStyle w:val="BodyText"/>
        <w:tabs>
          <w:tab w:val="left" w:pos="10350"/>
        </w:tabs>
        <w:spacing w:before="22" w:line="256" w:lineRule="auto"/>
        <w:ind w:right="205"/>
      </w:pPr>
      <w:r>
        <w:t xml:space="preserve">A student who has been involuntarily withdrawn may request an </w:t>
      </w:r>
      <w:proofErr w:type="gramStart"/>
      <w:r w:rsidR="00503227">
        <w:t>Administrative</w:t>
      </w:r>
      <w:proofErr w:type="gramEnd"/>
      <w:r w:rsidR="00E80077">
        <w:t xml:space="preserve"> </w:t>
      </w:r>
      <w:r>
        <w:t>hearing before a member of the Laney Executive Council appointed by the Senior Associate Dean by submitting a written request to be heard within two (2) business days from receipt of the notice of involuntary withdrawal. A hearing will be set as soon as reasonably possible. The student shall remain involuntarily withdrawn pending completion of the hearing.</w:t>
      </w:r>
    </w:p>
    <w:p w14:paraId="7BFCE0F6" w14:textId="1106C515" w:rsidR="00B74FCC" w:rsidRDefault="00A67E23" w:rsidP="006B1666">
      <w:pPr>
        <w:pStyle w:val="BodyText"/>
        <w:tabs>
          <w:tab w:val="left" w:pos="10350"/>
        </w:tabs>
        <w:spacing w:before="159" w:line="256" w:lineRule="auto"/>
        <w:ind w:right="455"/>
      </w:pPr>
      <w:r>
        <w:t>The hearing shall be informal and non-adversarial. During the hearing, the student may present relevant information and be advised by an Emory faculty</w:t>
      </w:r>
      <w:r w:rsidR="00466B71">
        <w:t xml:space="preserve"> member</w:t>
      </w:r>
      <w:r>
        <w:t>, staff member, or licensed health professional. However, the advisor's role is limited to advising the student. After the hearing, the hearing officer shall decide whether to uphold the involuntary withdrawal or reconsider. The student shall receive written notice of the hearing officer’s decision immediately.</w:t>
      </w:r>
    </w:p>
    <w:p w14:paraId="21CD6ADD" w14:textId="77777777" w:rsidR="000D7B48" w:rsidRDefault="000D7B48" w:rsidP="006B1666">
      <w:pPr>
        <w:pStyle w:val="BodyText"/>
        <w:tabs>
          <w:tab w:val="left" w:pos="10350"/>
        </w:tabs>
        <w:spacing w:before="159" w:line="256" w:lineRule="auto"/>
        <w:ind w:right="455"/>
      </w:pPr>
    </w:p>
    <w:p w14:paraId="46537E18" w14:textId="77777777" w:rsidR="00A67E23" w:rsidRDefault="00A67E23" w:rsidP="006B1666">
      <w:pPr>
        <w:pStyle w:val="Heading3"/>
        <w:ind w:left="0"/>
      </w:pPr>
      <w:bookmarkStart w:id="293" w:name="_Toc116372178"/>
      <w:bookmarkStart w:id="294" w:name="_Toc117539114"/>
      <w:bookmarkStart w:id="295" w:name="_Toc238633191"/>
      <w:r>
        <w:t>Section 5: Appeal to the Dean</w:t>
      </w:r>
      <w:bookmarkEnd w:id="293"/>
      <w:bookmarkEnd w:id="294"/>
      <w:bookmarkEnd w:id="295"/>
      <w:r>
        <w:t xml:space="preserve"> </w:t>
      </w:r>
    </w:p>
    <w:p w14:paraId="0C193A6F" w14:textId="77777777" w:rsidR="00A67E23" w:rsidRDefault="00A67E23" w:rsidP="006B1666">
      <w:pPr>
        <w:pStyle w:val="BodyText"/>
        <w:tabs>
          <w:tab w:val="left" w:pos="10350"/>
        </w:tabs>
        <w:spacing w:before="22" w:line="254" w:lineRule="auto"/>
        <w:ind w:right="355"/>
      </w:pPr>
      <w:r>
        <w:t>The student may appeal the hearing officer’s decision to the Dean, who shall review all information presented and decide whether to uphold the involuntary withdrawal.</w:t>
      </w:r>
    </w:p>
    <w:p w14:paraId="3EE37463" w14:textId="77777777" w:rsidR="00A67E23" w:rsidRDefault="00A67E23" w:rsidP="00A67E23">
      <w:pPr>
        <w:pStyle w:val="Heading3"/>
        <w:ind w:left="0"/>
      </w:pPr>
      <w:bookmarkStart w:id="296" w:name="_Toc116372179"/>
      <w:bookmarkStart w:id="297" w:name="_Toc117539115"/>
    </w:p>
    <w:p w14:paraId="36F4DF6B" w14:textId="77777777" w:rsidR="00A67E23" w:rsidRDefault="00A67E23" w:rsidP="006B1666">
      <w:pPr>
        <w:pStyle w:val="Heading3"/>
        <w:ind w:left="0"/>
      </w:pPr>
      <w:bookmarkStart w:id="298" w:name="_Toc238633192"/>
      <w:r>
        <w:t>Section 6: Emergency Suspension</w:t>
      </w:r>
      <w:bookmarkEnd w:id="296"/>
      <w:bookmarkEnd w:id="297"/>
      <w:bookmarkEnd w:id="298"/>
      <w:r>
        <w:t xml:space="preserve"> </w:t>
      </w:r>
    </w:p>
    <w:p w14:paraId="6B2BE376" w14:textId="0F1A419C" w:rsidR="00A67E23" w:rsidRDefault="00A67E23" w:rsidP="006B1666">
      <w:pPr>
        <w:pStyle w:val="BodyText"/>
        <w:tabs>
          <w:tab w:val="left" w:pos="10350"/>
        </w:tabs>
        <w:spacing w:before="22" w:line="254" w:lineRule="auto"/>
        <w:ind w:right="567"/>
      </w:pPr>
      <w:r>
        <w:t xml:space="preserve">The </w:t>
      </w:r>
      <w:r w:rsidR="00B30E0B">
        <w:t>u</w:t>
      </w:r>
      <w:r>
        <w:t>niversity may take emergency action to suspend a student pending a final decision on whether the student will be involuntarily withdrawn in situations in which:</w:t>
      </w:r>
    </w:p>
    <w:p w14:paraId="0DC20CAC" w14:textId="7D53A7B4" w:rsidR="00A67E23" w:rsidRDefault="00A67E23" w:rsidP="002461B2">
      <w:pPr>
        <w:pStyle w:val="BodyText"/>
        <w:numPr>
          <w:ilvl w:val="0"/>
          <w:numId w:val="32"/>
        </w:numPr>
        <w:tabs>
          <w:tab w:val="left" w:pos="10350"/>
        </w:tabs>
        <w:spacing w:before="22" w:line="254" w:lineRule="auto"/>
        <w:ind w:right="567"/>
      </w:pPr>
      <w:r>
        <w:t>There is imminent danger of serious physical harm to the student or</w:t>
      </w:r>
      <w:r>
        <w:rPr>
          <w:spacing w:val="-12"/>
        </w:rPr>
        <w:t xml:space="preserve"> </w:t>
      </w:r>
      <w:r w:rsidR="00B30E0B">
        <w:t>others.</w:t>
      </w:r>
    </w:p>
    <w:p w14:paraId="686CDE0D" w14:textId="0D55A0C6" w:rsidR="00A67E23" w:rsidRDefault="00A67E23" w:rsidP="002461B2">
      <w:pPr>
        <w:pStyle w:val="BodyText"/>
        <w:numPr>
          <w:ilvl w:val="0"/>
          <w:numId w:val="32"/>
        </w:numPr>
        <w:tabs>
          <w:tab w:val="left" w:pos="10350"/>
        </w:tabs>
        <w:spacing w:before="22" w:line="254" w:lineRule="auto"/>
        <w:ind w:right="567"/>
      </w:pPr>
      <w:r>
        <w:t>There is imminent danger of significant property</w:t>
      </w:r>
      <w:r>
        <w:rPr>
          <w:spacing w:val="-4"/>
        </w:rPr>
        <w:t xml:space="preserve"> </w:t>
      </w:r>
      <w:r w:rsidR="00B30E0B">
        <w:t>damage.</w:t>
      </w:r>
    </w:p>
    <w:p w14:paraId="338F8213" w14:textId="77777777" w:rsidR="00A67E23" w:rsidRDefault="00A67E23" w:rsidP="002461B2">
      <w:pPr>
        <w:pStyle w:val="BodyText"/>
        <w:numPr>
          <w:ilvl w:val="0"/>
          <w:numId w:val="32"/>
        </w:numPr>
        <w:tabs>
          <w:tab w:val="left" w:pos="10350"/>
        </w:tabs>
        <w:spacing w:before="22" w:line="254" w:lineRule="auto"/>
        <w:ind w:right="567"/>
      </w:pPr>
      <w:r>
        <w:t>The student is unable or unwilling to meet with the Assistant or Associate</w:t>
      </w:r>
      <w:r>
        <w:rPr>
          <w:spacing w:val="-16"/>
        </w:rPr>
        <w:t xml:space="preserve"> </w:t>
      </w:r>
      <w:r>
        <w:t>Dean;</w:t>
      </w:r>
    </w:p>
    <w:p w14:paraId="237DD537" w14:textId="77777777" w:rsidR="00A67E23" w:rsidRDefault="00A67E23" w:rsidP="002461B2">
      <w:pPr>
        <w:pStyle w:val="BodyText"/>
        <w:numPr>
          <w:ilvl w:val="0"/>
          <w:numId w:val="32"/>
        </w:numPr>
        <w:tabs>
          <w:tab w:val="left" w:pos="10350"/>
        </w:tabs>
        <w:spacing w:before="22" w:line="254" w:lineRule="auto"/>
        <w:ind w:right="567"/>
      </w:pPr>
      <w:r>
        <w:t>The student refuses or has failed to complete the mandatory evaluation;</w:t>
      </w:r>
      <w:r>
        <w:rPr>
          <w:spacing w:val="-5"/>
        </w:rPr>
        <w:t xml:space="preserve"> </w:t>
      </w:r>
      <w:r>
        <w:t>or</w:t>
      </w:r>
    </w:p>
    <w:p w14:paraId="2D696F4E" w14:textId="7018120B" w:rsidR="00A67E23" w:rsidRDefault="26BAC49B" w:rsidP="002461B2">
      <w:pPr>
        <w:pStyle w:val="BodyText"/>
        <w:numPr>
          <w:ilvl w:val="0"/>
          <w:numId w:val="32"/>
        </w:numPr>
        <w:tabs>
          <w:tab w:val="left" w:pos="10350"/>
        </w:tabs>
        <w:spacing w:before="22" w:line="254" w:lineRule="auto"/>
        <w:ind w:right="567"/>
      </w:pPr>
      <w:r>
        <w:t>The Emory Threat Assessment team and Assistant and Associate Deans determine such other exceptional circumstances that suspension is</w:t>
      </w:r>
      <w:r>
        <w:rPr>
          <w:spacing w:val="-24"/>
        </w:rPr>
        <w:t xml:space="preserve"> </w:t>
      </w:r>
      <w:r>
        <w:t>warranted on an emergency basis.</w:t>
      </w:r>
    </w:p>
    <w:p w14:paraId="40DFD263" w14:textId="2905937D" w:rsidR="00A67E23" w:rsidRDefault="00A67E23" w:rsidP="006B1666">
      <w:pPr>
        <w:pStyle w:val="BodyText"/>
        <w:tabs>
          <w:tab w:val="left" w:pos="10350"/>
        </w:tabs>
        <w:spacing w:before="182" w:line="254" w:lineRule="auto"/>
        <w:ind w:right="121"/>
      </w:pPr>
      <w:r>
        <w:t xml:space="preserve">If action is taken to suspend the student on an emergency basis, the student shall be given notice of the emergency suspension and an initial opportunity to address the circumstances </w:t>
      </w:r>
      <w:r w:rsidR="00B37C85">
        <w:t>underlying it</w:t>
      </w:r>
      <w:r>
        <w:t>.</w:t>
      </w:r>
    </w:p>
    <w:p w14:paraId="45913D4C" w14:textId="77777777" w:rsidR="00DE7BEF" w:rsidRDefault="00DE7BEF" w:rsidP="006B1666">
      <w:pPr>
        <w:pStyle w:val="BodyText"/>
        <w:tabs>
          <w:tab w:val="left" w:pos="10350"/>
        </w:tabs>
        <w:spacing w:before="182" w:line="254" w:lineRule="auto"/>
        <w:ind w:right="121"/>
      </w:pPr>
    </w:p>
    <w:p w14:paraId="11E8D44A" w14:textId="77777777" w:rsidR="000D7B48" w:rsidRDefault="000D7B48" w:rsidP="006B1666">
      <w:pPr>
        <w:pStyle w:val="BodyText"/>
        <w:tabs>
          <w:tab w:val="left" w:pos="10350"/>
        </w:tabs>
        <w:spacing w:before="182" w:line="254" w:lineRule="auto"/>
        <w:ind w:right="121"/>
      </w:pPr>
    </w:p>
    <w:p w14:paraId="6596EBA4" w14:textId="77777777" w:rsidR="00A67E23" w:rsidRDefault="00A67E23" w:rsidP="006B1666">
      <w:pPr>
        <w:pStyle w:val="Heading3"/>
        <w:ind w:left="0"/>
      </w:pPr>
      <w:bookmarkStart w:id="299" w:name="_Toc116372180"/>
      <w:bookmarkStart w:id="300" w:name="_Toc117539116"/>
      <w:bookmarkStart w:id="301" w:name="_Toc238633193"/>
      <w:r>
        <w:t>Section 7: Conditions for Readmission</w:t>
      </w:r>
      <w:bookmarkEnd w:id="299"/>
      <w:bookmarkEnd w:id="300"/>
      <w:bookmarkEnd w:id="301"/>
      <w:r>
        <w:t xml:space="preserve"> </w:t>
      </w:r>
    </w:p>
    <w:p w14:paraId="69DADDF3" w14:textId="77777777" w:rsidR="00A67E23" w:rsidRDefault="00A67E23" w:rsidP="006B1666">
      <w:pPr>
        <w:pStyle w:val="BodyText"/>
        <w:tabs>
          <w:tab w:val="left" w:pos="10350"/>
        </w:tabs>
        <w:spacing w:before="22" w:line="256" w:lineRule="auto"/>
        <w:ind w:right="125"/>
      </w:pPr>
      <w:r>
        <w:t>Because this Involuntary Withdrawal Policy applies to cases in which there is a concern about the safety of the student or others, the Dean or their designee may require a student who has been involuntarily withdrawn under this policy to be re-evaluated before they are readmitted to ensure that they do not present a direct threat to themselves or others.</w:t>
      </w:r>
    </w:p>
    <w:p w14:paraId="0C819849" w14:textId="77777777" w:rsidR="00A67E23" w:rsidRDefault="00A67E23" w:rsidP="00A67E23">
      <w:pPr>
        <w:pStyle w:val="Heading2"/>
        <w:ind w:left="0"/>
      </w:pPr>
    </w:p>
    <w:p w14:paraId="62BBD64D" w14:textId="27CC62AE" w:rsidR="00A67E23" w:rsidRDefault="00EB49D3" w:rsidP="00A67E23">
      <w:pPr>
        <w:pStyle w:val="Heading2"/>
        <w:ind w:left="0"/>
      </w:pPr>
      <w:bookmarkStart w:id="302" w:name="_Toc116372181"/>
      <w:bookmarkStart w:id="303" w:name="_Toc117539117"/>
      <w:bookmarkStart w:id="304" w:name="_Toc238633194"/>
      <w:r>
        <w:t>Section 4</w:t>
      </w:r>
      <w:r w:rsidR="00A67E23">
        <w:t>: LGS Grievance Procedure</w:t>
      </w:r>
      <w:bookmarkEnd w:id="302"/>
      <w:bookmarkEnd w:id="303"/>
      <w:bookmarkEnd w:id="304"/>
    </w:p>
    <w:p w14:paraId="5B192123" w14:textId="77777777" w:rsidR="00A67E23" w:rsidRDefault="00A67E23" w:rsidP="00A67E23">
      <w:pPr>
        <w:pStyle w:val="Heading2"/>
      </w:pPr>
    </w:p>
    <w:p w14:paraId="6E191B65" w14:textId="2284383B" w:rsidR="00A67E23" w:rsidRDefault="00A67E23" w:rsidP="00A67E23">
      <w:pPr>
        <w:pStyle w:val="BodyText"/>
      </w:pPr>
      <w:r>
        <w:t xml:space="preserve">Students who wish to outline grievances or disagreements of an intra-program nature (e.g., grade dispute) should first address those concerns to either the </w:t>
      </w:r>
      <w:r w:rsidR="00CF4BFD">
        <w:t>PD</w:t>
      </w:r>
      <w:r>
        <w:t xml:space="preserve"> or the appropriately designated </w:t>
      </w:r>
      <w:r w:rsidR="00B37C85">
        <w:t>c</w:t>
      </w:r>
      <w:r>
        <w:t xml:space="preserve">ommittee in their program. Students who do not reach a resolution through </w:t>
      </w:r>
      <w:r w:rsidR="00641289">
        <w:t xml:space="preserve">theses </w:t>
      </w:r>
      <w:r>
        <w:t>avenues or believe that their issues cannot be reasonably resolved by going through those routes may bring their grievances to the LGS Committee on Grievances. The Committee</w:t>
      </w:r>
      <w:r>
        <w:rPr>
          <w:rFonts w:asciiTheme="minorHAnsi" w:eastAsia="Gill Sans MT" w:hAnsiTheme="minorHAnsi" w:cs="Gill Sans MT"/>
        </w:rPr>
        <w:t xml:space="preserve"> </w:t>
      </w:r>
      <w:r>
        <w:t>on Grievances comprises three graduate faculty members appointed by the LGS Senior Associate Dean.</w:t>
      </w:r>
    </w:p>
    <w:p w14:paraId="543CF02B" w14:textId="77777777" w:rsidR="00A67E23" w:rsidRDefault="00A67E23" w:rsidP="00A67E23">
      <w:pPr>
        <w:pStyle w:val="BodyText"/>
      </w:pPr>
    </w:p>
    <w:p w14:paraId="40D692D7" w14:textId="77777777" w:rsidR="00A67E23" w:rsidRPr="002512B4" w:rsidRDefault="00A67E23" w:rsidP="7647CF74">
      <w:pPr>
        <w:pStyle w:val="Heading3"/>
        <w:ind w:left="0"/>
      </w:pPr>
      <w:bookmarkStart w:id="305" w:name="_Toc116372182"/>
      <w:bookmarkStart w:id="306" w:name="_Toc117539118"/>
      <w:bookmarkStart w:id="307" w:name="_Toc238633195"/>
      <w:r w:rsidRPr="002512B4">
        <w:t>Section 1: Filing a Grievance</w:t>
      </w:r>
      <w:bookmarkEnd w:id="305"/>
      <w:bookmarkEnd w:id="306"/>
      <w:bookmarkEnd w:id="307"/>
    </w:p>
    <w:p w14:paraId="02CC0732" w14:textId="6677F1B1" w:rsidR="00A67E23" w:rsidRPr="002512B4" w:rsidRDefault="00A67E23" w:rsidP="7647CF74">
      <w:pPr>
        <w:pStyle w:val="BodyText"/>
      </w:pPr>
      <w:r w:rsidRPr="002512B4">
        <w:t>To file a formal grievance, a student shall submit a written grievance to the Committee on Grievances by emailing the grievance to the Senior Associate Dean. The Senior Associate Dean shall then confirm receipt of the grievance and send it to the Committee on Grievances.</w:t>
      </w:r>
    </w:p>
    <w:p w14:paraId="683CA868" w14:textId="77777777" w:rsidR="00A67E23" w:rsidRDefault="00A67E23" w:rsidP="00A67E23">
      <w:pPr>
        <w:pStyle w:val="BodyText"/>
      </w:pPr>
    </w:p>
    <w:p w14:paraId="7A15942B" w14:textId="77777777" w:rsidR="00A67E23" w:rsidRDefault="00A67E23" w:rsidP="00A67E23">
      <w:pPr>
        <w:pStyle w:val="BodyText"/>
      </w:pPr>
      <w:r>
        <w:t>The grievance shall be no longer than five (5) single-spaced pages and should include the following:</w:t>
      </w:r>
    </w:p>
    <w:p w14:paraId="28E2262A" w14:textId="77777777" w:rsidR="00A67E23" w:rsidRDefault="00A67E23" w:rsidP="002461B2">
      <w:pPr>
        <w:pStyle w:val="BodyText"/>
        <w:numPr>
          <w:ilvl w:val="0"/>
          <w:numId w:val="33"/>
        </w:numPr>
        <w:ind w:left="900"/>
      </w:pPr>
      <w:r>
        <w:t>A concise statement of the grievance. This statement should indicate ways in which the program, LGS, and/or Emory University policy has been violated to the detriment of the student;</w:t>
      </w:r>
    </w:p>
    <w:p w14:paraId="06DEEC82" w14:textId="77777777" w:rsidR="00A67E23" w:rsidRDefault="00A67E23" w:rsidP="002461B2">
      <w:pPr>
        <w:pStyle w:val="BodyText"/>
        <w:numPr>
          <w:ilvl w:val="0"/>
          <w:numId w:val="33"/>
        </w:numPr>
        <w:ind w:left="900"/>
      </w:pPr>
      <w:r>
        <w:t xml:space="preserve"> A description of previous efforts sought to resolve the problem; </w:t>
      </w:r>
    </w:p>
    <w:p w14:paraId="3123E323" w14:textId="5D46EA45" w:rsidR="00A67E23" w:rsidRDefault="00A67E23" w:rsidP="002461B2">
      <w:pPr>
        <w:pStyle w:val="BodyText"/>
        <w:numPr>
          <w:ilvl w:val="0"/>
          <w:numId w:val="33"/>
        </w:numPr>
        <w:ind w:left="900"/>
      </w:pPr>
      <w:r>
        <w:t xml:space="preserve"> A clear statement of the remedy sought; and </w:t>
      </w:r>
    </w:p>
    <w:p w14:paraId="48CD7A20" w14:textId="77777777" w:rsidR="00A67E23" w:rsidRDefault="00A67E23" w:rsidP="002461B2">
      <w:pPr>
        <w:pStyle w:val="BodyText"/>
        <w:numPr>
          <w:ilvl w:val="0"/>
          <w:numId w:val="33"/>
        </w:numPr>
        <w:ind w:left="900"/>
      </w:pPr>
      <w:r>
        <w:t xml:space="preserve"> Supporting evidence for claims made in the complaint. </w:t>
      </w:r>
    </w:p>
    <w:p w14:paraId="0DD2F140" w14:textId="77777777" w:rsidR="00A67E23" w:rsidRDefault="00A67E23" w:rsidP="00A67E23">
      <w:pPr>
        <w:pStyle w:val="BodyText"/>
      </w:pPr>
    </w:p>
    <w:p w14:paraId="707DCCA2" w14:textId="35D1E6E9" w:rsidR="00A67E23" w:rsidRDefault="00A67E23" w:rsidP="00A67E23">
      <w:pPr>
        <w:pStyle w:val="BodyText"/>
      </w:pPr>
      <w:r>
        <w:t xml:space="preserve">Any grievance filed to challenge a decision of the LGS Dean to dismiss a student from LGS must be filed within 15 days of receipt of the dismissal notice. </w:t>
      </w:r>
    </w:p>
    <w:p w14:paraId="25205F62" w14:textId="77777777" w:rsidR="00A67E23" w:rsidRDefault="00A67E23" w:rsidP="00A67E23">
      <w:pPr>
        <w:pStyle w:val="Heading3"/>
        <w:ind w:left="0"/>
      </w:pPr>
    </w:p>
    <w:p w14:paraId="65F8083E" w14:textId="77777777" w:rsidR="00A67E23" w:rsidRDefault="00A67E23" w:rsidP="00A67E23">
      <w:pPr>
        <w:pStyle w:val="Heading3"/>
        <w:ind w:left="0"/>
      </w:pPr>
      <w:bookmarkStart w:id="308" w:name="_Toc116372183"/>
      <w:bookmarkStart w:id="309" w:name="_Toc117539119"/>
      <w:bookmarkStart w:id="310" w:name="_Toc238633196"/>
      <w:r>
        <w:t>Section 2: Committee on Grievance Procedure</w:t>
      </w:r>
      <w:bookmarkEnd w:id="308"/>
      <w:bookmarkEnd w:id="309"/>
      <w:bookmarkEnd w:id="310"/>
    </w:p>
    <w:p w14:paraId="776123F6" w14:textId="456DEEF9" w:rsidR="00A67E23" w:rsidRDefault="00A67E23" w:rsidP="00A67E23">
      <w:pPr>
        <w:pStyle w:val="BodyText"/>
      </w:pPr>
      <w:r>
        <w:t xml:space="preserve">Upon receipt of the grievance, the Committee on Grievances may request additional information from or about the student and may request statements from other parties. The Committee on Grievances may also request to meet with the student or other parties involved to clarify statements made in the grievance, comments made in other written communication with the </w:t>
      </w:r>
      <w:r w:rsidR="00DC437A">
        <w:t>c</w:t>
      </w:r>
      <w:r>
        <w:t xml:space="preserve">ommittee, or any other source of uncertainty about evidence in the Committee's possession. During this process, parties may only be accompanied by a representative when invited to do so by the Committee on Grievances. </w:t>
      </w:r>
    </w:p>
    <w:p w14:paraId="64AD94B8" w14:textId="2233E7D3" w:rsidR="00A67E23" w:rsidRDefault="00A67E23" w:rsidP="00A67E23">
      <w:pPr>
        <w:pStyle w:val="BodyText"/>
      </w:pPr>
      <w:r>
        <w:t>Based on the grievance and any other information gathered by the Committee on Grievances, the Committee on Grievances will make a written recommendation to the LGS Dean that will explain its reasoning and include all supporting documentation relevant to its recommendation. The LGS Dean will then ultimately decide the resolution of the grievance and will inform the student and the Committee on Grievances of the decision.</w:t>
      </w:r>
    </w:p>
    <w:p w14:paraId="722F3686" w14:textId="77777777" w:rsidR="00A67E23" w:rsidRDefault="00A67E23" w:rsidP="00A67E23">
      <w:pPr>
        <w:pStyle w:val="BodyText"/>
      </w:pPr>
    </w:p>
    <w:p w14:paraId="184BB129" w14:textId="77777777" w:rsidR="00A67E23" w:rsidRDefault="00A67E23" w:rsidP="00A67E23">
      <w:pPr>
        <w:pStyle w:val="Heading3"/>
        <w:ind w:left="0"/>
      </w:pPr>
      <w:bookmarkStart w:id="311" w:name="_Toc116372184"/>
      <w:bookmarkStart w:id="312" w:name="_Toc117539120"/>
      <w:bookmarkStart w:id="313" w:name="_Toc238633197"/>
      <w:r>
        <w:lastRenderedPageBreak/>
        <w:t>Section 3: Appeals</w:t>
      </w:r>
      <w:bookmarkEnd w:id="311"/>
      <w:bookmarkEnd w:id="312"/>
      <w:bookmarkEnd w:id="313"/>
    </w:p>
    <w:p w14:paraId="2AD83CC0" w14:textId="2CC15337" w:rsidR="00A67E23" w:rsidRDefault="00A67E23" w:rsidP="00A67E23">
      <w:pPr>
        <w:pStyle w:val="BodyText"/>
      </w:pPr>
      <w:r>
        <w:t xml:space="preserve">Students can appeal the Dean's decision to the </w:t>
      </w:r>
      <w:r w:rsidR="001E55D2">
        <w:t>LGS</w:t>
      </w:r>
      <w:r>
        <w:t xml:space="preserve"> Executive Council. The Chair of the LGS Executive Council will preside. Students must inform the Senior Associate Dean of the </w:t>
      </w:r>
      <w:r w:rsidR="001E55D2">
        <w:t>LGS</w:t>
      </w:r>
      <w:r>
        <w:t xml:space="preserve"> that they intend to appeal within seven days of the Dean's decision regarding the grievance. The Senior Associate Dean will provide a student who intends to appeal with the record developed by the Committee on Grievances. A formal appeal must be made in writing to the Senior Associate Dean within seven days of receiving the record. </w:t>
      </w:r>
    </w:p>
    <w:p w14:paraId="449F56D5" w14:textId="77777777" w:rsidR="00A67E23" w:rsidRDefault="00A67E23" w:rsidP="00A67E23">
      <w:pPr>
        <w:pStyle w:val="BodyText"/>
      </w:pPr>
    </w:p>
    <w:p w14:paraId="2FD3155A" w14:textId="77777777" w:rsidR="00A67E23" w:rsidRDefault="00A67E23" w:rsidP="00A67E23">
      <w:pPr>
        <w:pStyle w:val="BodyText"/>
      </w:pPr>
      <w:r>
        <w:t>Mere dissatisfaction with the decision of the Dean is not grounds for appeal. A student may only appeal on the following grounds:</w:t>
      </w:r>
    </w:p>
    <w:p w14:paraId="4FE6EDB8" w14:textId="77777777" w:rsidR="00A67E23" w:rsidRDefault="00A67E23" w:rsidP="00A67E23">
      <w:pPr>
        <w:pStyle w:val="BodyText"/>
      </w:pPr>
    </w:p>
    <w:p w14:paraId="693A8562" w14:textId="77777777" w:rsidR="00A67E23" w:rsidRDefault="00A67E23" w:rsidP="002461B2">
      <w:pPr>
        <w:pStyle w:val="BodyText"/>
        <w:numPr>
          <w:ilvl w:val="0"/>
          <w:numId w:val="34"/>
        </w:numPr>
        <w:ind w:left="900"/>
      </w:pPr>
      <w:r>
        <w:t>Procedural irregularity that affected the outcome of the matter;</w:t>
      </w:r>
    </w:p>
    <w:p w14:paraId="051BDCC4" w14:textId="4C1EF9DC" w:rsidR="00A67E23" w:rsidRDefault="00A67E23" w:rsidP="002461B2">
      <w:pPr>
        <w:pStyle w:val="BodyText"/>
        <w:numPr>
          <w:ilvl w:val="0"/>
          <w:numId w:val="34"/>
        </w:numPr>
        <w:ind w:left="900"/>
      </w:pPr>
      <w:r>
        <w:t>New evidence that was not reasonably available at the time the grievance was resolved</w:t>
      </w:r>
      <w:r w:rsidR="00260C97">
        <w:t>,</w:t>
      </w:r>
      <w:r>
        <w:t xml:space="preserve"> which could have affected the outcome; and</w:t>
      </w:r>
    </w:p>
    <w:p w14:paraId="18F10EB7" w14:textId="0FA222CD" w:rsidR="00A67E23" w:rsidRDefault="00A67E23" w:rsidP="002461B2">
      <w:pPr>
        <w:pStyle w:val="BodyText"/>
        <w:numPr>
          <w:ilvl w:val="0"/>
          <w:numId w:val="34"/>
        </w:numPr>
        <w:ind w:left="900"/>
      </w:pPr>
      <w:r>
        <w:t>Members of the Committee on Grievances had a conflict of interest or demonstrated bias for or against the student</w:t>
      </w:r>
      <w:r w:rsidR="0052068E">
        <w:t>,</w:t>
      </w:r>
      <w:r>
        <w:t xml:space="preserve"> </w:t>
      </w:r>
      <w:r w:rsidR="00330BDE">
        <w:t xml:space="preserve">filing the grievance </w:t>
      </w:r>
      <w:r>
        <w:t>that affected the outcome of the matter.</w:t>
      </w:r>
    </w:p>
    <w:p w14:paraId="72CE4F34" w14:textId="77777777" w:rsidR="00A67E23" w:rsidRDefault="00A67E23" w:rsidP="00A67E23">
      <w:pPr>
        <w:pStyle w:val="BodyText"/>
      </w:pPr>
    </w:p>
    <w:p w14:paraId="6FC17E17" w14:textId="77777777" w:rsidR="00A67E23" w:rsidRDefault="00A67E23" w:rsidP="00A67E23">
      <w:pPr>
        <w:pStyle w:val="BodyText"/>
      </w:pPr>
      <w:r>
        <w:t>The Executive Council will review the appeal and may</w:t>
      </w:r>
      <w:r>
        <w:rPr>
          <w:spacing w:val="-2"/>
        </w:rPr>
        <w:t xml:space="preserve"> </w:t>
      </w:r>
      <w:r>
        <w:t>review</w:t>
      </w:r>
      <w:r>
        <w:rPr>
          <w:spacing w:val="-3"/>
        </w:rPr>
        <w:t xml:space="preserve"> </w:t>
      </w:r>
      <w:r>
        <w:t>all records in</w:t>
      </w:r>
      <w:r>
        <w:rPr>
          <w:spacing w:val="-4"/>
        </w:rPr>
        <w:t xml:space="preserve"> </w:t>
      </w:r>
      <w:r>
        <w:t>the case to determine if there is a reasonable basis for changing the outcome. The Executive Council will issue a written determination of the appeal and provide a rationale for its decision. The Executive Council may reach one of the following decisions.</w:t>
      </w:r>
    </w:p>
    <w:p w14:paraId="6D0F3077" w14:textId="77777777" w:rsidR="00A67E23" w:rsidRDefault="00A67E23" w:rsidP="00A67E23">
      <w:pPr>
        <w:pStyle w:val="BodyText"/>
      </w:pPr>
    </w:p>
    <w:p w14:paraId="7AC325A9" w14:textId="77777777" w:rsidR="00A67E23" w:rsidRDefault="00A67E23" w:rsidP="002461B2">
      <w:pPr>
        <w:pStyle w:val="BodyText"/>
        <w:numPr>
          <w:ilvl w:val="0"/>
          <w:numId w:val="28"/>
        </w:numPr>
      </w:pPr>
      <w:r>
        <w:t xml:space="preserve">Dismiss the appeal for (1) failure to state a procedural irregularity, (2) failure to present new evidence that was not reasonably available at the time the grievance was resolved, which could have affected the outcome, or (3) failure to state a conflict of interest or a demonstrated bias against the student on the part of a member of the Committee on Grievances. </w:t>
      </w:r>
    </w:p>
    <w:p w14:paraId="2B88BBE8" w14:textId="77777777" w:rsidR="00A67E23" w:rsidRDefault="00A67E23" w:rsidP="002461B2">
      <w:pPr>
        <w:pStyle w:val="BodyText"/>
        <w:numPr>
          <w:ilvl w:val="0"/>
          <w:numId w:val="28"/>
        </w:numPr>
      </w:pPr>
      <w:r>
        <w:t>Affirm the Dean’s decision.</w:t>
      </w:r>
    </w:p>
    <w:p w14:paraId="379D8255" w14:textId="77777777" w:rsidR="00A67E23" w:rsidRDefault="00A67E23" w:rsidP="002461B2">
      <w:pPr>
        <w:pStyle w:val="BodyText"/>
        <w:numPr>
          <w:ilvl w:val="0"/>
          <w:numId w:val="28"/>
        </w:numPr>
      </w:pPr>
      <w:r>
        <w:t>Overturn the Dean’s decision and issue a new decision. The Executive Council may come to a new finding about the validity of the grievance. It may also issue a new remedy if necessary.</w:t>
      </w:r>
    </w:p>
    <w:p w14:paraId="309DC28F" w14:textId="77777777" w:rsidR="00A67E23" w:rsidRDefault="00A67E23" w:rsidP="002461B2">
      <w:pPr>
        <w:pStyle w:val="BodyText"/>
        <w:numPr>
          <w:ilvl w:val="0"/>
          <w:numId w:val="28"/>
        </w:numPr>
      </w:pPr>
      <w:r>
        <w:t>Remand the case back to the Committee on Grievances or to a new Committee on Grievances to correct a procedural or factual defect.</w:t>
      </w:r>
    </w:p>
    <w:p w14:paraId="2F3DACF6" w14:textId="77777777" w:rsidR="00A67E23" w:rsidRDefault="00A67E23" w:rsidP="00A67E23">
      <w:pPr>
        <w:pStyle w:val="BodyText"/>
      </w:pPr>
    </w:p>
    <w:p w14:paraId="6C211801" w14:textId="77777777" w:rsidR="00A67E23" w:rsidRDefault="00A67E23" w:rsidP="00A67E23">
      <w:pPr>
        <w:pStyle w:val="BodyText"/>
      </w:pPr>
      <w:r>
        <w:t xml:space="preserve">The Executive Council's determinations are </w:t>
      </w:r>
      <w:r>
        <w:rPr>
          <w:b/>
          <w:bCs/>
        </w:rPr>
        <w:t>final and not appealable</w:t>
      </w:r>
      <w:r>
        <w:t xml:space="preserve">; however, the outcome of a remanded case may again be appealed. </w:t>
      </w:r>
    </w:p>
    <w:p w14:paraId="4CA2D8DF" w14:textId="77777777" w:rsidR="00A67E23" w:rsidRDefault="00A67E23" w:rsidP="00A67E23">
      <w:pPr>
        <w:pStyle w:val="BodyText"/>
      </w:pPr>
    </w:p>
    <w:p w14:paraId="6650C9E6" w14:textId="4FB0A24D" w:rsidR="00A67E23" w:rsidRDefault="00B923E4" w:rsidP="00A67E23">
      <w:pPr>
        <w:pStyle w:val="BodyText"/>
        <w:rPr>
          <w:strike/>
        </w:rPr>
      </w:pPr>
      <w:r>
        <w:t xml:space="preserve">The Senior Associate Dean shall promptly notify the student and LGS Dean in writing of the Executive Council’s decision. </w:t>
      </w:r>
    </w:p>
    <w:p w14:paraId="1A423F45" w14:textId="77777777" w:rsidR="00B923E4" w:rsidRDefault="00B923E4" w:rsidP="00A67E23">
      <w:pPr>
        <w:pStyle w:val="BodyText"/>
      </w:pPr>
    </w:p>
    <w:p w14:paraId="445E76EA" w14:textId="73428F26" w:rsidR="00A67E23" w:rsidRDefault="26BAC49B" w:rsidP="00A67E23">
      <w:pPr>
        <w:pStyle w:val="BodyText"/>
      </w:pPr>
      <w:r>
        <w:t>Use of the LGS grievance procedure will not prejudice in any way a student's rights under Emory University Policy 10.12</w:t>
      </w:r>
      <w:r w:rsidRPr="000D7B48">
        <w:rPr>
          <w:rStyle w:val="Hyperlink"/>
          <w:color w:val="auto"/>
          <w:u w:val="none"/>
        </w:rPr>
        <w:t>, which pertains to</w:t>
      </w:r>
      <w:r w:rsidRPr="000D7B48">
        <w:rPr>
          <w:color w:val="auto"/>
        </w:rPr>
        <w:t xml:space="preserve"> </w:t>
      </w:r>
      <w:r>
        <w:t xml:space="preserve">Student Complaints, and </w:t>
      </w:r>
      <w:r w:rsidR="00A42FCD">
        <w:t>provides that</w:t>
      </w:r>
      <w:r>
        <w:t xml:space="preserve"> "[s]</w:t>
      </w:r>
      <w:r w:rsidR="00A42FCD">
        <w:t>students</w:t>
      </w:r>
      <w:r>
        <w:t xml:space="preserve"> should first attempt to resolve their complaints with the office most directly responsible for the action being challenged."</w:t>
      </w:r>
    </w:p>
    <w:p w14:paraId="7704BA3C" w14:textId="77777777" w:rsidR="00A67E23" w:rsidRDefault="00A67E23" w:rsidP="00A67E23">
      <w:pPr>
        <w:pStyle w:val="BodyText"/>
        <w:tabs>
          <w:tab w:val="left" w:pos="10350"/>
        </w:tabs>
        <w:spacing w:before="4"/>
        <w:ind w:left="180"/>
        <w:rPr>
          <w:b/>
          <w:sz w:val="10"/>
        </w:rPr>
      </w:pPr>
    </w:p>
    <w:p w14:paraId="696E1041" w14:textId="280A50FD" w:rsidR="00B74FCC" w:rsidRDefault="00A67E23" w:rsidP="00A67E23">
      <w:pPr>
        <w:pStyle w:val="Heading3"/>
        <w:ind w:left="180"/>
      </w:pPr>
      <w:bookmarkStart w:id="314" w:name="Overview"/>
      <w:bookmarkEnd w:id="314"/>
      <w:r>
        <w:t xml:space="preserve"> </w:t>
      </w:r>
    </w:p>
    <w:p w14:paraId="6822CBA5" w14:textId="3F213702" w:rsidR="00A67E23" w:rsidRDefault="00EB49D3" w:rsidP="00A67E23">
      <w:pPr>
        <w:pStyle w:val="Heading2"/>
        <w:ind w:left="0"/>
      </w:pPr>
      <w:bookmarkStart w:id="315" w:name="_Toc116372185"/>
      <w:bookmarkStart w:id="316" w:name="_Toc117539121"/>
      <w:bookmarkStart w:id="317" w:name="_Toc238633198"/>
      <w:r>
        <w:t>Section 5</w:t>
      </w:r>
      <w:r w:rsidR="00A67E23">
        <w:t>: Commonly Used University Policies</w:t>
      </w:r>
      <w:bookmarkEnd w:id="315"/>
      <w:bookmarkEnd w:id="316"/>
      <w:bookmarkEnd w:id="317"/>
    </w:p>
    <w:p w14:paraId="19EB782C" w14:textId="77777777" w:rsidR="00A67E23" w:rsidRDefault="00A67E23" w:rsidP="00A67E23">
      <w:pPr>
        <w:pStyle w:val="BodyText"/>
      </w:pPr>
    </w:p>
    <w:p w14:paraId="796DF3CB" w14:textId="426836A6" w:rsidR="00A67E23" w:rsidRDefault="00A67E23" w:rsidP="00A67E23">
      <w:pPr>
        <w:pStyle w:val="BodyText"/>
      </w:pPr>
      <w:r>
        <w:t xml:space="preserve">LGS expects every student and member of our Emory community to know the policies provided or cited in this </w:t>
      </w:r>
      <w:r w:rsidR="000A1E8C">
        <w:t>h</w:t>
      </w:r>
      <w:r>
        <w:t xml:space="preserve">andbook. Therefore, all students should revisit the </w:t>
      </w:r>
      <w:r w:rsidR="000A1E8C">
        <w:t>h</w:t>
      </w:r>
      <w:r>
        <w:t xml:space="preserve">andbook and any linked policies as </w:t>
      </w:r>
      <w:r>
        <w:lastRenderedPageBreak/>
        <w:t xml:space="preserve">frequently as needed to familiarize themselves or check for updates to these policies. While some policies are linked below for ease of use, students are responsible for compliance with all LGS and Emory University policies, which </w:t>
      </w:r>
      <w:proofErr w:type="gramStart"/>
      <w:r>
        <w:t>are located in</w:t>
      </w:r>
      <w:proofErr w:type="gramEnd"/>
      <w:r>
        <w:t xml:space="preserve"> a central policy library at the following web address: </w:t>
      </w:r>
      <w:hyperlink r:id="rId26" w:history="1">
        <w:r>
          <w:rPr>
            <w:rStyle w:val="Hyperlink"/>
          </w:rPr>
          <w:t>https://policies.emory.edu/</w:t>
        </w:r>
      </w:hyperlink>
      <w:r>
        <w:t>.</w:t>
      </w:r>
    </w:p>
    <w:p w14:paraId="0A2E9B59" w14:textId="77777777" w:rsidR="00A67E23" w:rsidRDefault="00A67E23" w:rsidP="00A67E23">
      <w:pPr>
        <w:pStyle w:val="BodyText"/>
      </w:pPr>
    </w:p>
    <w:p w14:paraId="390A6EB0" w14:textId="77777777" w:rsidR="00A67E23" w:rsidRDefault="00A67E23" w:rsidP="00A67E23">
      <w:pPr>
        <w:pStyle w:val="Heading3"/>
        <w:ind w:left="0"/>
      </w:pPr>
      <w:bookmarkStart w:id="318" w:name="_Toc238633199"/>
      <w:r>
        <w:t>Emory Email Communication Policy</w:t>
      </w:r>
      <w:bookmarkEnd w:id="318"/>
    </w:p>
    <w:p w14:paraId="6045291B" w14:textId="330559DE" w:rsidR="00A67E23" w:rsidRDefault="00A67E23" w:rsidP="00A67E23">
      <w:pPr>
        <w:pStyle w:val="BodyText"/>
        <w:rPr>
          <w:rStyle w:val="BodyTextChar"/>
        </w:rPr>
      </w:pPr>
      <w:r>
        <w:rPr>
          <w:rStyle w:val="BodyTextChar"/>
        </w:rPr>
        <w:t xml:space="preserve">Email is the primary medium for official communication with students at Emory University. The University assigns each registered student an official Emory email address. All </w:t>
      </w:r>
      <w:r w:rsidR="00F101E0">
        <w:rPr>
          <w:rStyle w:val="BodyTextChar"/>
        </w:rPr>
        <w:t>u</w:t>
      </w:r>
      <w:r>
        <w:rPr>
          <w:rStyle w:val="BodyTextChar"/>
        </w:rPr>
        <w:t>niversity communications sent via email will be sent to this address. Students are expected to maintain their accounts and check their email regularly so that new mail will be appropriately received and read. Certain communications may be time critical.</w:t>
      </w:r>
    </w:p>
    <w:p w14:paraId="5846E279" w14:textId="77777777" w:rsidR="00A67E23" w:rsidRDefault="00A67E23" w:rsidP="00A67E23">
      <w:pPr>
        <w:pStyle w:val="Heading3"/>
        <w:ind w:left="0"/>
        <w:rPr>
          <w:rStyle w:val="BodyTextChar"/>
          <w:u w:val="none"/>
        </w:rPr>
      </w:pPr>
    </w:p>
    <w:p w14:paraId="326B2ADA" w14:textId="77777777" w:rsidR="00A67E23" w:rsidRDefault="00A67E23" w:rsidP="00581006">
      <w:pPr>
        <w:pStyle w:val="Heading3"/>
        <w:ind w:left="0"/>
      </w:pPr>
      <w:bookmarkStart w:id="319" w:name="_Toc238633200"/>
      <w:r>
        <w:t>Student Technology Recommendations</w:t>
      </w:r>
      <w:bookmarkEnd w:id="319"/>
    </w:p>
    <w:p w14:paraId="5457C071" w14:textId="6F557223" w:rsidR="00A67E23" w:rsidRDefault="00A67E23" w:rsidP="00A67E23">
      <w:r>
        <w:t xml:space="preserve">Emory requires all students to own or have access to a computer that meets minimum hardware and software requirements as required by their </w:t>
      </w:r>
      <w:r w:rsidR="00F101E0">
        <w:t>s</w:t>
      </w:r>
      <w:r>
        <w:t>chool and degree program and works on the Emory network.</w:t>
      </w:r>
    </w:p>
    <w:p w14:paraId="36069C16" w14:textId="77777777" w:rsidR="0084697A" w:rsidRDefault="0084697A" w:rsidP="00A67E23"/>
    <w:p w14:paraId="457E8152" w14:textId="3C089669" w:rsidR="00A67E23" w:rsidRDefault="26BAC49B" w:rsidP="00A67E23">
      <w:r>
        <w:t xml:space="preserve">Starting with a computer that meets these minimum requirements will enable students to have a functional computer while pursuing their graduate degree. Emory Academic Technology Services recommends minimum computer specifications to avoid technical issues while accessing and submitting online course materials and collaborating in Canvas and Zoom. Additional </w:t>
      </w:r>
      <w:r w:rsidR="00F101E0">
        <w:t>c</w:t>
      </w:r>
      <w:r>
        <w:t>onsiderations should be made if you are enrolled in a class/program requiring Data Analysis and the use of large data sets. Visit Student Technology Support, the IT help desk, for additional support.</w:t>
      </w:r>
    </w:p>
    <w:p w14:paraId="659294EE" w14:textId="77777777" w:rsidR="00A67E23" w:rsidRDefault="00A67E23" w:rsidP="00A67E23">
      <w:pPr>
        <w:pStyle w:val="Heading3"/>
        <w:ind w:left="0"/>
        <w:rPr>
          <w:rStyle w:val="BodyTextChar"/>
          <w:u w:val="none"/>
        </w:rPr>
      </w:pPr>
    </w:p>
    <w:p w14:paraId="5CBB53E7" w14:textId="3337E7E0" w:rsidR="00821F6B" w:rsidRDefault="26BAC49B" w:rsidP="49858C91">
      <w:pPr>
        <w:pStyle w:val="NormalWeb"/>
        <w:spacing w:before="0" w:beforeAutospacing="0" w:after="0" w:afterAutospacing="0"/>
        <w:rPr>
          <w:b/>
          <w:bCs/>
        </w:rPr>
      </w:pPr>
      <w:bookmarkStart w:id="320" w:name="_Toc238633201"/>
      <w:r w:rsidRPr="00581006">
        <w:rPr>
          <w:rStyle w:val="Heading3Char"/>
        </w:rPr>
        <w:t>Policy on Consensual Teacher-Student Relationship</w:t>
      </w:r>
      <w:bookmarkEnd w:id="320"/>
    </w:p>
    <w:p w14:paraId="5148779A" w14:textId="58A111CF" w:rsidR="003663DB" w:rsidRDefault="26BAC49B" w:rsidP="49858C91">
      <w:pPr>
        <w:pStyle w:val="NormalWeb"/>
        <w:spacing w:before="0" w:beforeAutospacing="0" w:after="0" w:afterAutospacing="0"/>
      </w:pPr>
      <w:r>
        <w:t xml:space="preserve">From the Faculty Handbook: Chapter 12 - Policies Regarding Conduct in the Workplace The relationship between teacher and student is the foundation of the academic mission of the </w:t>
      </w:r>
      <w:r w:rsidR="00F101E0">
        <w:t>u</w:t>
      </w:r>
      <w:r>
        <w:t xml:space="preserve">niversity. This relationship vests considerable trust in the teacher, who, in turn, bears the responsibility to serve as a mentor, educator, and evaluator. In discharging this responsibility, each teacher is accountable for behaving in a manner that reflects the highest levels of professional responsibility, recognizes the dignity and worth of each person at the </w:t>
      </w:r>
      <w:r w:rsidR="00F101E0">
        <w:t>u</w:t>
      </w:r>
      <w:r>
        <w:t xml:space="preserve">niversity, and protects the integrity of the student-teacher relationship. Faculty-student relationships carry risks of conflict of interest, breach of trust, abuse of power, and breach of professional ethics. For these reasons, a teacher must not engage in any consensual sexual relationship(s) with a student while the teacher is in a position of academic supervisory authority with respect to the student. Nor may a teacher assert any supervisory or academic authority concerning a student who was the subject of a previous consensual sexual relationship. </w:t>
      </w:r>
      <w:r w:rsidR="7F51D55B">
        <w:t>This prohibition extends</w:t>
      </w:r>
      <w:r w:rsidR="6F21F081">
        <w:t xml:space="preserve"> to:</w:t>
      </w:r>
    </w:p>
    <w:p w14:paraId="281D2040" w14:textId="77777777" w:rsidR="00BE6513" w:rsidRPr="00A306F9" w:rsidRDefault="00BE6513" w:rsidP="49858C91">
      <w:pPr>
        <w:pStyle w:val="NormalWeb"/>
        <w:spacing w:before="0" w:beforeAutospacing="0" w:after="0" w:afterAutospacing="0"/>
      </w:pPr>
    </w:p>
    <w:p w14:paraId="642135AC" w14:textId="555FBE1B" w:rsidR="003663DB" w:rsidRPr="003663DB" w:rsidRDefault="00F101E0" w:rsidP="002461B2">
      <w:pPr>
        <w:widowControl/>
        <w:numPr>
          <w:ilvl w:val="0"/>
          <w:numId w:val="38"/>
        </w:numPr>
        <w:autoSpaceDE/>
        <w:autoSpaceDN/>
        <w:rPr>
          <w:rFonts w:ascii="Calibri" w:eastAsiaTheme="minorHAnsi" w:hAnsi="Calibri" w:cs="Calibri"/>
          <w:lang w:bidi="ar-SA"/>
        </w:rPr>
      </w:pPr>
      <w:r>
        <w:rPr>
          <w:rFonts w:ascii="Calibri" w:eastAsiaTheme="minorHAnsi" w:hAnsi="Calibri" w:cs="Calibri"/>
          <w:lang w:bidi="ar-SA"/>
        </w:rPr>
        <w:t>C</w:t>
      </w:r>
      <w:r w:rsidRPr="003663DB">
        <w:rPr>
          <w:rFonts w:ascii="Calibri" w:eastAsiaTheme="minorHAnsi" w:hAnsi="Calibri" w:cs="Calibri"/>
          <w:lang w:bidi="ar-SA"/>
        </w:rPr>
        <w:t xml:space="preserve">onsensual </w:t>
      </w:r>
      <w:r w:rsidR="003663DB" w:rsidRPr="003663DB">
        <w:rPr>
          <w:rFonts w:ascii="Calibri" w:eastAsiaTheme="minorHAnsi" w:hAnsi="Calibri" w:cs="Calibri"/>
          <w:lang w:bidi="ar-SA"/>
        </w:rPr>
        <w:t>sexual relationships between a faculty member and any student or trainee,</w:t>
      </w:r>
    </w:p>
    <w:p w14:paraId="6914E272" w14:textId="550CF769" w:rsidR="003663DB" w:rsidRPr="003663DB" w:rsidRDefault="00F101E0" w:rsidP="002461B2">
      <w:pPr>
        <w:widowControl/>
        <w:numPr>
          <w:ilvl w:val="0"/>
          <w:numId w:val="38"/>
        </w:numPr>
        <w:autoSpaceDE/>
        <w:autoSpaceDN/>
        <w:rPr>
          <w:rFonts w:ascii="Calibri" w:eastAsiaTheme="minorHAnsi" w:hAnsi="Calibri" w:cs="Calibri"/>
          <w:lang w:bidi="ar-SA"/>
        </w:rPr>
      </w:pPr>
      <w:r>
        <w:rPr>
          <w:rFonts w:ascii="Calibri" w:eastAsiaTheme="minorHAnsi" w:hAnsi="Calibri" w:cs="Calibri"/>
          <w:lang w:bidi="ar-SA"/>
        </w:rPr>
        <w:t>A</w:t>
      </w:r>
      <w:r w:rsidR="003663DB" w:rsidRPr="003663DB">
        <w:rPr>
          <w:rFonts w:ascii="Calibri" w:eastAsiaTheme="minorHAnsi" w:hAnsi="Calibri" w:cs="Calibri"/>
          <w:lang w:bidi="ar-SA"/>
        </w:rPr>
        <w:t xml:space="preserve"> graduate or professional student and an undergraduate student when the graduate or professional student has some supervisory, academic responsibility for the undergraduate,</w:t>
      </w:r>
    </w:p>
    <w:p w14:paraId="61401CE2" w14:textId="56FC110B" w:rsidR="003663DB" w:rsidRPr="003663DB" w:rsidRDefault="002F69FD" w:rsidP="002461B2">
      <w:pPr>
        <w:widowControl/>
        <w:numPr>
          <w:ilvl w:val="0"/>
          <w:numId w:val="38"/>
        </w:numPr>
        <w:autoSpaceDE/>
        <w:autoSpaceDN/>
        <w:rPr>
          <w:rFonts w:ascii="Calibri" w:eastAsiaTheme="minorHAnsi" w:hAnsi="Calibri" w:cs="Calibri"/>
          <w:lang w:bidi="ar-SA"/>
        </w:rPr>
      </w:pPr>
      <w:r>
        <w:rPr>
          <w:rFonts w:ascii="Calibri" w:eastAsiaTheme="minorHAnsi" w:hAnsi="Calibri" w:cs="Calibri"/>
          <w:lang w:bidi="ar-SA"/>
        </w:rPr>
        <w:t>C</w:t>
      </w:r>
      <w:r w:rsidR="003663DB" w:rsidRPr="003663DB">
        <w:rPr>
          <w:rFonts w:ascii="Calibri" w:eastAsiaTheme="minorHAnsi" w:hAnsi="Calibri" w:cs="Calibri"/>
          <w:lang w:bidi="ar-SA"/>
        </w:rPr>
        <w:t>onsensual sexual relationships between department chairs and students in that department, and</w:t>
      </w:r>
    </w:p>
    <w:p w14:paraId="73A0F266" w14:textId="1F26B5D4" w:rsidR="003663DB" w:rsidRDefault="00E372D3" w:rsidP="002461B2">
      <w:pPr>
        <w:widowControl/>
        <w:numPr>
          <w:ilvl w:val="0"/>
          <w:numId w:val="38"/>
        </w:numPr>
        <w:autoSpaceDE/>
        <w:autoSpaceDN/>
        <w:rPr>
          <w:rFonts w:ascii="Calibri" w:eastAsiaTheme="minorHAnsi" w:hAnsi="Calibri" w:cs="Calibri"/>
          <w:lang w:bidi="ar-SA"/>
        </w:rPr>
      </w:pPr>
      <w:r>
        <w:rPr>
          <w:rFonts w:ascii="Calibri" w:eastAsiaTheme="minorHAnsi" w:hAnsi="Calibri" w:cs="Calibri"/>
          <w:lang w:bidi="ar-SA"/>
        </w:rPr>
        <w:t>C</w:t>
      </w:r>
      <w:r w:rsidRPr="003663DB">
        <w:rPr>
          <w:rFonts w:ascii="Calibri" w:eastAsiaTheme="minorHAnsi" w:hAnsi="Calibri" w:cs="Calibri"/>
          <w:lang w:bidi="ar-SA"/>
        </w:rPr>
        <w:t xml:space="preserve">onsensual </w:t>
      </w:r>
      <w:r w:rsidR="003663DB" w:rsidRPr="003663DB">
        <w:rPr>
          <w:rFonts w:ascii="Calibri" w:eastAsiaTheme="minorHAnsi" w:hAnsi="Calibri" w:cs="Calibri"/>
          <w:lang w:bidi="ar-SA"/>
        </w:rPr>
        <w:t xml:space="preserve">sexual relationships between graduate advisors, </w:t>
      </w:r>
      <w:r w:rsidR="00CF4BFD">
        <w:rPr>
          <w:rFonts w:ascii="Calibri" w:eastAsiaTheme="minorHAnsi" w:hAnsi="Calibri" w:cs="Calibri"/>
          <w:lang w:bidi="ar-SA"/>
        </w:rPr>
        <w:t>PD</w:t>
      </w:r>
      <w:r w:rsidR="003663DB" w:rsidRPr="003663DB">
        <w:rPr>
          <w:rFonts w:ascii="Calibri" w:eastAsiaTheme="minorHAnsi" w:hAnsi="Calibri" w:cs="Calibri"/>
          <w:lang w:bidi="ar-SA"/>
        </w:rPr>
        <w:t>s, and all others (each of whom is considered a teacher) who have supervisory academic responsibility for a student and that student.</w:t>
      </w:r>
    </w:p>
    <w:p w14:paraId="01447958" w14:textId="77777777" w:rsidR="00DE7BEF" w:rsidRPr="003663DB" w:rsidRDefault="00DE7BEF" w:rsidP="00DE7BEF">
      <w:pPr>
        <w:widowControl/>
        <w:autoSpaceDE/>
        <w:autoSpaceDN/>
        <w:ind w:left="720"/>
        <w:rPr>
          <w:rFonts w:ascii="Calibri" w:eastAsiaTheme="minorHAnsi" w:hAnsi="Calibri" w:cs="Calibri"/>
          <w:lang w:bidi="ar-SA"/>
        </w:rPr>
      </w:pPr>
    </w:p>
    <w:p w14:paraId="43686393" w14:textId="2B1A4FE6" w:rsidR="00A67E23" w:rsidRPr="00A306F9" w:rsidRDefault="00A67E23" w:rsidP="00A67E23">
      <w:pPr>
        <w:pStyle w:val="BodyText"/>
        <w:tabs>
          <w:tab w:val="left" w:pos="10350"/>
        </w:tabs>
        <w:spacing w:before="56"/>
        <w:ind w:right="115"/>
      </w:pPr>
      <w:r>
        <w:lastRenderedPageBreak/>
        <w:t xml:space="preserve">When a teacher-student consensual relationship exists, has previously existed, or develops, the teacher must decline to participate in any evaluative or supervisory academic activity concerning the student. The </w:t>
      </w:r>
      <w:r w:rsidR="00E372D3">
        <w:t>p</w:t>
      </w:r>
      <w:r>
        <w:t xml:space="preserve">rovost, deans, department chairs, and other administrators should respond to reports of prohibited sexual relationships by inquiring further and, if such reports appear accurate, initiating appropriate disciplinary action or remedial measures against the teacher </w:t>
      </w:r>
      <w:r w:rsidRPr="00A306F9">
        <w:t>involved. Egregious breach of this policy is adequate cause for termination under Paragraph 12(c) of the Statement of Principles Governing Faculty Relationships. Students should consult the US Department of Health and Human Service's Office of Research Integrity and the Council of Graduate Schools' Project for Scholarly Integrity for additional information and resources.</w:t>
      </w:r>
    </w:p>
    <w:p w14:paraId="16C0D493" w14:textId="77777777" w:rsidR="00A67E23" w:rsidRPr="00A306F9" w:rsidRDefault="00A67E23" w:rsidP="00A67E23">
      <w:pPr>
        <w:pStyle w:val="BodyText"/>
        <w:tabs>
          <w:tab w:val="left" w:pos="10350"/>
        </w:tabs>
        <w:spacing w:before="56"/>
        <w:ind w:right="115"/>
      </w:pPr>
    </w:p>
    <w:p w14:paraId="7EA7BA87" w14:textId="61C130C4" w:rsidR="00A67E23" w:rsidRPr="00A306F9" w:rsidRDefault="00A67E23" w:rsidP="00A67E23">
      <w:pPr>
        <w:widowControl/>
        <w:tabs>
          <w:tab w:val="left" w:pos="10350"/>
        </w:tabs>
        <w:autoSpaceDE/>
        <w:spacing w:after="240"/>
        <w:rPr>
          <w:rFonts w:eastAsia="Times New Roman" w:cstheme="minorHAnsi"/>
          <w:color w:val="333333"/>
          <w:lang w:bidi="ar-SA"/>
        </w:rPr>
      </w:pPr>
      <w:bookmarkStart w:id="321" w:name="_Toc238633202"/>
      <w:r w:rsidRPr="00581006">
        <w:rPr>
          <w:rStyle w:val="Heading3Char"/>
        </w:rPr>
        <w:t>Equal Opportunity and Discriminatory Harassment Policy</w:t>
      </w:r>
      <w:bookmarkEnd w:id="321"/>
      <w:r w:rsidRPr="00A306F9">
        <w:rPr>
          <w:rFonts w:eastAsia="Times New Roman" w:cstheme="minorHAnsi"/>
          <w:b/>
          <w:bCs/>
          <w:color w:val="333333"/>
          <w:lang w:bidi="ar-SA"/>
        </w:rPr>
        <w:t xml:space="preserve"> </w:t>
      </w:r>
      <w:hyperlink r:id="rId27" w:history="1">
        <w:r w:rsidRPr="00A306F9">
          <w:rPr>
            <w:rStyle w:val="Hyperlink"/>
          </w:rPr>
          <w:t>https://emory.ellucid.com/documents/view/16834/?security=d3b7518a869d72e6d5b0c965c987b3c9053079b3</w:t>
        </w:r>
      </w:hyperlink>
    </w:p>
    <w:p w14:paraId="03ABD6EA" w14:textId="0E34B759" w:rsidR="00A67E23" w:rsidRPr="00A306F9" w:rsidRDefault="00A67E23" w:rsidP="00A67E23">
      <w:pPr>
        <w:widowControl/>
        <w:tabs>
          <w:tab w:val="left" w:pos="10350"/>
        </w:tabs>
        <w:autoSpaceDE/>
        <w:spacing w:after="240"/>
        <w:rPr>
          <w:rFonts w:eastAsia="Times New Roman" w:cstheme="minorHAnsi"/>
          <w:color w:val="333333"/>
          <w:lang w:bidi="ar-SA"/>
        </w:rPr>
      </w:pPr>
      <w:bookmarkStart w:id="322" w:name="_Toc238633203"/>
      <w:r w:rsidRPr="00581006">
        <w:rPr>
          <w:rStyle w:val="Heading3Char"/>
        </w:rPr>
        <w:t>Sexual Misconduct Policy (Title IX)</w:t>
      </w:r>
      <w:bookmarkEnd w:id="322"/>
      <w:r w:rsidRPr="00A306F9">
        <w:rPr>
          <w:rFonts w:eastAsia="Times New Roman" w:cstheme="minorHAnsi"/>
          <w:b/>
          <w:bCs/>
          <w:color w:val="333333"/>
          <w:lang w:bidi="ar-SA"/>
        </w:rPr>
        <w:t xml:space="preserve"> </w:t>
      </w:r>
      <w:hyperlink r:id="rId28" w:history="1">
        <w:r w:rsidRPr="00A306F9">
          <w:rPr>
            <w:rStyle w:val="Hyperlink"/>
          </w:rPr>
          <w:t>https://emory.ellucid.com/documents/view/16836/?security=4f94881ac0ddcbae11c4a4115a74ae7de40de24b</w:t>
        </w:r>
      </w:hyperlink>
    </w:p>
    <w:p w14:paraId="72608ADF" w14:textId="1C339E17" w:rsidR="00A67E23" w:rsidRPr="00A306F9" w:rsidRDefault="00A67E23" w:rsidP="00A67E23">
      <w:pPr>
        <w:widowControl/>
        <w:tabs>
          <w:tab w:val="left" w:pos="10350"/>
        </w:tabs>
        <w:autoSpaceDE/>
        <w:spacing w:after="240"/>
        <w:rPr>
          <w:rFonts w:eastAsia="Times New Roman" w:cstheme="minorHAnsi"/>
          <w:color w:val="333333"/>
          <w:lang w:bidi="ar-SA"/>
        </w:rPr>
      </w:pPr>
      <w:bookmarkStart w:id="323" w:name="_Toc238633204"/>
      <w:r w:rsidRPr="00581006">
        <w:rPr>
          <w:rStyle w:val="Heading3Char"/>
        </w:rPr>
        <w:t>Alcohol and Drug Abuse Policy</w:t>
      </w:r>
      <w:bookmarkEnd w:id="323"/>
      <w:r w:rsidRPr="00A306F9">
        <w:rPr>
          <w:rFonts w:eastAsia="Times New Roman" w:cstheme="minorHAnsi"/>
          <w:b/>
          <w:bCs/>
          <w:color w:val="333333"/>
          <w:lang w:bidi="ar-SA"/>
        </w:rPr>
        <w:t xml:space="preserve"> </w:t>
      </w:r>
      <w:hyperlink r:id="rId29" w:history="1">
        <w:r w:rsidRPr="00A306F9">
          <w:rPr>
            <w:rStyle w:val="Hyperlink"/>
            <w:rFonts w:eastAsia="Times New Roman" w:cstheme="minorHAnsi"/>
            <w:lang w:bidi="ar-SA"/>
          </w:rPr>
          <w:t>https://emory.ellucid.com/documents/view/19654/?security=413e09c3fee6a98f74d0b5aabd5220b74d932e48</w:t>
        </w:r>
      </w:hyperlink>
    </w:p>
    <w:p w14:paraId="7CBC923B" w14:textId="6F5A6B5D" w:rsidR="00A67E23" w:rsidRPr="00A306F9" w:rsidRDefault="00A67E23" w:rsidP="00A67E23">
      <w:pPr>
        <w:widowControl/>
        <w:tabs>
          <w:tab w:val="left" w:pos="10350"/>
        </w:tabs>
        <w:autoSpaceDE/>
        <w:spacing w:after="240"/>
        <w:rPr>
          <w:rFonts w:eastAsia="Times New Roman" w:cstheme="minorHAnsi"/>
          <w:b/>
          <w:bCs/>
          <w:color w:val="333333"/>
          <w:lang w:bidi="ar-SA"/>
        </w:rPr>
      </w:pPr>
      <w:bookmarkStart w:id="324" w:name="_Toc238633205"/>
      <w:r w:rsidRPr="00581006">
        <w:rPr>
          <w:rStyle w:val="Heading3Char"/>
        </w:rPr>
        <w:t>Information Technology Conditions of Use</w:t>
      </w:r>
      <w:bookmarkEnd w:id="324"/>
      <w:r w:rsidR="00821F6B">
        <w:rPr>
          <w:rFonts w:eastAsia="Times New Roman" w:cstheme="minorHAnsi"/>
          <w:b/>
          <w:bCs/>
          <w:color w:val="333333"/>
          <w:lang w:bidi="ar-SA"/>
        </w:rPr>
        <w:br/>
      </w:r>
      <w:r w:rsidRPr="00A306F9">
        <w:rPr>
          <w:rFonts w:eastAsia="Times New Roman" w:cstheme="minorHAnsi"/>
          <w:b/>
          <w:bCs/>
          <w:color w:val="333333"/>
          <w:lang w:bidi="ar-SA"/>
        </w:rPr>
        <w:t xml:space="preserve"> </w:t>
      </w:r>
      <w:hyperlink r:id="rId30" w:history="1">
        <w:r w:rsidRPr="00A306F9">
          <w:rPr>
            <w:rStyle w:val="Hyperlink"/>
            <w:rFonts w:eastAsia="Times New Roman" w:cstheme="minorHAnsi"/>
            <w:lang w:bidi="ar-SA"/>
          </w:rPr>
          <w:t>https://emory.ellucid.com/documents/view/17569</w:t>
        </w:r>
      </w:hyperlink>
    </w:p>
    <w:p w14:paraId="6942E023" w14:textId="0D4E6597" w:rsidR="00A67E23" w:rsidRPr="00A306F9" w:rsidRDefault="00A67E23" w:rsidP="00A67E23">
      <w:pPr>
        <w:widowControl/>
        <w:tabs>
          <w:tab w:val="left" w:pos="10350"/>
        </w:tabs>
        <w:autoSpaceDE/>
        <w:spacing w:after="240"/>
        <w:rPr>
          <w:rFonts w:eastAsia="Times New Roman" w:cstheme="minorHAnsi"/>
          <w:b/>
          <w:bCs/>
          <w:color w:val="333333"/>
          <w:lang w:bidi="ar-SA"/>
        </w:rPr>
      </w:pPr>
      <w:bookmarkStart w:id="325" w:name="_Toc238633206"/>
      <w:r w:rsidRPr="00581006">
        <w:rPr>
          <w:rStyle w:val="Heading3Char"/>
        </w:rPr>
        <w:t>Policy on Authorship Guidelines and Dispute Resolution</w:t>
      </w:r>
      <w:bookmarkEnd w:id="325"/>
      <w:r w:rsidRPr="00A306F9">
        <w:rPr>
          <w:rFonts w:eastAsia="Times New Roman" w:cstheme="minorHAnsi"/>
          <w:b/>
          <w:bCs/>
          <w:color w:val="333333"/>
          <w:lang w:bidi="ar-SA"/>
        </w:rPr>
        <w:t xml:space="preserve"> </w:t>
      </w:r>
      <w:hyperlink r:id="rId31" w:history="1">
        <w:r w:rsidRPr="00A306F9">
          <w:rPr>
            <w:rStyle w:val="Hyperlink"/>
            <w:rFonts w:eastAsia="Times New Roman" w:cstheme="minorHAnsi"/>
            <w:lang w:bidi="ar-SA"/>
          </w:rPr>
          <w:t>https://emory.ellucid.com/documents/view/17540?security=c5fe9c92049de33a4186c9f0f335e828a88fd662</w:t>
        </w:r>
      </w:hyperlink>
    </w:p>
    <w:p w14:paraId="459D7E8C" w14:textId="2D9351FB" w:rsidR="00A67E23" w:rsidRPr="00A306F9" w:rsidRDefault="00A67E23" w:rsidP="00A67E23">
      <w:pPr>
        <w:widowControl/>
        <w:tabs>
          <w:tab w:val="left" w:pos="10350"/>
        </w:tabs>
        <w:autoSpaceDE/>
        <w:spacing w:after="240"/>
        <w:rPr>
          <w:rFonts w:eastAsia="Times New Roman" w:cstheme="minorHAnsi"/>
          <w:color w:val="333333"/>
          <w:lang w:bidi="ar-SA"/>
        </w:rPr>
      </w:pPr>
      <w:bookmarkStart w:id="326" w:name="_Toc238633207"/>
      <w:r w:rsidRPr="00581006">
        <w:rPr>
          <w:rStyle w:val="Heading3Char"/>
        </w:rPr>
        <w:t>Guidelines for Responsible Conduct of Scholarship and Research</w:t>
      </w:r>
      <w:bookmarkEnd w:id="326"/>
      <w:r w:rsidRPr="00A306F9">
        <w:rPr>
          <w:rFonts w:eastAsia="Times New Roman" w:cstheme="minorHAnsi"/>
          <w:b/>
          <w:bCs/>
          <w:color w:val="333333"/>
          <w:lang w:bidi="ar-SA"/>
        </w:rPr>
        <w:t xml:space="preserve"> </w:t>
      </w:r>
      <w:hyperlink r:id="rId32" w:history="1">
        <w:r w:rsidRPr="00A306F9">
          <w:rPr>
            <w:rStyle w:val="Hyperlink"/>
          </w:rPr>
          <w:t>https://emory.ellucid.com/documents/view/17546?security=5100e4db1e477ed38aae83924c0c7ae409ef42af</w:t>
        </w:r>
      </w:hyperlink>
    </w:p>
    <w:p w14:paraId="460CA6E9" w14:textId="67BB75B8" w:rsidR="00A67E23" w:rsidRPr="00A306F9" w:rsidRDefault="00A67E23" w:rsidP="00A67E23">
      <w:pPr>
        <w:widowControl/>
        <w:tabs>
          <w:tab w:val="left" w:pos="10350"/>
        </w:tabs>
        <w:autoSpaceDE/>
        <w:spacing w:after="240"/>
        <w:rPr>
          <w:rFonts w:eastAsia="Times New Roman" w:cstheme="minorHAnsi"/>
          <w:color w:val="333333"/>
          <w:lang w:bidi="ar-SA"/>
        </w:rPr>
      </w:pPr>
      <w:bookmarkStart w:id="327" w:name="_Toc238633208"/>
      <w:r w:rsidRPr="00581006">
        <w:rPr>
          <w:rStyle w:val="Heading3Char"/>
        </w:rPr>
        <w:t>Confidentiality and Release of Information about Students</w:t>
      </w:r>
      <w:bookmarkEnd w:id="327"/>
      <w:r w:rsidRPr="00A306F9">
        <w:rPr>
          <w:rFonts w:eastAsia="Times New Roman" w:cstheme="minorHAnsi"/>
          <w:b/>
          <w:bCs/>
          <w:color w:val="333333"/>
          <w:lang w:bidi="ar-SA"/>
        </w:rPr>
        <w:t xml:space="preserve"> </w:t>
      </w:r>
      <w:hyperlink r:id="rId33" w:history="1">
        <w:r w:rsidRPr="00A306F9">
          <w:rPr>
            <w:rStyle w:val="Hyperlink"/>
            <w:rFonts w:eastAsia="Times New Roman" w:cstheme="minorHAnsi"/>
            <w:lang w:bidi="ar-SA"/>
          </w:rPr>
          <w:t>https://emory.ellucid.com/documents/view/17620/?security=13d9b9006bbe82583abd111fe01341432f80643a</w:t>
        </w:r>
      </w:hyperlink>
    </w:p>
    <w:p w14:paraId="6E6C219E" w14:textId="6F6489E6" w:rsidR="00A67E23" w:rsidRPr="00A306F9" w:rsidRDefault="00A67E23" w:rsidP="00A67E23">
      <w:pPr>
        <w:widowControl/>
        <w:tabs>
          <w:tab w:val="left" w:pos="10350"/>
        </w:tabs>
        <w:autoSpaceDE/>
        <w:rPr>
          <w:rFonts w:eastAsia="Times New Roman" w:cstheme="minorHAnsi"/>
          <w:color w:val="333333"/>
          <w:lang w:bidi="ar-SA"/>
        </w:rPr>
      </w:pPr>
      <w:bookmarkStart w:id="328" w:name="_Toc238633209"/>
      <w:r w:rsidRPr="00581006">
        <w:rPr>
          <w:rStyle w:val="Heading3Char"/>
        </w:rPr>
        <w:t>Respect for Open Expression Policy</w:t>
      </w:r>
      <w:bookmarkEnd w:id="328"/>
      <w:r w:rsidRPr="00A306F9">
        <w:rPr>
          <w:rFonts w:eastAsia="Times New Roman" w:cstheme="minorHAnsi"/>
          <w:color w:val="333333"/>
          <w:lang w:bidi="ar-SA"/>
        </w:rPr>
        <w:t xml:space="preserve"> </w:t>
      </w:r>
      <w:hyperlink r:id="rId34" w:history="1">
        <w:r w:rsidRPr="00A306F9">
          <w:rPr>
            <w:rStyle w:val="Hyperlink"/>
            <w:rFonts w:eastAsia="Times New Roman" w:cstheme="minorHAnsi"/>
            <w:lang w:bidi="ar-SA"/>
          </w:rPr>
          <w:t>https://emory.ellucid.com/documents/view/19648?security=c6f36f9de43a2cd25fc99614d09384f649a313cf</w:t>
        </w:r>
      </w:hyperlink>
    </w:p>
    <w:p w14:paraId="45529698" w14:textId="77777777" w:rsidR="00A67E23" w:rsidRPr="00A306F9" w:rsidRDefault="00A67E23" w:rsidP="00A67E23">
      <w:pPr>
        <w:widowControl/>
        <w:tabs>
          <w:tab w:val="left" w:pos="10350"/>
        </w:tabs>
        <w:autoSpaceDE/>
        <w:ind w:left="180"/>
        <w:rPr>
          <w:rFonts w:eastAsia="Times New Roman" w:cstheme="minorHAnsi"/>
          <w:color w:val="333333"/>
          <w:lang w:bidi="ar-SA"/>
        </w:rPr>
      </w:pPr>
    </w:p>
    <w:p w14:paraId="0C682A27" w14:textId="77777777" w:rsidR="00A67E23" w:rsidRPr="00A306F9" w:rsidRDefault="00A67E23" w:rsidP="00A67E23">
      <w:pPr>
        <w:widowControl/>
        <w:tabs>
          <w:tab w:val="left" w:pos="10350"/>
        </w:tabs>
        <w:autoSpaceDE/>
        <w:rPr>
          <w:rStyle w:val="Hyperlink"/>
          <w:b/>
          <w:bCs/>
          <w:color w:val="333333"/>
        </w:rPr>
      </w:pPr>
      <w:bookmarkStart w:id="329" w:name="_Toc238633210"/>
      <w:r w:rsidRPr="00581006">
        <w:rPr>
          <w:rStyle w:val="Heading3Char"/>
        </w:rPr>
        <w:t>Student Complaints</w:t>
      </w:r>
      <w:bookmarkEnd w:id="329"/>
      <w:r w:rsidRPr="00A306F9">
        <w:rPr>
          <w:rFonts w:eastAsia="Times New Roman" w:cstheme="minorHAnsi"/>
          <w:b/>
          <w:bCs/>
          <w:color w:val="333333"/>
          <w:lang w:bidi="ar-SA"/>
        </w:rPr>
        <w:t xml:space="preserve"> </w:t>
      </w:r>
      <w:hyperlink r:id="rId35" w:history="1">
        <w:r w:rsidRPr="00A306F9">
          <w:rPr>
            <w:rStyle w:val="Hyperlink"/>
            <w:rFonts w:eastAsia="Times New Roman" w:cstheme="minorHAnsi"/>
            <w:lang w:bidi="ar-SA"/>
          </w:rPr>
          <w:t>https://emory.ellucid.com/documents/view/17609?security=481f3bc9642d299f207fa5ff46cdff6244ddea66</w:t>
        </w:r>
      </w:hyperlink>
    </w:p>
    <w:p w14:paraId="1325C0FC" w14:textId="77777777" w:rsidR="00A67E23" w:rsidRPr="00A306F9" w:rsidRDefault="00A67E23" w:rsidP="00A67E23">
      <w:pPr>
        <w:widowControl/>
        <w:tabs>
          <w:tab w:val="left" w:pos="10350"/>
        </w:tabs>
        <w:autoSpaceDE/>
        <w:ind w:left="180"/>
        <w:rPr>
          <w:rStyle w:val="Hyperlink"/>
          <w:rFonts w:eastAsia="Times New Roman" w:cstheme="minorHAnsi"/>
          <w:lang w:bidi="ar-SA"/>
        </w:rPr>
      </w:pPr>
    </w:p>
    <w:p w14:paraId="40C639B6" w14:textId="77777777" w:rsidR="009D5D92" w:rsidRPr="00821F6B" w:rsidRDefault="00A67E23" w:rsidP="00581006">
      <w:pPr>
        <w:pStyle w:val="Heading3"/>
        <w:ind w:left="0"/>
      </w:pPr>
      <w:bookmarkStart w:id="330" w:name="_Toc238633211"/>
      <w:r w:rsidRPr="00581006">
        <w:rPr>
          <w:rStyle w:val="Hyperlink"/>
          <w:color w:val="auto"/>
        </w:rPr>
        <w:t>Emory Trust Line</w:t>
      </w:r>
      <w:bookmarkEnd w:id="330"/>
      <w:r w:rsidRPr="00821F6B">
        <w:t xml:space="preserve"> </w:t>
      </w:r>
    </w:p>
    <w:p w14:paraId="261701DC" w14:textId="78B4593F" w:rsidR="00A67E23" w:rsidRPr="00102C2A" w:rsidRDefault="009D5D92" w:rsidP="00102C2A">
      <w:pPr>
        <w:widowControl/>
        <w:tabs>
          <w:tab w:val="left" w:pos="10350"/>
        </w:tabs>
        <w:autoSpaceDE/>
        <w:rPr>
          <w:b/>
          <w:bCs/>
        </w:rPr>
      </w:pPr>
      <w:hyperlink r:id="rId36" w:history="1">
        <w:r w:rsidRPr="009C7AF6">
          <w:rPr>
            <w:rStyle w:val="Hyperlink"/>
            <w:rFonts w:eastAsia="Times New Roman" w:cstheme="minorHAnsi"/>
            <w:lang w:bidi="ar-SA"/>
          </w:rPr>
          <w:t>http://compliance.emory.edu/about/trust-line/index.html</w:t>
        </w:r>
      </w:hyperlink>
      <w:r w:rsidR="00A67E23">
        <w:rPr>
          <w:rFonts w:eastAsia="Times New Roman" w:cstheme="minorHAnsi"/>
          <w:color w:val="333333"/>
          <w:sz w:val="20"/>
          <w:szCs w:val="20"/>
          <w:lang w:bidi="ar-SA"/>
        </w:rPr>
        <w:t xml:space="preserve"> </w:t>
      </w:r>
    </w:p>
    <w:sectPr w:rsidR="00A67E23" w:rsidRPr="00102C2A" w:rsidSect="0038700C">
      <w:headerReference w:type="default" r:id="rId37"/>
      <w:footerReference w:type="default" r:id="rId38"/>
      <w:pgSz w:w="12240" w:h="15840"/>
      <w:pgMar w:top="1440" w:right="1440" w:bottom="1260" w:left="144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15360E" w14:textId="77777777" w:rsidR="005B634F" w:rsidRDefault="005B634F">
      <w:r>
        <w:separator/>
      </w:r>
    </w:p>
  </w:endnote>
  <w:endnote w:type="continuationSeparator" w:id="0">
    <w:p w14:paraId="7D4849A1" w14:textId="77777777" w:rsidR="005B634F" w:rsidRDefault="005B634F">
      <w:r>
        <w:continuationSeparator/>
      </w:r>
    </w:p>
  </w:endnote>
  <w:endnote w:type="continuationNotice" w:id="1">
    <w:p w14:paraId="2D43C676" w14:textId="77777777" w:rsidR="005B634F" w:rsidRDefault="005B6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23952661"/>
      <w:docPartObj>
        <w:docPartGallery w:val="Page Numbers (Bottom of Page)"/>
        <w:docPartUnique/>
      </w:docPartObj>
    </w:sdtPr>
    <w:sdtContent>
      <w:sdt>
        <w:sdtPr>
          <w:id w:val="-1769616900"/>
          <w:docPartObj>
            <w:docPartGallery w:val="Page Numbers (Top of Page)"/>
            <w:docPartUnique/>
          </w:docPartObj>
        </w:sdtPr>
        <w:sdtContent>
          <w:p w14:paraId="08EF6874" w14:textId="6AF2713E" w:rsidR="00E762E8" w:rsidRDefault="00F0352F">
            <w:pPr>
              <w:pStyle w:val="Footer"/>
              <w:jc w:val="right"/>
            </w:pPr>
            <w:r>
              <w:t xml:space="preserve"> Updated </w:t>
            </w:r>
            <w:r w:rsidR="00B066BF">
              <w:t xml:space="preserve">8/26/26 </w:t>
            </w:r>
            <w:r w:rsidR="00B066BF">
              <w:tab/>
            </w:r>
            <w:r w:rsidR="00B066BF">
              <w:tab/>
            </w:r>
            <w:r w:rsidR="00E762E8">
              <w:t xml:space="preserve">Page </w:t>
            </w:r>
            <w:r w:rsidR="00E762E8">
              <w:rPr>
                <w:b/>
                <w:bCs/>
                <w:sz w:val="24"/>
                <w:szCs w:val="24"/>
              </w:rPr>
              <w:fldChar w:fldCharType="begin"/>
            </w:r>
            <w:r w:rsidR="00E762E8">
              <w:rPr>
                <w:b/>
                <w:bCs/>
              </w:rPr>
              <w:instrText xml:space="preserve"> PAGE </w:instrText>
            </w:r>
            <w:r w:rsidR="00E762E8">
              <w:rPr>
                <w:b/>
                <w:bCs/>
                <w:sz w:val="24"/>
                <w:szCs w:val="24"/>
              </w:rPr>
              <w:fldChar w:fldCharType="separate"/>
            </w:r>
            <w:r w:rsidR="00E762E8">
              <w:rPr>
                <w:b/>
                <w:bCs/>
                <w:noProof/>
              </w:rPr>
              <w:t>2</w:t>
            </w:r>
            <w:r w:rsidR="00E762E8">
              <w:rPr>
                <w:b/>
                <w:bCs/>
                <w:sz w:val="24"/>
                <w:szCs w:val="24"/>
              </w:rPr>
              <w:fldChar w:fldCharType="end"/>
            </w:r>
            <w:r w:rsidR="00E762E8">
              <w:t xml:space="preserve"> of </w:t>
            </w:r>
            <w:r w:rsidR="00E762E8">
              <w:rPr>
                <w:b/>
                <w:bCs/>
                <w:sz w:val="24"/>
                <w:szCs w:val="24"/>
              </w:rPr>
              <w:fldChar w:fldCharType="begin"/>
            </w:r>
            <w:r w:rsidR="00E762E8">
              <w:rPr>
                <w:b/>
                <w:bCs/>
              </w:rPr>
              <w:instrText xml:space="preserve"> NUMPAGES  </w:instrText>
            </w:r>
            <w:r w:rsidR="00E762E8">
              <w:rPr>
                <w:b/>
                <w:bCs/>
                <w:sz w:val="24"/>
                <w:szCs w:val="24"/>
              </w:rPr>
              <w:fldChar w:fldCharType="separate"/>
            </w:r>
            <w:r w:rsidR="00E762E8">
              <w:rPr>
                <w:b/>
                <w:bCs/>
                <w:noProof/>
              </w:rPr>
              <w:t>2</w:t>
            </w:r>
            <w:r w:rsidR="00E762E8">
              <w:rPr>
                <w:b/>
                <w:bCs/>
                <w:sz w:val="24"/>
                <w:szCs w:val="24"/>
              </w:rPr>
              <w:fldChar w:fldCharType="end"/>
            </w:r>
          </w:p>
        </w:sdtContent>
      </w:sdt>
    </w:sdtContent>
  </w:sdt>
  <w:p w14:paraId="67410B13" w14:textId="77777777" w:rsidR="00E762E8" w:rsidRDefault="00E76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5FCCE2" w14:textId="77777777" w:rsidR="005B634F" w:rsidRDefault="005B634F">
      <w:r>
        <w:separator/>
      </w:r>
    </w:p>
  </w:footnote>
  <w:footnote w:type="continuationSeparator" w:id="0">
    <w:p w14:paraId="417A497E" w14:textId="77777777" w:rsidR="005B634F" w:rsidRDefault="005B634F">
      <w:r>
        <w:continuationSeparator/>
      </w:r>
    </w:p>
  </w:footnote>
  <w:footnote w:type="continuationNotice" w:id="1">
    <w:p w14:paraId="534CF918" w14:textId="77777777" w:rsidR="005B634F" w:rsidRDefault="005B63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28DC4C9" w14:paraId="3E0DAA51" w14:textId="77777777" w:rsidTr="228DC4C9">
      <w:trPr>
        <w:trHeight w:val="300"/>
      </w:trPr>
      <w:tc>
        <w:tcPr>
          <w:tcW w:w="3120" w:type="dxa"/>
        </w:tcPr>
        <w:p w14:paraId="676DBEE8" w14:textId="55F97519" w:rsidR="228DC4C9" w:rsidRDefault="228DC4C9" w:rsidP="228DC4C9">
          <w:pPr>
            <w:pStyle w:val="Header"/>
            <w:ind w:left="-115"/>
          </w:pPr>
        </w:p>
      </w:tc>
      <w:tc>
        <w:tcPr>
          <w:tcW w:w="3120" w:type="dxa"/>
        </w:tcPr>
        <w:p w14:paraId="481FC7D2" w14:textId="6944AEAB" w:rsidR="228DC4C9" w:rsidRDefault="228DC4C9" w:rsidP="228DC4C9">
          <w:pPr>
            <w:pStyle w:val="Header"/>
            <w:jc w:val="center"/>
          </w:pPr>
        </w:p>
      </w:tc>
      <w:tc>
        <w:tcPr>
          <w:tcW w:w="3120" w:type="dxa"/>
        </w:tcPr>
        <w:p w14:paraId="3C5D0219" w14:textId="5B704C7D" w:rsidR="228DC4C9" w:rsidRDefault="228DC4C9" w:rsidP="228DC4C9">
          <w:pPr>
            <w:pStyle w:val="Header"/>
            <w:ind w:right="-115"/>
            <w:jc w:val="right"/>
          </w:pPr>
        </w:p>
      </w:tc>
    </w:tr>
  </w:tbl>
  <w:p w14:paraId="4B4D13C5" w14:textId="7EFD1C8E" w:rsidR="228DC4C9" w:rsidRDefault="228DC4C9" w:rsidP="228DC4C9">
    <w:pPr>
      <w:pStyle w:val="Header"/>
    </w:pPr>
  </w:p>
</w:hdr>
</file>

<file path=word/intelligence2.xml><?xml version="1.0" encoding="utf-8"?>
<int2:intelligence xmlns:int2="http://schemas.microsoft.com/office/intelligence/2020/intelligence" xmlns:oel="http://schemas.microsoft.com/office/2019/extlst">
  <int2:observations>
    <int2:textHash int2:hashCode="yAM9/T9Sk6AIqU" int2:id="IxJ93obc">
      <int2:state int2:value="Rejected" int2:type="AugLoop_Text_Critique"/>
    </int2:textHash>
    <int2:textHash int2:hashCode="YCCY+f0s6ddCmJ" int2:id="uio5wbEO">
      <int2:state int2:value="Rejected" int2:type="AugLoop_Text_Critique"/>
    </int2:textHash>
    <int2:bookmark int2:bookmarkName="_Int_p45g1x0L" int2:invalidationBookmarkName="" int2:hashCode="Q3Sq7iR/sjfObJ" int2:id="UtZLkiB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062BB"/>
    <w:multiLevelType w:val="multilevel"/>
    <w:tmpl w:val="A3DE2902"/>
    <w:styleLink w:val="CurrentList4"/>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0C839E4"/>
    <w:multiLevelType w:val="hybridMultilevel"/>
    <w:tmpl w:val="3DD22510"/>
    <w:lvl w:ilvl="0" w:tplc="03983CD0">
      <w:start w:val="1"/>
      <w:numFmt w:val="bullet"/>
      <w:lvlText w:val=""/>
      <w:lvlJc w:val="left"/>
      <w:pPr>
        <w:ind w:left="900" w:hanging="360"/>
      </w:pPr>
      <w:rPr>
        <w:rFonts w:ascii="Symbol" w:hAnsi="Symbol" w:hint="default"/>
      </w:rPr>
    </w:lvl>
    <w:lvl w:ilvl="1" w:tplc="80F47906" w:tentative="1">
      <w:start w:val="1"/>
      <w:numFmt w:val="bullet"/>
      <w:lvlText w:val="o"/>
      <w:lvlJc w:val="left"/>
      <w:pPr>
        <w:ind w:left="1620" w:hanging="360"/>
      </w:pPr>
      <w:rPr>
        <w:rFonts w:ascii="Courier New" w:hAnsi="Courier New" w:cs="Courier New" w:hint="default"/>
      </w:rPr>
    </w:lvl>
    <w:lvl w:ilvl="2" w:tplc="6678A49E" w:tentative="1">
      <w:start w:val="1"/>
      <w:numFmt w:val="bullet"/>
      <w:lvlText w:val=""/>
      <w:lvlJc w:val="left"/>
      <w:pPr>
        <w:ind w:left="2340" w:hanging="360"/>
      </w:pPr>
      <w:rPr>
        <w:rFonts w:ascii="Wingdings" w:hAnsi="Wingdings" w:hint="default"/>
      </w:rPr>
    </w:lvl>
    <w:lvl w:ilvl="3" w:tplc="DE4247C4" w:tentative="1">
      <w:start w:val="1"/>
      <w:numFmt w:val="bullet"/>
      <w:lvlText w:val=""/>
      <w:lvlJc w:val="left"/>
      <w:pPr>
        <w:ind w:left="3060" w:hanging="360"/>
      </w:pPr>
      <w:rPr>
        <w:rFonts w:ascii="Symbol" w:hAnsi="Symbol" w:hint="default"/>
      </w:rPr>
    </w:lvl>
    <w:lvl w:ilvl="4" w:tplc="8A0A34C8" w:tentative="1">
      <w:start w:val="1"/>
      <w:numFmt w:val="bullet"/>
      <w:lvlText w:val="o"/>
      <w:lvlJc w:val="left"/>
      <w:pPr>
        <w:ind w:left="3780" w:hanging="360"/>
      </w:pPr>
      <w:rPr>
        <w:rFonts w:ascii="Courier New" w:hAnsi="Courier New" w:cs="Courier New" w:hint="default"/>
      </w:rPr>
    </w:lvl>
    <w:lvl w:ilvl="5" w:tplc="4C8040A2" w:tentative="1">
      <w:start w:val="1"/>
      <w:numFmt w:val="bullet"/>
      <w:lvlText w:val=""/>
      <w:lvlJc w:val="left"/>
      <w:pPr>
        <w:ind w:left="4500" w:hanging="360"/>
      </w:pPr>
      <w:rPr>
        <w:rFonts w:ascii="Wingdings" w:hAnsi="Wingdings" w:hint="default"/>
      </w:rPr>
    </w:lvl>
    <w:lvl w:ilvl="6" w:tplc="EA4AABD4" w:tentative="1">
      <w:start w:val="1"/>
      <w:numFmt w:val="bullet"/>
      <w:lvlText w:val=""/>
      <w:lvlJc w:val="left"/>
      <w:pPr>
        <w:ind w:left="5220" w:hanging="360"/>
      </w:pPr>
      <w:rPr>
        <w:rFonts w:ascii="Symbol" w:hAnsi="Symbol" w:hint="default"/>
      </w:rPr>
    </w:lvl>
    <w:lvl w:ilvl="7" w:tplc="92D2F55C" w:tentative="1">
      <w:start w:val="1"/>
      <w:numFmt w:val="bullet"/>
      <w:lvlText w:val="o"/>
      <w:lvlJc w:val="left"/>
      <w:pPr>
        <w:ind w:left="5940" w:hanging="360"/>
      </w:pPr>
      <w:rPr>
        <w:rFonts w:ascii="Courier New" w:hAnsi="Courier New" w:cs="Courier New" w:hint="default"/>
      </w:rPr>
    </w:lvl>
    <w:lvl w:ilvl="8" w:tplc="55F4FFDA" w:tentative="1">
      <w:start w:val="1"/>
      <w:numFmt w:val="bullet"/>
      <w:lvlText w:val=""/>
      <w:lvlJc w:val="left"/>
      <w:pPr>
        <w:ind w:left="6660" w:hanging="360"/>
      </w:pPr>
      <w:rPr>
        <w:rFonts w:ascii="Wingdings" w:hAnsi="Wingdings" w:hint="default"/>
      </w:rPr>
    </w:lvl>
  </w:abstractNum>
  <w:abstractNum w:abstractNumId="2" w15:restartNumberingAfterBreak="0">
    <w:nsid w:val="03824EE2"/>
    <w:multiLevelType w:val="hybridMultilevel"/>
    <w:tmpl w:val="E9F2A8FC"/>
    <w:lvl w:ilvl="0" w:tplc="7200E76E">
      <w:start w:val="1"/>
      <w:numFmt w:val="bullet"/>
      <w:lvlText w:val=""/>
      <w:lvlJc w:val="left"/>
      <w:pPr>
        <w:ind w:left="720" w:hanging="360"/>
      </w:pPr>
      <w:rPr>
        <w:rFonts w:ascii="Symbol" w:hAnsi="Symbol" w:hint="default"/>
      </w:rPr>
    </w:lvl>
    <w:lvl w:ilvl="1" w:tplc="152C7E54" w:tentative="1">
      <w:start w:val="1"/>
      <w:numFmt w:val="bullet"/>
      <w:lvlText w:val="o"/>
      <w:lvlJc w:val="left"/>
      <w:pPr>
        <w:ind w:left="1440" w:hanging="360"/>
      </w:pPr>
      <w:rPr>
        <w:rFonts w:ascii="Courier New" w:hAnsi="Courier New" w:cs="Courier New" w:hint="default"/>
      </w:rPr>
    </w:lvl>
    <w:lvl w:ilvl="2" w:tplc="BE34776A" w:tentative="1">
      <w:start w:val="1"/>
      <w:numFmt w:val="bullet"/>
      <w:lvlText w:val=""/>
      <w:lvlJc w:val="left"/>
      <w:pPr>
        <w:ind w:left="2160" w:hanging="360"/>
      </w:pPr>
      <w:rPr>
        <w:rFonts w:ascii="Wingdings" w:hAnsi="Wingdings" w:hint="default"/>
      </w:rPr>
    </w:lvl>
    <w:lvl w:ilvl="3" w:tplc="8402E62C" w:tentative="1">
      <w:start w:val="1"/>
      <w:numFmt w:val="bullet"/>
      <w:lvlText w:val=""/>
      <w:lvlJc w:val="left"/>
      <w:pPr>
        <w:ind w:left="2880" w:hanging="360"/>
      </w:pPr>
      <w:rPr>
        <w:rFonts w:ascii="Symbol" w:hAnsi="Symbol" w:hint="default"/>
      </w:rPr>
    </w:lvl>
    <w:lvl w:ilvl="4" w:tplc="B7887F7A" w:tentative="1">
      <w:start w:val="1"/>
      <w:numFmt w:val="bullet"/>
      <w:lvlText w:val="o"/>
      <w:lvlJc w:val="left"/>
      <w:pPr>
        <w:ind w:left="3600" w:hanging="360"/>
      </w:pPr>
      <w:rPr>
        <w:rFonts w:ascii="Courier New" w:hAnsi="Courier New" w:cs="Courier New" w:hint="default"/>
      </w:rPr>
    </w:lvl>
    <w:lvl w:ilvl="5" w:tplc="DBD2B964" w:tentative="1">
      <w:start w:val="1"/>
      <w:numFmt w:val="bullet"/>
      <w:lvlText w:val=""/>
      <w:lvlJc w:val="left"/>
      <w:pPr>
        <w:ind w:left="4320" w:hanging="360"/>
      </w:pPr>
      <w:rPr>
        <w:rFonts w:ascii="Wingdings" w:hAnsi="Wingdings" w:hint="default"/>
      </w:rPr>
    </w:lvl>
    <w:lvl w:ilvl="6" w:tplc="BE60E4C0" w:tentative="1">
      <w:start w:val="1"/>
      <w:numFmt w:val="bullet"/>
      <w:lvlText w:val=""/>
      <w:lvlJc w:val="left"/>
      <w:pPr>
        <w:ind w:left="5040" w:hanging="360"/>
      </w:pPr>
      <w:rPr>
        <w:rFonts w:ascii="Symbol" w:hAnsi="Symbol" w:hint="default"/>
      </w:rPr>
    </w:lvl>
    <w:lvl w:ilvl="7" w:tplc="2B3E718A" w:tentative="1">
      <w:start w:val="1"/>
      <w:numFmt w:val="bullet"/>
      <w:lvlText w:val="o"/>
      <w:lvlJc w:val="left"/>
      <w:pPr>
        <w:ind w:left="5760" w:hanging="360"/>
      </w:pPr>
      <w:rPr>
        <w:rFonts w:ascii="Courier New" w:hAnsi="Courier New" w:cs="Courier New" w:hint="default"/>
      </w:rPr>
    </w:lvl>
    <w:lvl w:ilvl="8" w:tplc="1D84B1B0" w:tentative="1">
      <w:start w:val="1"/>
      <w:numFmt w:val="bullet"/>
      <w:lvlText w:val=""/>
      <w:lvlJc w:val="left"/>
      <w:pPr>
        <w:ind w:left="6480" w:hanging="360"/>
      </w:pPr>
      <w:rPr>
        <w:rFonts w:ascii="Wingdings" w:hAnsi="Wingdings" w:hint="default"/>
      </w:rPr>
    </w:lvl>
  </w:abstractNum>
  <w:abstractNum w:abstractNumId="3" w15:restartNumberingAfterBreak="0">
    <w:nsid w:val="05A00110"/>
    <w:multiLevelType w:val="hybridMultilevel"/>
    <w:tmpl w:val="C04E2B76"/>
    <w:lvl w:ilvl="0" w:tplc="6D82731E">
      <w:start w:val="1"/>
      <w:numFmt w:val="bullet"/>
      <w:lvlText w:val=""/>
      <w:lvlJc w:val="left"/>
      <w:pPr>
        <w:ind w:left="900" w:hanging="360"/>
      </w:pPr>
      <w:rPr>
        <w:rFonts w:ascii="Symbol" w:hAnsi="Symbol" w:hint="default"/>
      </w:rPr>
    </w:lvl>
    <w:lvl w:ilvl="1" w:tplc="CFC8CF94" w:tentative="1">
      <w:start w:val="1"/>
      <w:numFmt w:val="bullet"/>
      <w:lvlText w:val="o"/>
      <w:lvlJc w:val="left"/>
      <w:pPr>
        <w:ind w:left="1620" w:hanging="360"/>
      </w:pPr>
      <w:rPr>
        <w:rFonts w:ascii="Courier New" w:hAnsi="Courier New" w:cs="Courier New" w:hint="default"/>
      </w:rPr>
    </w:lvl>
    <w:lvl w:ilvl="2" w:tplc="D5A84B16" w:tentative="1">
      <w:start w:val="1"/>
      <w:numFmt w:val="bullet"/>
      <w:lvlText w:val=""/>
      <w:lvlJc w:val="left"/>
      <w:pPr>
        <w:ind w:left="2340" w:hanging="360"/>
      </w:pPr>
      <w:rPr>
        <w:rFonts w:ascii="Wingdings" w:hAnsi="Wingdings" w:hint="default"/>
      </w:rPr>
    </w:lvl>
    <w:lvl w:ilvl="3" w:tplc="FAD4213C" w:tentative="1">
      <w:start w:val="1"/>
      <w:numFmt w:val="bullet"/>
      <w:lvlText w:val=""/>
      <w:lvlJc w:val="left"/>
      <w:pPr>
        <w:ind w:left="3060" w:hanging="360"/>
      </w:pPr>
      <w:rPr>
        <w:rFonts w:ascii="Symbol" w:hAnsi="Symbol" w:hint="default"/>
      </w:rPr>
    </w:lvl>
    <w:lvl w:ilvl="4" w:tplc="867247F2" w:tentative="1">
      <w:start w:val="1"/>
      <w:numFmt w:val="bullet"/>
      <w:lvlText w:val="o"/>
      <w:lvlJc w:val="left"/>
      <w:pPr>
        <w:ind w:left="3780" w:hanging="360"/>
      </w:pPr>
      <w:rPr>
        <w:rFonts w:ascii="Courier New" w:hAnsi="Courier New" w:cs="Courier New" w:hint="default"/>
      </w:rPr>
    </w:lvl>
    <w:lvl w:ilvl="5" w:tplc="A10E1142" w:tentative="1">
      <w:start w:val="1"/>
      <w:numFmt w:val="bullet"/>
      <w:lvlText w:val=""/>
      <w:lvlJc w:val="left"/>
      <w:pPr>
        <w:ind w:left="4500" w:hanging="360"/>
      </w:pPr>
      <w:rPr>
        <w:rFonts w:ascii="Wingdings" w:hAnsi="Wingdings" w:hint="default"/>
      </w:rPr>
    </w:lvl>
    <w:lvl w:ilvl="6" w:tplc="88EAFA74" w:tentative="1">
      <w:start w:val="1"/>
      <w:numFmt w:val="bullet"/>
      <w:lvlText w:val=""/>
      <w:lvlJc w:val="left"/>
      <w:pPr>
        <w:ind w:left="5220" w:hanging="360"/>
      </w:pPr>
      <w:rPr>
        <w:rFonts w:ascii="Symbol" w:hAnsi="Symbol" w:hint="default"/>
      </w:rPr>
    </w:lvl>
    <w:lvl w:ilvl="7" w:tplc="D9E26DBA" w:tentative="1">
      <w:start w:val="1"/>
      <w:numFmt w:val="bullet"/>
      <w:lvlText w:val="o"/>
      <w:lvlJc w:val="left"/>
      <w:pPr>
        <w:ind w:left="5940" w:hanging="360"/>
      </w:pPr>
      <w:rPr>
        <w:rFonts w:ascii="Courier New" w:hAnsi="Courier New" w:cs="Courier New" w:hint="default"/>
      </w:rPr>
    </w:lvl>
    <w:lvl w:ilvl="8" w:tplc="1AC0B0D8" w:tentative="1">
      <w:start w:val="1"/>
      <w:numFmt w:val="bullet"/>
      <w:lvlText w:val=""/>
      <w:lvlJc w:val="left"/>
      <w:pPr>
        <w:ind w:left="6660" w:hanging="360"/>
      </w:pPr>
      <w:rPr>
        <w:rFonts w:ascii="Wingdings" w:hAnsi="Wingdings" w:hint="default"/>
      </w:rPr>
    </w:lvl>
  </w:abstractNum>
  <w:abstractNum w:abstractNumId="4" w15:restartNumberingAfterBreak="0">
    <w:nsid w:val="083801C3"/>
    <w:multiLevelType w:val="hybridMultilevel"/>
    <w:tmpl w:val="4CA83CB0"/>
    <w:lvl w:ilvl="0" w:tplc="0409000F">
      <w:start w:val="1"/>
      <w:numFmt w:val="decimal"/>
      <w:lvlText w:val="%1."/>
      <w:lvlJc w:val="left"/>
      <w:pPr>
        <w:ind w:left="720" w:hanging="360"/>
      </w:pPr>
    </w:lvl>
    <w:lvl w:ilvl="1" w:tplc="88B403BE" w:tentative="1">
      <w:start w:val="1"/>
      <w:numFmt w:val="lowerLetter"/>
      <w:lvlText w:val="%2."/>
      <w:lvlJc w:val="left"/>
      <w:pPr>
        <w:ind w:left="1620" w:hanging="360"/>
      </w:pPr>
    </w:lvl>
    <w:lvl w:ilvl="2" w:tplc="FC94591A" w:tentative="1">
      <w:start w:val="1"/>
      <w:numFmt w:val="lowerRoman"/>
      <w:lvlText w:val="%3."/>
      <w:lvlJc w:val="right"/>
      <w:pPr>
        <w:ind w:left="2340" w:hanging="180"/>
      </w:pPr>
    </w:lvl>
    <w:lvl w:ilvl="3" w:tplc="9B5ED18C" w:tentative="1">
      <w:start w:val="1"/>
      <w:numFmt w:val="decimal"/>
      <w:lvlText w:val="%4."/>
      <w:lvlJc w:val="left"/>
      <w:pPr>
        <w:ind w:left="3060" w:hanging="360"/>
      </w:pPr>
    </w:lvl>
    <w:lvl w:ilvl="4" w:tplc="67B033D0" w:tentative="1">
      <w:start w:val="1"/>
      <w:numFmt w:val="lowerLetter"/>
      <w:lvlText w:val="%5."/>
      <w:lvlJc w:val="left"/>
      <w:pPr>
        <w:ind w:left="3780" w:hanging="360"/>
      </w:pPr>
    </w:lvl>
    <w:lvl w:ilvl="5" w:tplc="226CCE4A" w:tentative="1">
      <w:start w:val="1"/>
      <w:numFmt w:val="lowerRoman"/>
      <w:lvlText w:val="%6."/>
      <w:lvlJc w:val="right"/>
      <w:pPr>
        <w:ind w:left="4500" w:hanging="180"/>
      </w:pPr>
    </w:lvl>
    <w:lvl w:ilvl="6" w:tplc="8258DC7C" w:tentative="1">
      <w:start w:val="1"/>
      <w:numFmt w:val="decimal"/>
      <w:lvlText w:val="%7."/>
      <w:lvlJc w:val="left"/>
      <w:pPr>
        <w:ind w:left="5220" w:hanging="360"/>
      </w:pPr>
    </w:lvl>
    <w:lvl w:ilvl="7" w:tplc="3DC65E76" w:tentative="1">
      <w:start w:val="1"/>
      <w:numFmt w:val="lowerLetter"/>
      <w:lvlText w:val="%8."/>
      <w:lvlJc w:val="left"/>
      <w:pPr>
        <w:ind w:left="5940" w:hanging="360"/>
      </w:pPr>
    </w:lvl>
    <w:lvl w:ilvl="8" w:tplc="620A9C74" w:tentative="1">
      <w:start w:val="1"/>
      <w:numFmt w:val="lowerRoman"/>
      <w:lvlText w:val="%9."/>
      <w:lvlJc w:val="right"/>
      <w:pPr>
        <w:ind w:left="6660" w:hanging="180"/>
      </w:pPr>
    </w:lvl>
  </w:abstractNum>
  <w:abstractNum w:abstractNumId="5" w15:restartNumberingAfterBreak="0">
    <w:nsid w:val="098201A0"/>
    <w:multiLevelType w:val="hybridMultilevel"/>
    <w:tmpl w:val="13BC6266"/>
    <w:lvl w:ilvl="0" w:tplc="88A83AE6">
      <w:start w:val="1"/>
      <w:numFmt w:val="bullet"/>
      <w:lvlText w:val=""/>
      <w:lvlJc w:val="left"/>
      <w:pPr>
        <w:ind w:left="720" w:hanging="360"/>
      </w:pPr>
      <w:rPr>
        <w:rFonts w:ascii="Symbol" w:hAnsi="Symbol" w:hint="default"/>
      </w:rPr>
    </w:lvl>
    <w:lvl w:ilvl="1" w:tplc="0D44484E" w:tentative="1">
      <w:start w:val="1"/>
      <w:numFmt w:val="bullet"/>
      <w:lvlText w:val="o"/>
      <w:lvlJc w:val="left"/>
      <w:pPr>
        <w:ind w:left="1440" w:hanging="360"/>
      </w:pPr>
      <w:rPr>
        <w:rFonts w:ascii="Courier New" w:hAnsi="Courier New" w:cs="Courier New" w:hint="default"/>
      </w:rPr>
    </w:lvl>
    <w:lvl w:ilvl="2" w:tplc="5E2AE1A0" w:tentative="1">
      <w:start w:val="1"/>
      <w:numFmt w:val="bullet"/>
      <w:lvlText w:val=""/>
      <w:lvlJc w:val="left"/>
      <w:pPr>
        <w:ind w:left="2160" w:hanging="360"/>
      </w:pPr>
      <w:rPr>
        <w:rFonts w:ascii="Wingdings" w:hAnsi="Wingdings" w:hint="default"/>
      </w:rPr>
    </w:lvl>
    <w:lvl w:ilvl="3" w:tplc="6B6A21E4" w:tentative="1">
      <w:start w:val="1"/>
      <w:numFmt w:val="bullet"/>
      <w:lvlText w:val=""/>
      <w:lvlJc w:val="left"/>
      <w:pPr>
        <w:ind w:left="2880" w:hanging="360"/>
      </w:pPr>
      <w:rPr>
        <w:rFonts w:ascii="Symbol" w:hAnsi="Symbol" w:hint="default"/>
      </w:rPr>
    </w:lvl>
    <w:lvl w:ilvl="4" w:tplc="71E60D46" w:tentative="1">
      <w:start w:val="1"/>
      <w:numFmt w:val="bullet"/>
      <w:lvlText w:val="o"/>
      <w:lvlJc w:val="left"/>
      <w:pPr>
        <w:ind w:left="3600" w:hanging="360"/>
      </w:pPr>
      <w:rPr>
        <w:rFonts w:ascii="Courier New" w:hAnsi="Courier New" w:cs="Courier New" w:hint="default"/>
      </w:rPr>
    </w:lvl>
    <w:lvl w:ilvl="5" w:tplc="A4F0F67C" w:tentative="1">
      <w:start w:val="1"/>
      <w:numFmt w:val="bullet"/>
      <w:lvlText w:val=""/>
      <w:lvlJc w:val="left"/>
      <w:pPr>
        <w:ind w:left="4320" w:hanging="360"/>
      </w:pPr>
      <w:rPr>
        <w:rFonts w:ascii="Wingdings" w:hAnsi="Wingdings" w:hint="default"/>
      </w:rPr>
    </w:lvl>
    <w:lvl w:ilvl="6" w:tplc="7DEAF572" w:tentative="1">
      <w:start w:val="1"/>
      <w:numFmt w:val="bullet"/>
      <w:lvlText w:val=""/>
      <w:lvlJc w:val="left"/>
      <w:pPr>
        <w:ind w:left="5040" w:hanging="360"/>
      </w:pPr>
      <w:rPr>
        <w:rFonts w:ascii="Symbol" w:hAnsi="Symbol" w:hint="default"/>
      </w:rPr>
    </w:lvl>
    <w:lvl w:ilvl="7" w:tplc="A328DB46" w:tentative="1">
      <w:start w:val="1"/>
      <w:numFmt w:val="bullet"/>
      <w:lvlText w:val="o"/>
      <w:lvlJc w:val="left"/>
      <w:pPr>
        <w:ind w:left="5760" w:hanging="360"/>
      </w:pPr>
      <w:rPr>
        <w:rFonts w:ascii="Courier New" w:hAnsi="Courier New" w:cs="Courier New" w:hint="default"/>
      </w:rPr>
    </w:lvl>
    <w:lvl w:ilvl="8" w:tplc="B0EA8FD6" w:tentative="1">
      <w:start w:val="1"/>
      <w:numFmt w:val="bullet"/>
      <w:lvlText w:val=""/>
      <w:lvlJc w:val="left"/>
      <w:pPr>
        <w:ind w:left="6480" w:hanging="360"/>
      </w:pPr>
      <w:rPr>
        <w:rFonts w:ascii="Wingdings" w:hAnsi="Wingdings" w:hint="default"/>
      </w:rPr>
    </w:lvl>
  </w:abstractNum>
  <w:abstractNum w:abstractNumId="6" w15:restartNumberingAfterBreak="0">
    <w:nsid w:val="098565FA"/>
    <w:multiLevelType w:val="multilevel"/>
    <w:tmpl w:val="E08269F4"/>
    <w:lvl w:ilvl="0">
      <w:start w:val="2"/>
      <w:numFmt w:val="decimal"/>
      <w:lvlText w:val="%1"/>
      <w:lvlJc w:val="left"/>
      <w:pPr>
        <w:ind w:left="398" w:hanging="279"/>
      </w:pPr>
      <w:rPr>
        <w:rFonts w:hint="default"/>
        <w:lang w:val="en-US" w:eastAsia="en-US" w:bidi="en-US"/>
      </w:rPr>
    </w:lvl>
    <w:lvl w:ilvl="1">
      <w:start w:val="1"/>
      <w:numFmt w:val="decimal"/>
      <w:lvlText w:val="%1.%2"/>
      <w:lvlJc w:val="left"/>
      <w:pPr>
        <w:ind w:left="398" w:hanging="279"/>
      </w:pPr>
      <w:rPr>
        <w:rFonts w:ascii="Calibri Light" w:eastAsia="Calibri Light" w:hAnsi="Calibri Light" w:cs="Calibri Light" w:hint="default"/>
        <w:i/>
        <w:color w:val="2E74B5"/>
        <w:spacing w:val="-3"/>
        <w:w w:val="100"/>
        <w:sz w:val="20"/>
        <w:szCs w:val="20"/>
        <w:lang w:val="en-US" w:eastAsia="en-US" w:bidi="en-US"/>
      </w:rPr>
    </w:lvl>
    <w:lvl w:ilvl="2">
      <w:start w:val="1"/>
      <w:numFmt w:val="decimal"/>
      <w:lvlText w:val="%3."/>
      <w:lvlJc w:val="left"/>
      <w:pPr>
        <w:ind w:left="840" w:hanging="361"/>
      </w:pPr>
      <w:rPr>
        <w:rFonts w:hint="default"/>
        <w:w w:val="100"/>
        <w:sz w:val="22"/>
        <w:szCs w:val="22"/>
        <w:lang w:val="en-US" w:eastAsia="en-US" w:bidi="en-US"/>
      </w:rPr>
    </w:lvl>
    <w:lvl w:ilvl="3">
      <w:numFmt w:val="bullet"/>
      <w:lvlText w:val="•"/>
      <w:lvlJc w:val="left"/>
      <w:pPr>
        <w:ind w:left="3186" w:hanging="361"/>
      </w:pPr>
      <w:rPr>
        <w:rFonts w:hint="default"/>
        <w:lang w:val="en-US" w:eastAsia="en-US" w:bidi="en-US"/>
      </w:rPr>
    </w:lvl>
    <w:lvl w:ilvl="4">
      <w:numFmt w:val="bullet"/>
      <w:lvlText w:val="•"/>
      <w:lvlJc w:val="left"/>
      <w:pPr>
        <w:ind w:left="4360" w:hanging="361"/>
      </w:pPr>
      <w:rPr>
        <w:rFonts w:hint="default"/>
        <w:lang w:val="en-US" w:eastAsia="en-US" w:bidi="en-US"/>
      </w:rPr>
    </w:lvl>
    <w:lvl w:ilvl="5">
      <w:numFmt w:val="bullet"/>
      <w:lvlText w:val="•"/>
      <w:lvlJc w:val="left"/>
      <w:pPr>
        <w:ind w:left="5533" w:hanging="361"/>
      </w:pPr>
      <w:rPr>
        <w:rFonts w:hint="default"/>
        <w:lang w:val="en-US" w:eastAsia="en-US" w:bidi="en-US"/>
      </w:rPr>
    </w:lvl>
    <w:lvl w:ilvl="6">
      <w:numFmt w:val="bullet"/>
      <w:lvlText w:val="•"/>
      <w:lvlJc w:val="left"/>
      <w:pPr>
        <w:ind w:left="6706" w:hanging="361"/>
      </w:pPr>
      <w:rPr>
        <w:rFonts w:hint="default"/>
        <w:lang w:val="en-US" w:eastAsia="en-US" w:bidi="en-US"/>
      </w:rPr>
    </w:lvl>
    <w:lvl w:ilvl="7">
      <w:numFmt w:val="bullet"/>
      <w:lvlText w:val="•"/>
      <w:lvlJc w:val="left"/>
      <w:pPr>
        <w:ind w:left="7880" w:hanging="361"/>
      </w:pPr>
      <w:rPr>
        <w:rFonts w:hint="default"/>
        <w:lang w:val="en-US" w:eastAsia="en-US" w:bidi="en-US"/>
      </w:rPr>
    </w:lvl>
    <w:lvl w:ilvl="8">
      <w:numFmt w:val="bullet"/>
      <w:lvlText w:val="•"/>
      <w:lvlJc w:val="left"/>
      <w:pPr>
        <w:ind w:left="9053" w:hanging="361"/>
      </w:pPr>
      <w:rPr>
        <w:rFonts w:hint="default"/>
        <w:lang w:val="en-US" w:eastAsia="en-US" w:bidi="en-US"/>
      </w:rPr>
    </w:lvl>
  </w:abstractNum>
  <w:abstractNum w:abstractNumId="7" w15:restartNumberingAfterBreak="0">
    <w:nsid w:val="0A3366ED"/>
    <w:multiLevelType w:val="hybridMultilevel"/>
    <w:tmpl w:val="CE0C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37D97"/>
    <w:multiLevelType w:val="hybridMultilevel"/>
    <w:tmpl w:val="C2442958"/>
    <w:lvl w:ilvl="0" w:tplc="0409000F">
      <w:start w:val="1"/>
      <w:numFmt w:val="decimal"/>
      <w:lvlText w:val="%1."/>
      <w:lvlJc w:val="left"/>
      <w:pPr>
        <w:ind w:left="720" w:hanging="360"/>
      </w:pPr>
    </w:lvl>
    <w:lvl w:ilvl="1" w:tplc="91C0D674" w:tentative="1">
      <w:start w:val="1"/>
      <w:numFmt w:val="lowerLetter"/>
      <w:lvlText w:val="%2."/>
      <w:lvlJc w:val="left"/>
      <w:pPr>
        <w:ind w:left="1800" w:hanging="360"/>
      </w:pPr>
    </w:lvl>
    <w:lvl w:ilvl="2" w:tplc="DA8A5984" w:tentative="1">
      <w:start w:val="1"/>
      <w:numFmt w:val="lowerRoman"/>
      <w:lvlText w:val="%3."/>
      <w:lvlJc w:val="right"/>
      <w:pPr>
        <w:ind w:left="2520" w:hanging="180"/>
      </w:pPr>
    </w:lvl>
    <w:lvl w:ilvl="3" w:tplc="A70CF67C" w:tentative="1">
      <w:start w:val="1"/>
      <w:numFmt w:val="decimal"/>
      <w:lvlText w:val="%4."/>
      <w:lvlJc w:val="left"/>
      <w:pPr>
        <w:ind w:left="3240" w:hanging="360"/>
      </w:pPr>
    </w:lvl>
    <w:lvl w:ilvl="4" w:tplc="B2CE1FD4" w:tentative="1">
      <w:start w:val="1"/>
      <w:numFmt w:val="lowerLetter"/>
      <w:lvlText w:val="%5."/>
      <w:lvlJc w:val="left"/>
      <w:pPr>
        <w:ind w:left="3960" w:hanging="360"/>
      </w:pPr>
    </w:lvl>
    <w:lvl w:ilvl="5" w:tplc="4952438E" w:tentative="1">
      <w:start w:val="1"/>
      <w:numFmt w:val="lowerRoman"/>
      <w:lvlText w:val="%6."/>
      <w:lvlJc w:val="right"/>
      <w:pPr>
        <w:ind w:left="4680" w:hanging="180"/>
      </w:pPr>
    </w:lvl>
    <w:lvl w:ilvl="6" w:tplc="217862A4" w:tentative="1">
      <w:start w:val="1"/>
      <w:numFmt w:val="decimal"/>
      <w:lvlText w:val="%7."/>
      <w:lvlJc w:val="left"/>
      <w:pPr>
        <w:ind w:left="5400" w:hanging="360"/>
      </w:pPr>
    </w:lvl>
    <w:lvl w:ilvl="7" w:tplc="AF6A1FEE" w:tentative="1">
      <w:start w:val="1"/>
      <w:numFmt w:val="lowerLetter"/>
      <w:lvlText w:val="%8."/>
      <w:lvlJc w:val="left"/>
      <w:pPr>
        <w:ind w:left="6120" w:hanging="360"/>
      </w:pPr>
    </w:lvl>
    <w:lvl w:ilvl="8" w:tplc="4F7CBA06" w:tentative="1">
      <w:start w:val="1"/>
      <w:numFmt w:val="lowerRoman"/>
      <w:lvlText w:val="%9."/>
      <w:lvlJc w:val="right"/>
      <w:pPr>
        <w:ind w:left="6840" w:hanging="180"/>
      </w:pPr>
    </w:lvl>
  </w:abstractNum>
  <w:abstractNum w:abstractNumId="9" w15:restartNumberingAfterBreak="0">
    <w:nsid w:val="0E3F372C"/>
    <w:multiLevelType w:val="hybridMultilevel"/>
    <w:tmpl w:val="99F0F8CA"/>
    <w:lvl w:ilvl="0" w:tplc="45868D54">
      <w:start w:val="1"/>
      <w:numFmt w:val="bullet"/>
      <w:lvlText w:val=""/>
      <w:lvlJc w:val="left"/>
      <w:pPr>
        <w:ind w:left="900" w:hanging="360"/>
      </w:pPr>
      <w:rPr>
        <w:rFonts w:ascii="Symbol" w:hAnsi="Symbol" w:hint="default"/>
      </w:rPr>
    </w:lvl>
    <w:lvl w:ilvl="1" w:tplc="35A8B8D4" w:tentative="1">
      <w:start w:val="1"/>
      <w:numFmt w:val="bullet"/>
      <w:lvlText w:val="o"/>
      <w:lvlJc w:val="left"/>
      <w:pPr>
        <w:ind w:left="1620" w:hanging="360"/>
      </w:pPr>
      <w:rPr>
        <w:rFonts w:ascii="Courier New" w:hAnsi="Courier New" w:cs="Courier New" w:hint="default"/>
      </w:rPr>
    </w:lvl>
    <w:lvl w:ilvl="2" w:tplc="4FF0FE76" w:tentative="1">
      <w:start w:val="1"/>
      <w:numFmt w:val="bullet"/>
      <w:lvlText w:val=""/>
      <w:lvlJc w:val="left"/>
      <w:pPr>
        <w:ind w:left="2340" w:hanging="360"/>
      </w:pPr>
      <w:rPr>
        <w:rFonts w:ascii="Wingdings" w:hAnsi="Wingdings" w:hint="default"/>
      </w:rPr>
    </w:lvl>
    <w:lvl w:ilvl="3" w:tplc="7DF6EBDA" w:tentative="1">
      <w:start w:val="1"/>
      <w:numFmt w:val="bullet"/>
      <w:lvlText w:val=""/>
      <w:lvlJc w:val="left"/>
      <w:pPr>
        <w:ind w:left="3060" w:hanging="360"/>
      </w:pPr>
      <w:rPr>
        <w:rFonts w:ascii="Symbol" w:hAnsi="Symbol" w:hint="default"/>
      </w:rPr>
    </w:lvl>
    <w:lvl w:ilvl="4" w:tplc="8BD298B0" w:tentative="1">
      <w:start w:val="1"/>
      <w:numFmt w:val="bullet"/>
      <w:lvlText w:val="o"/>
      <w:lvlJc w:val="left"/>
      <w:pPr>
        <w:ind w:left="3780" w:hanging="360"/>
      </w:pPr>
      <w:rPr>
        <w:rFonts w:ascii="Courier New" w:hAnsi="Courier New" w:cs="Courier New" w:hint="default"/>
      </w:rPr>
    </w:lvl>
    <w:lvl w:ilvl="5" w:tplc="FE36F080" w:tentative="1">
      <w:start w:val="1"/>
      <w:numFmt w:val="bullet"/>
      <w:lvlText w:val=""/>
      <w:lvlJc w:val="left"/>
      <w:pPr>
        <w:ind w:left="4500" w:hanging="360"/>
      </w:pPr>
      <w:rPr>
        <w:rFonts w:ascii="Wingdings" w:hAnsi="Wingdings" w:hint="default"/>
      </w:rPr>
    </w:lvl>
    <w:lvl w:ilvl="6" w:tplc="EDDC8EBC" w:tentative="1">
      <w:start w:val="1"/>
      <w:numFmt w:val="bullet"/>
      <w:lvlText w:val=""/>
      <w:lvlJc w:val="left"/>
      <w:pPr>
        <w:ind w:left="5220" w:hanging="360"/>
      </w:pPr>
      <w:rPr>
        <w:rFonts w:ascii="Symbol" w:hAnsi="Symbol" w:hint="default"/>
      </w:rPr>
    </w:lvl>
    <w:lvl w:ilvl="7" w:tplc="588EB236" w:tentative="1">
      <w:start w:val="1"/>
      <w:numFmt w:val="bullet"/>
      <w:lvlText w:val="o"/>
      <w:lvlJc w:val="left"/>
      <w:pPr>
        <w:ind w:left="5940" w:hanging="360"/>
      </w:pPr>
      <w:rPr>
        <w:rFonts w:ascii="Courier New" w:hAnsi="Courier New" w:cs="Courier New" w:hint="default"/>
      </w:rPr>
    </w:lvl>
    <w:lvl w:ilvl="8" w:tplc="6706E332" w:tentative="1">
      <w:start w:val="1"/>
      <w:numFmt w:val="bullet"/>
      <w:lvlText w:val=""/>
      <w:lvlJc w:val="left"/>
      <w:pPr>
        <w:ind w:left="6660" w:hanging="360"/>
      </w:pPr>
      <w:rPr>
        <w:rFonts w:ascii="Wingdings" w:hAnsi="Wingdings" w:hint="default"/>
      </w:rPr>
    </w:lvl>
  </w:abstractNum>
  <w:abstractNum w:abstractNumId="10" w15:restartNumberingAfterBreak="0">
    <w:nsid w:val="0EE528A1"/>
    <w:multiLevelType w:val="multilevel"/>
    <w:tmpl w:val="F88811C8"/>
    <w:styleLink w:val="CurrentLi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6467B2"/>
    <w:multiLevelType w:val="hybridMultilevel"/>
    <w:tmpl w:val="AD76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A87CBB"/>
    <w:multiLevelType w:val="multilevel"/>
    <w:tmpl w:val="4D7608AC"/>
    <w:styleLink w:val="CurrentList2"/>
    <w:lvl w:ilvl="0">
      <w:start w:val="1"/>
      <w:numFmt w:val="upp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3" w15:restartNumberingAfterBreak="0">
    <w:nsid w:val="12CD63FA"/>
    <w:multiLevelType w:val="hybridMultilevel"/>
    <w:tmpl w:val="7B0293AE"/>
    <w:lvl w:ilvl="0" w:tplc="9C169154">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B81E25"/>
    <w:multiLevelType w:val="hybridMultilevel"/>
    <w:tmpl w:val="75060444"/>
    <w:lvl w:ilvl="0" w:tplc="E574240C">
      <w:start w:val="1"/>
      <w:numFmt w:val="decimal"/>
      <w:lvlText w:val="%1."/>
      <w:lvlJc w:val="left"/>
      <w:pPr>
        <w:ind w:left="900" w:hanging="360"/>
      </w:pPr>
    </w:lvl>
    <w:lvl w:ilvl="1" w:tplc="61FEE6C6" w:tentative="1">
      <w:start w:val="1"/>
      <w:numFmt w:val="lowerLetter"/>
      <w:lvlText w:val="%2."/>
      <w:lvlJc w:val="left"/>
      <w:pPr>
        <w:ind w:left="1620" w:hanging="360"/>
      </w:pPr>
    </w:lvl>
    <w:lvl w:ilvl="2" w:tplc="B9382F92" w:tentative="1">
      <w:start w:val="1"/>
      <w:numFmt w:val="lowerRoman"/>
      <w:lvlText w:val="%3."/>
      <w:lvlJc w:val="right"/>
      <w:pPr>
        <w:ind w:left="2340" w:hanging="180"/>
      </w:pPr>
    </w:lvl>
    <w:lvl w:ilvl="3" w:tplc="56600E52" w:tentative="1">
      <w:start w:val="1"/>
      <w:numFmt w:val="decimal"/>
      <w:lvlText w:val="%4."/>
      <w:lvlJc w:val="left"/>
      <w:pPr>
        <w:ind w:left="3060" w:hanging="360"/>
      </w:pPr>
    </w:lvl>
    <w:lvl w:ilvl="4" w:tplc="A1F6D4C6" w:tentative="1">
      <w:start w:val="1"/>
      <w:numFmt w:val="lowerLetter"/>
      <w:lvlText w:val="%5."/>
      <w:lvlJc w:val="left"/>
      <w:pPr>
        <w:ind w:left="3780" w:hanging="360"/>
      </w:pPr>
    </w:lvl>
    <w:lvl w:ilvl="5" w:tplc="5C0EFAEA" w:tentative="1">
      <w:start w:val="1"/>
      <w:numFmt w:val="lowerRoman"/>
      <w:lvlText w:val="%6."/>
      <w:lvlJc w:val="right"/>
      <w:pPr>
        <w:ind w:left="4500" w:hanging="180"/>
      </w:pPr>
    </w:lvl>
    <w:lvl w:ilvl="6" w:tplc="87CE7A60" w:tentative="1">
      <w:start w:val="1"/>
      <w:numFmt w:val="decimal"/>
      <w:lvlText w:val="%7."/>
      <w:lvlJc w:val="left"/>
      <w:pPr>
        <w:ind w:left="5220" w:hanging="360"/>
      </w:pPr>
    </w:lvl>
    <w:lvl w:ilvl="7" w:tplc="17300EFC" w:tentative="1">
      <w:start w:val="1"/>
      <w:numFmt w:val="lowerLetter"/>
      <w:lvlText w:val="%8."/>
      <w:lvlJc w:val="left"/>
      <w:pPr>
        <w:ind w:left="5940" w:hanging="360"/>
      </w:pPr>
    </w:lvl>
    <w:lvl w:ilvl="8" w:tplc="3E7EE65A" w:tentative="1">
      <w:start w:val="1"/>
      <w:numFmt w:val="lowerRoman"/>
      <w:lvlText w:val="%9."/>
      <w:lvlJc w:val="right"/>
      <w:pPr>
        <w:ind w:left="6660" w:hanging="180"/>
      </w:pPr>
    </w:lvl>
  </w:abstractNum>
  <w:abstractNum w:abstractNumId="15" w15:restartNumberingAfterBreak="0">
    <w:nsid w:val="17607BF4"/>
    <w:multiLevelType w:val="hybridMultilevel"/>
    <w:tmpl w:val="49BC2C7C"/>
    <w:lvl w:ilvl="0" w:tplc="501A7D0C">
      <w:start w:val="1"/>
      <w:numFmt w:val="bullet"/>
      <w:lvlText w:val=""/>
      <w:lvlJc w:val="left"/>
      <w:pPr>
        <w:ind w:left="900" w:hanging="360"/>
      </w:pPr>
      <w:rPr>
        <w:rFonts w:ascii="Symbol" w:hAnsi="Symbol" w:hint="default"/>
      </w:rPr>
    </w:lvl>
    <w:lvl w:ilvl="1" w:tplc="CA20CF22" w:tentative="1">
      <w:start w:val="1"/>
      <w:numFmt w:val="bullet"/>
      <w:lvlText w:val="o"/>
      <w:lvlJc w:val="left"/>
      <w:pPr>
        <w:ind w:left="1620" w:hanging="360"/>
      </w:pPr>
      <w:rPr>
        <w:rFonts w:ascii="Courier New" w:hAnsi="Courier New" w:cs="Courier New" w:hint="default"/>
      </w:rPr>
    </w:lvl>
    <w:lvl w:ilvl="2" w:tplc="EFA4081E" w:tentative="1">
      <w:start w:val="1"/>
      <w:numFmt w:val="bullet"/>
      <w:lvlText w:val=""/>
      <w:lvlJc w:val="left"/>
      <w:pPr>
        <w:ind w:left="2340" w:hanging="360"/>
      </w:pPr>
      <w:rPr>
        <w:rFonts w:ascii="Wingdings" w:hAnsi="Wingdings" w:hint="default"/>
      </w:rPr>
    </w:lvl>
    <w:lvl w:ilvl="3" w:tplc="CD8E73FA" w:tentative="1">
      <w:start w:val="1"/>
      <w:numFmt w:val="bullet"/>
      <w:lvlText w:val=""/>
      <w:lvlJc w:val="left"/>
      <w:pPr>
        <w:ind w:left="3060" w:hanging="360"/>
      </w:pPr>
      <w:rPr>
        <w:rFonts w:ascii="Symbol" w:hAnsi="Symbol" w:hint="default"/>
      </w:rPr>
    </w:lvl>
    <w:lvl w:ilvl="4" w:tplc="D28ABA0A" w:tentative="1">
      <w:start w:val="1"/>
      <w:numFmt w:val="bullet"/>
      <w:lvlText w:val="o"/>
      <w:lvlJc w:val="left"/>
      <w:pPr>
        <w:ind w:left="3780" w:hanging="360"/>
      </w:pPr>
      <w:rPr>
        <w:rFonts w:ascii="Courier New" w:hAnsi="Courier New" w:cs="Courier New" w:hint="default"/>
      </w:rPr>
    </w:lvl>
    <w:lvl w:ilvl="5" w:tplc="A2EA5AAE" w:tentative="1">
      <w:start w:val="1"/>
      <w:numFmt w:val="bullet"/>
      <w:lvlText w:val=""/>
      <w:lvlJc w:val="left"/>
      <w:pPr>
        <w:ind w:left="4500" w:hanging="360"/>
      </w:pPr>
      <w:rPr>
        <w:rFonts w:ascii="Wingdings" w:hAnsi="Wingdings" w:hint="default"/>
      </w:rPr>
    </w:lvl>
    <w:lvl w:ilvl="6" w:tplc="5964E83C" w:tentative="1">
      <w:start w:val="1"/>
      <w:numFmt w:val="bullet"/>
      <w:lvlText w:val=""/>
      <w:lvlJc w:val="left"/>
      <w:pPr>
        <w:ind w:left="5220" w:hanging="360"/>
      </w:pPr>
      <w:rPr>
        <w:rFonts w:ascii="Symbol" w:hAnsi="Symbol" w:hint="default"/>
      </w:rPr>
    </w:lvl>
    <w:lvl w:ilvl="7" w:tplc="021E7B50" w:tentative="1">
      <w:start w:val="1"/>
      <w:numFmt w:val="bullet"/>
      <w:lvlText w:val="o"/>
      <w:lvlJc w:val="left"/>
      <w:pPr>
        <w:ind w:left="5940" w:hanging="360"/>
      </w:pPr>
      <w:rPr>
        <w:rFonts w:ascii="Courier New" w:hAnsi="Courier New" w:cs="Courier New" w:hint="default"/>
      </w:rPr>
    </w:lvl>
    <w:lvl w:ilvl="8" w:tplc="41081DCC" w:tentative="1">
      <w:start w:val="1"/>
      <w:numFmt w:val="bullet"/>
      <w:lvlText w:val=""/>
      <w:lvlJc w:val="left"/>
      <w:pPr>
        <w:ind w:left="6660" w:hanging="360"/>
      </w:pPr>
      <w:rPr>
        <w:rFonts w:ascii="Wingdings" w:hAnsi="Wingdings" w:hint="default"/>
      </w:rPr>
    </w:lvl>
  </w:abstractNum>
  <w:abstractNum w:abstractNumId="16" w15:restartNumberingAfterBreak="0">
    <w:nsid w:val="19FF0EE0"/>
    <w:multiLevelType w:val="hybridMultilevel"/>
    <w:tmpl w:val="A30ED132"/>
    <w:lvl w:ilvl="0" w:tplc="9F32BC70">
      <w:start w:val="1"/>
      <w:numFmt w:val="bullet"/>
      <w:lvlText w:val=""/>
      <w:lvlJc w:val="left"/>
      <w:pPr>
        <w:ind w:left="900" w:hanging="360"/>
      </w:pPr>
      <w:rPr>
        <w:rFonts w:ascii="Symbol" w:hAnsi="Symbol" w:hint="default"/>
      </w:rPr>
    </w:lvl>
    <w:lvl w:ilvl="1" w:tplc="8EDACD26" w:tentative="1">
      <w:start w:val="1"/>
      <w:numFmt w:val="bullet"/>
      <w:lvlText w:val="o"/>
      <w:lvlJc w:val="left"/>
      <w:pPr>
        <w:ind w:left="1620" w:hanging="360"/>
      </w:pPr>
      <w:rPr>
        <w:rFonts w:ascii="Courier New" w:hAnsi="Courier New" w:cs="Courier New" w:hint="default"/>
      </w:rPr>
    </w:lvl>
    <w:lvl w:ilvl="2" w:tplc="CF044962" w:tentative="1">
      <w:start w:val="1"/>
      <w:numFmt w:val="bullet"/>
      <w:lvlText w:val=""/>
      <w:lvlJc w:val="left"/>
      <w:pPr>
        <w:ind w:left="2340" w:hanging="360"/>
      </w:pPr>
      <w:rPr>
        <w:rFonts w:ascii="Wingdings" w:hAnsi="Wingdings" w:hint="default"/>
      </w:rPr>
    </w:lvl>
    <w:lvl w:ilvl="3" w:tplc="C8061BBC" w:tentative="1">
      <w:start w:val="1"/>
      <w:numFmt w:val="bullet"/>
      <w:lvlText w:val=""/>
      <w:lvlJc w:val="left"/>
      <w:pPr>
        <w:ind w:left="3060" w:hanging="360"/>
      </w:pPr>
      <w:rPr>
        <w:rFonts w:ascii="Symbol" w:hAnsi="Symbol" w:hint="default"/>
      </w:rPr>
    </w:lvl>
    <w:lvl w:ilvl="4" w:tplc="6B6ECBCE" w:tentative="1">
      <w:start w:val="1"/>
      <w:numFmt w:val="bullet"/>
      <w:lvlText w:val="o"/>
      <w:lvlJc w:val="left"/>
      <w:pPr>
        <w:ind w:left="3780" w:hanging="360"/>
      </w:pPr>
      <w:rPr>
        <w:rFonts w:ascii="Courier New" w:hAnsi="Courier New" w:cs="Courier New" w:hint="default"/>
      </w:rPr>
    </w:lvl>
    <w:lvl w:ilvl="5" w:tplc="44F492A6" w:tentative="1">
      <w:start w:val="1"/>
      <w:numFmt w:val="bullet"/>
      <w:lvlText w:val=""/>
      <w:lvlJc w:val="left"/>
      <w:pPr>
        <w:ind w:left="4500" w:hanging="360"/>
      </w:pPr>
      <w:rPr>
        <w:rFonts w:ascii="Wingdings" w:hAnsi="Wingdings" w:hint="default"/>
      </w:rPr>
    </w:lvl>
    <w:lvl w:ilvl="6" w:tplc="8FC639AC" w:tentative="1">
      <w:start w:val="1"/>
      <w:numFmt w:val="bullet"/>
      <w:lvlText w:val=""/>
      <w:lvlJc w:val="left"/>
      <w:pPr>
        <w:ind w:left="5220" w:hanging="360"/>
      </w:pPr>
      <w:rPr>
        <w:rFonts w:ascii="Symbol" w:hAnsi="Symbol" w:hint="default"/>
      </w:rPr>
    </w:lvl>
    <w:lvl w:ilvl="7" w:tplc="E4427096" w:tentative="1">
      <w:start w:val="1"/>
      <w:numFmt w:val="bullet"/>
      <w:lvlText w:val="o"/>
      <w:lvlJc w:val="left"/>
      <w:pPr>
        <w:ind w:left="5940" w:hanging="360"/>
      </w:pPr>
      <w:rPr>
        <w:rFonts w:ascii="Courier New" w:hAnsi="Courier New" w:cs="Courier New" w:hint="default"/>
      </w:rPr>
    </w:lvl>
    <w:lvl w:ilvl="8" w:tplc="AD066012" w:tentative="1">
      <w:start w:val="1"/>
      <w:numFmt w:val="bullet"/>
      <w:lvlText w:val=""/>
      <w:lvlJc w:val="left"/>
      <w:pPr>
        <w:ind w:left="6660" w:hanging="360"/>
      </w:pPr>
      <w:rPr>
        <w:rFonts w:ascii="Wingdings" w:hAnsi="Wingdings" w:hint="default"/>
      </w:rPr>
    </w:lvl>
  </w:abstractNum>
  <w:abstractNum w:abstractNumId="17" w15:restartNumberingAfterBreak="0">
    <w:nsid w:val="1B3B6375"/>
    <w:multiLevelType w:val="hybridMultilevel"/>
    <w:tmpl w:val="7A6AB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8169F8"/>
    <w:multiLevelType w:val="multilevel"/>
    <w:tmpl w:val="C060CFBE"/>
    <w:styleLink w:val="CurrentList5"/>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1D3941B0"/>
    <w:multiLevelType w:val="hybridMultilevel"/>
    <w:tmpl w:val="822085E0"/>
    <w:lvl w:ilvl="0" w:tplc="5B346946">
      <w:start w:val="1"/>
      <w:numFmt w:val="bullet"/>
      <w:lvlText w:val=""/>
      <w:lvlJc w:val="left"/>
      <w:pPr>
        <w:ind w:left="900" w:hanging="360"/>
      </w:pPr>
      <w:rPr>
        <w:rFonts w:ascii="Symbol" w:hAnsi="Symbol" w:hint="default"/>
      </w:rPr>
    </w:lvl>
    <w:lvl w:ilvl="1" w:tplc="2AB24870" w:tentative="1">
      <w:start w:val="1"/>
      <w:numFmt w:val="bullet"/>
      <w:lvlText w:val="o"/>
      <w:lvlJc w:val="left"/>
      <w:pPr>
        <w:ind w:left="1620" w:hanging="360"/>
      </w:pPr>
      <w:rPr>
        <w:rFonts w:ascii="Courier New" w:hAnsi="Courier New" w:cs="Courier New" w:hint="default"/>
      </w:rPr>
    </w:lvl>
    <w:lvl w:ilvl="2" w:tplc="74DA58B2" w:tentative="1">
      <w:start w:val="1"/>
      <w:numFmt w:val="bullet"/>
      <w:lvlText w:val=""/>
      <w:lvlJc w:val="left"/>
      <w:pPr>
        <w:ind w:left="2340" w:hanging="360"/>
      </w:pPr>
      <w:rPr>
        <w:rFonts w:ascii="Wingdings" w:hAnsi="Wingdings" w:hint="default"/>
      </w:rPr>
    </w:lvl>
    <w:lvl w:ilvl="3" w:tplc="1B529E56" w:tentative="1">
      <w:start w:val="1"/>
      <w:numFmt w:val="bullet"/>
      <w:lvlText w:val=""/>
      <w:lvlJc w:val="left"/>
      <w:pPr>
        <w:ind w:left="3060" w:hanging="360"/>
      </w:pPr>
      <w:rPr>
        <w:rFonts w:ascii="Symbol" w:hAnsi="Symbol" w:hint="default"/>
      </w:rPr>
    </w:lvl>
    <w:lvl w:ilvl="4" w:tplc="C668060C" w:tentative="1">
      <w:start w:val="1"/>
      <w:numFmt w:val="bullet"/>
      <w:lvlText w:val="o"/>
      <w:lvlJc w:val="left"/>
      <w:pPr>
        <w:ind w:left="3780" w:hanging="360"/>
      </w:pPr>
      <w:rPr>
        <w:rFonts w:ascii="Courier New" w:hAnsi="Courier New" w:cs="Courier New" w:hint="default"/>
      </w:rPr>
    </w:lvl>
    <w:lvl w:ilvl="5" w:tplc="7CE0FCF0" w:tentative="1">
      <w:start w:val="1"/>
      <w:numFmt w:val="bullet"/>
      <w:lvlText w:val=""/>
      <w:lvlJc w:val="left"/>
      <w:pPr>
        <w:ind w:left="4500" w:hanging="360"/>
      </w:pPr>
      <w:rPr>
        <w:rFonts w:ascii="Wingdings" w:hAnsi="Wingdings" w:hint="default"/>
      </w:rPr>
    </w:lvl>
    <w:lvl w:ilvl="6" w:tplc="16E007DC" w:tentative="1">
      <w:start w:val="1"/>
      <w:numFmt w:val="bullet"/>
      <w:lvlText w:val=""/>
      <w:lvlJc w:val="left"/>
      <w:pPr>
        <w:ind w:left="5220" w:hanging="360"/>
      </w:pPr>
      <w:rPr>
        <w:rFonts w:ascii="Symbol" w:hAnsi="Symbol" w:hint="default"/>
      </w:rPr>
    </w:lvl>
    <w:lvl w:ilvl="7" w:tplc="CFC67A34" w:tentative="1">
      <w:start w:val="1"/>
      <w:numFmt w:val="bullet"/>
      <w:lvlText w:val="o"/>
      <w:lvlJc w:val="left"/>
      <w:pPr>
        <w:ind w:left="5940" w:hanging="360"/>
      </w:pPr>
      <w:rPr>
        <w:rFonts w:ascii="Courier New" w:hAnsi="Courier New" w:cs="Courier New" w:hint="default"/>
      </w:rPr>
    </w:lvl>
    <w:lvl w:ilvl="8" w:tplc="953CB382" w:tentative="1">
      <w:start w:val="1"/>
      <w:numFmt w:val="bullet"/>
      <w:lvlText w:val=""/>
      <w:lvlJc w:val="left"/>
      <w:pPr>
        <w:ind w:left="6660" w:hanging="360"/>
      </w:pPr>
      <w:rPr>
        <w:rFonts w:ascii="Wingdings" w:hAnsi="Wingdings" w:hint="default"/>
      </w:rPr>
    </w:lvl>
  </w:abstractNum>
  <w:abstractNum w:abstractNumId="20" w15:restartNumberingAfterBreak="0">
    <w:nsid w:val="1E5F6779"/>
    <w:multiLevelType w:val="hybridMultilevel"/>
    <w:tmpl w:val="DB92FEB6"/>
    <w:lvl w:ilvl="0" w:tplc="4080E11A">
      <w:start w:val="1"/>
      <w:numFmt w:val="decimal"/>
      <w:lvlText w:val="%1."/>
      <w:lvlJc w:val="left"/>
      <w:pPr>
        <w:ind w:left="720" w:hanging="360"/>
      </w:pPr>
      <w:rPr>
        <w:rFonts w:asciiTheme="minorHAnsi" w:eastAsia="Gill Sans MT" w:hAnsiTheme="minorHAnsi" w:cs="Gill Sans MT"/>
      </w:rPr>
    </w:lvl>
    <w:lvl w:ilvl="1" w:tplc="91C0D674" w:tentative="1">
      <w:start w:val="1"/>
      <w:numFmt w:val="lowerLetter"/>
      <w:lvlText w:val="%2."/>
      <w:lvlJc w:val="left"/>
      <w:pPr>
        <w:ind w:left="1800" w:hanging="360"/>
      </w:pPr>
    </w:lvl>
    <w:lvl w:ilvl="2" w:tplc="DA8A5984" w:tentative="1">
      <w:start w:val="1"/>
      <w:numFmt w:val="lowerRoman"/>
      <w:lvlText w:val="%3."/>
      <w:lvlJc w:val="right"/>
      <w:pPr>
        <w:ind w:left="2520" w:hanging="180"/>
      </w:pPr>
    </w:lvl>
    <w:lvl w:ilvl="3" w:tplc="A70CF67C" w:tentative="1">
      <w:start w:val="1"/>
      <w:numFmt w:val="decimal"/>
      <w:lvlText w:val="%4."/>
      <w:lvlJc w:val="left"/>
      <w:pPr>
        <w:ind w:left="3240" w:hanging="360"/>
      </w:pPr>
    </w:lvl>
    <w:lvl w:ilvl="4" w:tplc="B2CE1FD4" w:tentative="1">
      <w:start w:val="1"/>
      <w:numFmt w:val="lowerLetter"/>
      <w:lvlText w:val="%5."/>
      <w:lvlJc w:val="left"/>
      <w:pPr>
        <w:ind w:left="3960" w:hanging="360"/>
      </w:pPr>
    </w:lvl>
    <w:lvl w:ilvl="5" w:tplc="4952438E" w:tentative="1">
      <w:start w:val="1"/>
      <w:numFmt w:val="lowerRoman"/>
      <w:lvlText w:val="%6."/>
      <w:lvlJc w:val="right"/>
      <w:pPr>
        <w:ind w:left="4680" w:hanging="180"/>
      </w:pPr>
    </w:lvl>
    <w:lvl w:ilvl="6" w:tplc="217862A4" w:tentative="1">
      <w:start w:val="1"/>
      <w:numFmt w:val="decimal"/>
      <w:lvlText w:val="%7."/>
      <w:lvlJc w:val="left"/>
      <w:pPr>
        <w:ind w:left="5400" w:hanging="360"/>
      </w:pPr>
    </w:lvl>
    <w:lvl w:ilvl="7" w:tplc="AF6A1FEE" w:tentative="1">
      <w:start w:val="1"/>
      <w:numFmt w:val="lowerLetter"/>
      <w:lvlText w:val="%8."/>
      <w:lvlJc w:val="left"/>
      <w:pPr>
        <w:ind w:left="6120" w:hanging="360"/>
      </w:pPr>
    </w:lvl>
    <w:lvl w:ilvl="8" w:tplc="4F7CBA06" w:tentative="1">
      <w:start w:val="1"/>
      <w:numFmt w:val="lowerRoman"/>
      <w:lvlText w:val="%9."/>
      <w:lvlJc w:val="right"/>
      <w:pPr>
        <w:ind w:left="6840" w:hanging="180"/>
      </w:pPr>
    </w:lvl>
  </w:abstractNum>
  <w:abstractNum w:abstractNumId="21" w15:restartNumberingAfterBreak="0">
    <w:nsid w:val="239A0268"/>
    <w:multiLevelType w:val="multilevel"/>
    <w:tmpl w:val="C6869826"/>
    <w:styleLink w:val="CurrentList6"/>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23A81889"/>
    <w:multiLevelType w:val="hybridMultilevel"/>
    <w:tmpl w:val="D6A8AA08"/>
    <w:lvl w:ilvl="0" w:tplc="81D0703E">
      <w:start w:val="1"/>
      <w:numFmt w:val="bullet"/>
      <w:lvlText w:val=""/>
      <w:lvlJc w:val="left"/>
      <w:pPr>
        <w:ind w:left="900" w:hanging="360"/>
      </w:pPr>
      <w:rPr>
        <w:rFonts w:ascii="Symbol" w:hAnsi="Symbol" w:hint="default"/>
      </w:rPr>
    </w:lvl>
    <w:lvl w:ilvl="1" w:tplc="6C38FB56" w:tentative="1">
      <w:start w:val="1"/>
      <w:numFmt w:val="bullet"/>
      <w:lvlText w:val="o"/>
      <w:lvlJc w:val="left"/>
      <w:pPr>
        <w:ind w:left="1620" w:hanging="360"/>
      </w:pPr>
      <w:rPr>
        <w:rFonts w:ascii="Courier New" w:hAnsi="Courier New" w:cs="Courier New" w:hint="default"/>
      </w:rPr>
    </w:lvl>
    <w:lvl w:ilvl="2" w:tplc="B3067E6C" w:tentative="1">
      <w:start w:val="1"/>
      <w:numFmt w:val="bullet"/>
      <w:lvlText w:val=""/>
      <w:lvlJc w:val="left"/>
      <w:pPr>
        <w:ind w:left="2340" w:hanging="360"/>
      </w:pPr>
      <w:rPr>
        <w:rFonts w:ascii="Wingdings" w:hAnsi="Wingdings" w:hint="default"/>
      </w:rPr>
    </w:lvl>
    <w:lvl w:ilvl="3" w:tplc="92A8996A" w:tentative="1">
      <w:start w:val="1"/>
      <w:numFmt w:val="bullet"/>
      <w:lvlText w:val=""/>
      <w:lvlJc w:val="left"/>
      <w:pPr>
        <w:ind w:left="3060" w:hanging="360"/>
      </w:pPr>
      <w:rPr>
        <w:rFonts w:ascii="Symbol" w:hAnsi="Symbol" w:hint="default"/>
      </w:rPr>
    </w:lvl>
    <w:lvl w:ilvl="4" w:tplc="E3967104" w:tentative="1">
      <w:start w:val="1"/>
      <w:numFmt w:val="bullet"/>
      <w:lvlText w:val="o"/>
      <w:lvlJc w:val="left"/>
      <w:pPr>
        <w:ind w:left="3780" w:hanging="360"/>
      </w:pPr>
      <w:rPr>
        <w:rFonts w:ascii="Courier New" w:hAnsi="Courier New" w:cs="Courier New" w:hint="default"/>
      </w:rPr>
    </w:lvl>
    <w:lvl w:ilvl="5" w:tplc="376CA688" w:tentative="1">
      <w:start w:val="1"/>
      <w:numFmt w:val="bullet"/>
      <w:lvlText w:val=""/>
      <w:lvlJc w:val="left"/>
      <w:pPr>
        <w:ind w:left="4500" w:hanging="360"/>
      </w:pPr>
      <w:rPr>
        <w:rFonts w:ascii="Wingdings" w:hAnsi="Wingdings" w:hint="default"/>
      </w:rPr>
    </w:lvl>
    <w:lvl w:ilvl="6" w:tplc="1DAE04AA" w:tentative="1">
      <w:start w:val="1"/>
      <w:numFmt w:val="bullet"/>
      <w:lvlText w:val=""/>
      <w:lvlJc w:val="left"/>
      <w:pPr>
        <w:ind w:left="5220" w:hanging="360"/>
      </w:pPr>
      <w:rPr>
        <w:rFonts w:ascii="Symbol" w:hAnsi="Symbol" w:hint="default"/>
      </w:rPr>
    </w:lvl>
    <w:lvl w:ilvl="7" w:tplc="29865B8E" w:tentative="1">
      <w:start w:val="1"/>
      <w:numFmt w:val="bullet"/>
      <w:lvlText w:val="o"/>
      <w:lvlJc w:val="left"/>
      <w:pPr>
        <w:ind w:left="5940" w:hanging="360"/>
      </w:pPr>
      <w:rPr>
        <w:rFonts w:ascii="Courier New" w:hAnsi="Courier New" w:cs="Courier New" w:hint="default"/>
      </w:rPr>
    </w:lvl>
    <w:lvl w:ilvl="8" w:tplc="B576EBAC" w:tentative="1">
      <w:start w:val="1"/>
      <w:numFmt w:val="bullet"/>
      <w:lvlText w:val=""/>
      <w:lvlJc w:val="left"/>
      <w:pPr>
        <w:ind w:left="6660" w:hanging="360"/>
      </w:pPr>
      <w:rPr>
        <w:rFonts w:ascii="Wingdings" w:hAnsi="Wingdings" w:hint="default"/>
      </w:rPr>
    </w:lvl>
  </w:abstractNum>
  <w:abstractNum w:abstractNumId="23" w15:restartNumberingAfterBreak="0">
    <w:nsid w:val="23EE1433"/>
    <w:multiLevelType w:val="hybridMultilevel"/>
    <w:tmpl w:val="47A04FC2"/>
    <w:lvl w:ilvl="0" w:tplc="E75AFFE6">
      <w:start w:val="1"/>
      <w:numFmt w:val="bullet"/>
      <w:lvlText w:val=""/>
      <w:lvlJc w:val="left"/>
      <w:pPr>
        <w:ind w:left="900" w:hanging="360"/>
      </w:pPr>
      <w:rPr>
        <w:rFonts w:ascii="Symbol" w:hAnsi="Symbol" w:hint="default"/>
      </w:rPr>
    </w:lvl>
    <w:lvl w:ilvl="1" w:tplc="BDA28304" w:tentative="1">
      <w:start w:val="1"/>
      <w:numFmt w:val="bullet"/>
      <w:lvlText w:val="o"/>
      <w:lvlJc w:val="left"/>
      <w:pPr>
        <w:ind w:left="1620" w:hanging="360"/>
      </w:pPr>
      <w:rPr>
        <w:rFonts w:ascii="Courier New" w:hAnsi="Courier New" w:cs="Courier New" w:hint="default"/>
      </w:rPr>
    </w:lvl>
    <w:lvl w:ilvl="2" w:tplc="BBC64ECE" w:tentative="1">
      <w:start w:val="1"/>
      <w:numFmt w:val="bullet"/>
      <w:lvlText w:val=""/>
      <w:lvlJc w:val="left"/>
      <w:pPr>
        <w:ind w:left="2340" w:hanging="360"/>
      </w:pPr>
      <w:rPr>
        <w:rFonts w:ascii="Wingdings" w:hAnsi="Wingdings" w:hint="default"/>
      </w:rPr>
    </w:lvl>
    <w:lvl w:ilvl="3" w:tplc="CAF247C2" w:tentative="1">
      <w:start w:val="1"/>
      <w:numFmt w:val="bullet"/>
      <w:lvlText w:val=""/>
      <w:lvlJc w:val="left"/>
      <w:pPr>
        <w:ind w:left="3060" w:hanging="360"/>
      </w:pPr>
      <w:rPr>
        <w:rFonts w:ascii="Symbol" w:hAnsi="Symbol" w:hint="default"/>
      </w:rPr>
    </w:lvl>
    <w:lvl w:ilvl="4" w:tplc="518A78F0" w:tentative="1">
      <w:start w:val="1"/>
      <w:numFmt w:val="bullet"/>
      <w:lvlText w:val="o"/>
      <w:lvlJc w:val="left"/>
      <w:pPr>
        <w:ind w:left="3780" w:hanging="360"/>
      </w:pPr>
      <w:rPr>
        <w:rFonts w:ascii="Courier New" w:hAnsi="Courier New" w:cs="Courier New" w:hint="default"/>
      </w:rPr>
    </w:lvl>
    <w:lvl w:ilvl="5" w:tplc="1026EB58" w:tentative="1">
      <w:start w:val="1"/>
      <w:numFmt w:val="bullet"/>
      <w:lvlText w:val=""/>
      <w:lvlJc w:val="left"/>
      <w:pPr>
        <w:ind w:left="4500" w:hanging="360"/>
      </w:pPr>
      <w:rPr>
        <w:rFonts w:ascii="Wingdings" w:hAnsi="Wingdings" w:hint="default"/>
      </w:rPr>
    </w:lvl>
    <w:lvl w:ilvl="6" w:tplc="52805348" w:tentative="1">
      <w:start w:val="1"/>
      <w:numFmt w:val="bullet"/>
      <w:lvlText w:val=""/>
      <w:lvlJc w:val="left"/>
      <w:pPr>
        <w:ind w:left="5220" w:hanging="360"/>
      </w:pPr>
      <w:rPr>
        <w:rFonts w:ascii="Symbol" w:hAnsi="Symbol" w:hint="default"/>
      </w:rPr>
    </w:lvl>
    <w:lvl w:ilvl="7" w:tplc="5E7EA350" w:tentative="1">
      <w:start w:val="1"/>
      <w:numFmt w:val="bullet"/>
      <w:lvlText w:val="o"/>
      <w:lvlJc w:val="left"/>
      <w:pPr>
        <w:ind w:left="5940" w:hanging="360"/>
      </w:pPr>
      <w:rPr>
        <w:rFonts w:ascii="Courier New" w:hAnsi="Courier New" w:cs="Courier New" w:hint="default"/>
      </w:rPr>
    </w:lvl>
    <w:lvl w:ilvl="8" w:tplc="9D7C3E68" w:tentative="1">
      <w:start w:val="1"/>
      <w:numFmt w:val="bullet"/>
      <w:lvlText w:val=""/>
      <w:lvlJc w:val="left"/>
      <w:pPr>
        <w:ind w:left="6660" w:hanging="360"/>
      </w:pPr>
      <w:rPr>
        <w:rFonts w:ascii="Wingdings" w:hAnsi="Wingdings" w:hint="default"/>
      </w:rPr>
    </w:lvl>
  </w:abstractNum>
  <w:abstractNum w:abstractNumId="24" w15:restartNumberingAfterBreak="0">
    <w:nsid w:val="27D554CD"/>
    <w:multiLevelType w:val="hybridMultilevel"/>
    <w:tmpl w:val="13867BCE"/>
    <w:lvl w:ilvl="0" w:tplc="8C28523A">
      <w:start w:val="1"/>
      <w:numFmt w:val="bullet"/>
      <w:lvlText w:val=""/>
      <w:lvlJc w:val="left"/>
      <w:pPr>
        <w:ind w:left="1260" w:hanging="360"/>
      </w:pPr>
      <w:rPr>
        <w:rFonts w:ascii="Symbol" w:hAnsi="Symbol" w:hint="default"/>
      </w:rPr>
    </w:lvl>
    <w:lvl w:ilvl="1" w:tplc="15CCB744" w:tentative="1">
      <w:start w:val="1"/>
      <w:numFmt w:val="bullet"/>
      <w:lvlText w:val="o"/>
      <w:lvlJc w:val="left"/>
      <w:pPr>
        <w:ind w:left="1980" w:hanging="360"/>
      </w:pPr>
      <w:rPr>
        <w:rFonts w:ascii="Courier New" w:hAnsi="Courier New" w:cs="Courier New" w:hint="default"/>
      </w:rPr>
    </w:lvl>
    <w:lvl w:ilvl="2" w:tplc="448E72AE" w:tentative="1">
      <w:start w:val="1"/>
      <w:numFmt w:val="bullet"/>
      <w:lvlText w:val=""/>
      <w:lvlJc w:val="left"/>
      <w:pPr>
        <w:ind w:left="2700" w:hanging="360"/>
      </w:pPr>
      <w:rPr>
        <w:rFonts w:ascii="Wingdings" w:hAnsi="Wingdings" w:hint="default"/>
      </w:rPr>
    </w:lvl>
    <w:lvl w:ilvl="3" w:tplc="DF08EE5C" w:tentative="1">
      <w:start w:val="1"/>
      <w:numFmt w:val="bullet"/>
      <w:lvlText w:val=""/>
      <w:lvlJc w:val="left"/>
      <w:pPr>
        <w:ind w:left="3420" w:hanging="360"/>
      </w:pPr>
      <w:rPr>
        <w:rFonts w:ascii="Symbol" w:hAnsi="Symbol" w:hint="default"/>
      </w:rPr>
    </w:lvl>
    <w:lvl w:ilvl="4" w:tplc="FC96C05C" w:tentative="1">
      <w:start w:val="1"/>
      <w:numFmt w:val="bullet"/>
      <w:lvlText w:val="o"/>
      <w:lvlJc w:val="left"/>
      <w:pPr>
        <w:ind w:left="4140" w:hanging="360"/>
      </w:pPr>
      <w:rPr>
        <w:rFonts w:ascii="Courier New" w:hAnsi="Courier New" w:cs="Courier New" w:hint="default"/>
      </w:rPr>
    </w:lvl>
    <w:lvl w:ilvl="5" w:tplc="1720A9DC" w:tentative="1">
      <w:start w:val="1"/>
      <w:numFmt w:val="bullet"/>
      <w:lvlText w:val=""/>
      <w:lvlJc w:val="left"/>
      <w:pPr>
        <w:ind w:left="4860" w:hanging="360"/>
      </w:pPr>
      <w:rPr>
        <w:rFonts w:ascii="Wingdings" w:hAnsi="Wingdings" w:hint="default"/>
      </w:rPr>
    </w:lvl>
    <w:lvl w:ilvl="6" w:tplc="CFCA2AB2" w:tentative="1">
      <w:start w:val="1"/>
      <w:numFmt w:val="bullet"/>
      <w:lvlText w:val=""/>
      <w:lvlJc w:val="left"/>
      <w:pPr>
        <w:ind w:left="5580" w:hanging="360"/>
      </w:pPr>
      <w:rPr>
        <w:rFonts w:ascii="Symbol" w:hAnsi="Symbol" w:hint="default"/>
      </w:rPr>
    </w:lvl>
    <w:lvl w:ilvl="7" w:tplc="3A064DBE" w:tentative="1">
      <w:start w:val="1"/>
      <w:numFmt w:val="bullet"/>
      <w:lvlText w:val="o"/>
      <w:lvlJc w:val="left"/>
      <w:pPr>
        <w:ind w:left="6300" w:hanging="360"/>
      </w:pPr>
      <w:rPr>
        <w:rFonts w:ascii="Courier New" w:hAnsi="Courier New" w:cs="Courier New" w:hint="default"/>
      </w:rPr>
    </w:lvl>
    <w:lvl w:ilvl="8" w:tplc="CC52DC5C" w:tentative="1">
      <w:start w:val="1"/>
      <w:numFmt w:val="bullet"/>
      <w:lvlText w:val=""/>
      <w:lvlJc w:val="left"/>
      <w:pPr>
        <w:ind w:left="7020" w:hanging="360"/>
      </w:pPr>
      <w:rPr>
        <w:rFonts w:ascii="Wingdings" w:hAnsi="Wingdings" w:hint="default"/>
      </w:rPr>
    </w:lvl>
  </w:abstractNum>
  <w:abstractNum w:abstractNumId="25" w15:restartNumberingAfterBreak="0">
    <w:nsid w:val="2D096D9A"/>
    <w:multiLevelType w:val="hybridMultilevel"/>
    <w:tmpl w:val="E97CBAE4"/>
    <w:lvl w:ilvl="0" w:tplc="CC626952">
      <w:start w:val="1"/>
      <w:numFmt w:val="decimal"/>
      <w:lvlText w:val="%1."/>
      <w:lvlJc w:val="left"/>
      <w:pPr>
        <w:ind w:left="1080" w:hanging="360"/>
      </w:pPr>
    </w:lvl>
    <w:lvl w:ilvl="1" w:tplc="E8489C54" w:tentative="1">
      <w:start w:val="1"/>
      <w:numFmt w:val="lowerLetter"/>
      <w:lvlText w:val="%2."/>
      <w:lvlJc w:val="left"/>
      <w:pPr>
        <w:ind w:left="1800" w:hanging="360"/>
      </w:pPr>
    </w:lvl>
    <w:lvl w:ilvl="2" w:tplc="DB446F4A" w:tentative="1">
      <w:start w:val="1"/>
      <w:numFmt w:val="lowerRoman"/>
      <w:lvlText w:val="%3."/>
      <w:lvlJc w:val="right"/>
      <w:pPr>
        <w:ind w:left="2520" w:hanging="180"/>
      </w:pPr>
    </w:lvl>
    <w:lvl w:ilvl="3" w:tplc="FEE2C3CA" w:tentative="1">
      <w:start w:val="1"/>
      <w:numFmt w:val="decimal"/>
      <w:lvlText w:val="%4."/>
      <w:lvlJc w:val="left"/>
      <w:pPr>
        <w:ind w:left="3240" w:hanging="360"/>
      </w:pPr>
    </w:lvl>
    <w:lvl w:ilvl="4" w:tplc="CB1CA98C" w:tentative="1">
      <w:start w:val="1"/>
      <w:numFmt w:val="lowerLetter"/>
      <w:lvlText w:val="%5."/>
      <w:lvlJc w:val="left"/>
      <w:pPr>
        <w:ind w:left="3960" w:hanging="360"/>
      </w:pPr>
    </w:lvl>
    <w:lvl w:ilvl="5" w:tplc="D472B7DE" w:tentative="1">
      <w:start w:val="1"/>
      <w:numFmt w:val="lowerRoman"/>
      <w:lvlText w:val="%6."/>
      <w:lvlJc w:val="right"/>
      <w:pPr>
        <w:ind w:left="4680" w:hanging="180"/>
      </w:pPr>
    </w:lvl>
    <w:lvl w:ilvl="6" w:tplc="42D67280" w:tentative="1">
      <w:start w:val="1"/>
      <w:numFmt w:val="decimal"/>
      <w:lvlText w:val="%7."/>
      <w:lvlJc w:val="left"/>
      <w:pPr>
        <w:ind w:left="5400" w:hanging="360"/>
      </w:pPr>
    </w:lvl>
    <w:lvl w:ilvl="7" w:tplc="24B6CDBC" w:tentative="1">
      <w:start w:val="1"/>
      <w:numFmt w:val="lowerLetter"/>
      <w:lvlText w:val="%8."/>
      <w:lvlJc w:val="left"/>
      <w:pPr>
        <w:ind w:left="6120" w:hanging="360"/>
      </w:pPr>
    </w:lvl>
    <w:lvl w:ilvl="8" w:tplc="2C9CC676" w:tentative="1">
      <w:start w:val="1"/>
      <w:numFmt w:val="lowerRoman"/>
      <w:lvlText w:val="%9."/>
      <w:lvlJc w:val="right"/>
      <w:pPr>
        <w:ind w:left="6840" w:hanging="180"/>
      </w:pPr>
    </w:lvl>
  </w:abstractNum>
  <w:abstractNum w:abstractNumId="26" w15:restartNumberingAfterBreak="0">
    <w:nsid w:val="2D961473"/>
    <w:multiLevelType w:val="hybridMultilevel"/>
    <w:tmpl w:val="7020F400"/>
    <w:lvl w:ilvl="0" w:tplc="4C78153C">
      <w:start w:val="1"/>
      <w:numFmt w:val="decimal"/>
      <w:lvlText w:val="%1."/>
      <w:lvlJc w:val="left"/>
      <w:pPr>
        <w:ind w:left="900" w:hanging="360"/>
      </w:pPr>
    </w:lvl>
    <w:lvl w:ilvl="1" w:tplc="EBD86922" w:tentative="1">
      <w:start w:val="1"/>
      <w:numFmt w:val="lowerLetter"/>
      <w:lvlText w:val="%2."/>
      <w:lvlJc w:val="left"/>
      <w:pPr>
        <w:ind w:left="1620" w:hanging="360"/>
      </w:pPr>
    </w:lvl>
    <w:lvl w:ilvl="2" w:tplc="D10AE45E" w:tentative="1">
      <w:start w:val="1"/>
      <w:numFmt w:val="lowerRoman"/>
      <w:lvlText w:val="%3."/>
      <w:lvlJc w:val="right"/>
      <w:pPr>
        <w:ind w:left="2340" w:hanging="180"/>
      </w:pPr>
    </w:lvl>
    <w:lvl w:ilvl="3" w:tplc="8E9A135A" w:tentative="1">
      <w:start w:val="1"/>
      <w:numFmt w:val="decimal"/>
      <w:lvlText w:val="%4."/>
      <w:lvlJc w:val="left"/>
      <w:pPr>
        <w:ind w:left="3060" w:hanging="360"/>
      </w:pPr>
    </w:lvl>
    <w:lvl w:ilvl="4" w:tplc="C2141694" w:tentative="1">
      <w:start w:val="1"/>
      <w:numFmt w:val="lowerLetter"/>
      <w:lvlText w:val="%5."/>
      <w:lvlJc w:val="left"/>
      <w:pPr>
        <w:ind w:left="3780" w:hanging="360"/>
      </w:pPr>
    </w:lvl>
    <w:lvl w:ilvl="5" w:tplc="A9883FC0" w:tentative="1">
      <w:start w:val="1"/>
      <w:numFmt w:val="lowerRoman"/>
      <w:lvlText w:val="%6."/>
      <w:lvlJc w:val="right"/>
      <w:pPr>
        <w:ind w:left="4500" w:hanging="180"/>
      </w:pPr>
    </w:lvl>
    <w:lvl w:ilvl="6" w:tplc="389E7156" w:tentative="1">
      <w:start w:val="1"/>
      <w:numFmt w:val="decimal"/>
      <w:lvlText w:val="%7."/>
      <w:lvlJc w:val="left"/>
      <w:pPr>
        <w:ind w:left="5220" w:hanging="360"/>
      </w:pPr>
    </w:lvl>
    <w:lvl w:ilvl="7" w:tplc="7A00F348" w:tentative="1">
      <w:start w:val="1"/>
      <w:numFmt w:val="lowerLetter"/>
      <w:lvlText w:val="%8."/>
      <w:lvlJc w:val="left"/>
      <w:pPr>
        <w:ind w:left="5940" w:hanging="360"/>
      </w:pPr>
    </w:lvl>
    <w:lvl w:ilvl="8" w:tplc="B044CF4E" w:tentative="1">
      <w:start w:val="1"/>
      <w:numFmt w:val="lowerRoman"/>
      <w:lvlText w:val="%9."/>
      <w:lvlJc w:val="right"/>
      <w:pPr>
        <w:ind w:left="6660" w:hanging="180"/>
      </w:pPr>
    </w:lvl>
  </w:abstractNum>
  <w:abstractNum w:abstractNumId="27" w15:restartNumberingAfterBreak="0">
    <w:nsid w:val="2E070A1A"/>
    <w:multiLevelType w:val="hybridMultilevel"/>
    <w:tmpl w:val="D8E42FE8"/>
    <w:lvl w:ilvl="0" w:tplc="0409000F">
      <w:start w:val="1"/>
      <w:numFmt w:val="decimal"/>
      <w:lvlText w:val="%1."/>
      <w:lvlJc w:val="left"/>
      <w:pPr>
        <w:ind w:left="720" w:hanging="360"/>
      </w:pPr>
    </w:lvl>
    <w:lvl w:ilvl="1" w:tplc="5DC49E1C" w:tentative="1">
      <w:start w:val="1"/>
      <w:numFmt w:val="lowerLetter"/>
      <w:lvlText w:val="%2."/>
      <w:lvlJc w:val="left"/>
      <w:pPr>
        <w:ind w:left="1620" w:hanging="360"/>
      </w:pPr>
    </w:lvl>
    <w:lvl w:ilvl="2" w:tplc="2E78FA7E" w:tentative="1">
      <w:start w:val="1"/>
      <w:numFmt w:val="lowerRoman"/>
      <w:lvlText w:val="%3."/>
      <w:lvlJc w:val="right"/>
      <w:pPr>
        <w:ind w:left="2340" w:hanging="180"/>
      </w:pPr>
    </w:lvl>
    <w:lvl w:ilvl="3" w:tplc="67465BB0" w:tentative="1">
      <w:start w:val="1"/>
      <w:numFmt w:val="decimal"/>
      <w:lvlText w:val="%4."/>
      <w:lvlJc w:val="left"/>
      <w:pPr>
        <w:ind w:left="3060" w:hanging="360"/>
      </w:pPr>
    </w:lvl>
    <w:lvl w:ilvl="4" w:tplc="D7C4F3D6" w:tentative="1">
      <w:start w:val="1"/>
      <w:numFmt w:val="lowerLetter"/>
      <w:lvlText w:val="%5."/>
      <w:lvlJc w:val="left"/>
      <w:pPr>
        <w:ind w:left="3780" w:hanging="360"/>
      </w:pPr>
    </w:lvl>
    <w:lvl w:ilvl="5" w:tplc="F4F4BC42" w:tentative="1">
      <w:start w:val="1"/>
      <w:numFmt w:val="lowerRoman"/>
      <w:lvlText w:val="%6."/>
      <w:lvlJc w:val="right"/>
      <w:pPr>
        <w:ind w:left="4500" w:hanging="180"/>
      </w:pPr>
    </w:lvl>
    <w:lvl w:ilvl="6" w:tplc="A130577A" w:tentative="1">
      <w:start w:val="1"/>
      <w:numFmt w:val="decimal"/>
      <w:lvlText w:val="%7."/>
      <w:lvlJc w:val="left"/>
      <w:pPr>
        <w:ind w:left="5220" w:hanging="360"/>
      </w:pPr>
    </w:lvl>
    <w:lvl w:ilvl="7" w:tplc="5E36A18A" w:tentative="1">
      <w:start w:val="1"/>
      <w:numFmt w:val="lowerLetter"/>
      <w:lvlText w:val="%8."/>
      <w:lvlJc w:val="left"/>
      <w:pPr>
        <w:ind w:left="5940" w:hanging="360"/>
      </w:pPr>
    </w:lvl>
    <w:lvl w:ilvl="8" w:tplc="966A0FBE" w:tentative="1">
      <w:start w:val="1"/>
      <w:numFmt w:val="lowerRoman"/>
      <w:lvlText w:val="%9."/>
      <w:lvlJc w:val="right"/>
      <w:pPr>
        <w:ind w:left="6660" w:hanging="180"/>
      </w:pPr>
    </w:lvl>
  </w:abstractNum>
  <w:abstractNum w:abstractNumId="28" w15:restartNumberingAfterBreak="0">
    <w:nsid w:val="310E10FE"/>
    <w:multiLevelType w:val="multilevel"/>
    <w:tmpl w:val="721870AC"/>
    <w:lvl w:ilvl="0">
      <w:start w:val="2"/>
      <w:numFmt w:val="decimal"/>
      <w:lvlText w:val="%1"/>
      <w:lvlJc w:val="left"/>
      <w:pPr>
        <w:ind w:left="398" w:hanging="279"/>
      </w:pPr>
      <w:rPr>
        <w:rFonts w:hint="default"/>
        <w:lang w:val="en-US" w:eastAsia="en-US" w:bidi="en-US"/>
      </w:rPr>
    </w:lvl>
    <w:lvl w:ilvl="1">
      <w:start w:val="1"/>
      <w:numFmt w:val="decimal"/>
      <w:lvlText w:val="%1.%2"/>
      <w:lvlJc w:val="left"/>
      <w:pPr>
        <w:ind w:left="398" w:hanging="279"/>
      </w:pPr>
      <w:rPr>
        <w:rFonts w:ascii="Calibri Light" w:eastAsia="Calibri Light" w:hAnsi="Calibri Light" w:cs="Calibri Light" w:hint="default"/>
        <w:i/>
        <w:color w:val="2E74B5"/>
        <w:spacing w:val="-3"/>
        <w:w w:val="100"/>
        <w:sz w:val="20"/>
        <w:szCs w:val="20"/>
        <w:lang w:val="en-US" w:eastAsia="en-US" w:bidi="en-US"/>
      </w:rPr>
    </w:lvl>
    <w:lvl w:ilvl="2">
      <w:numFmt w:val="bullet"/>
      <w:lvlText w:val=""/>
      <w:lvlJc w:val="left"/>
      <w:pPr>
        <w:ind w:left="840" w:hanging="361"/>
      </w:pPr>
      <w:rPr>
        <w:rFonts w:ascii="Symbol" w:eastAsia="Symbol" w:hAnsi="Symbol" w:cs="Symbol" w:hint="default"/>
        <w:w w:val="100"/>
        <w:sz w:val="22"/>
        <w:szCs w:val="22"/>
        <w:lang w:val="en-US" w:eastAsia="en-US" w:bidi="en-US"/>
      </w:rPr>
    </w:lvl>
    <w:lvl w:ilvl="3">
      <w:numFmt w:val="bullet"/>
      <w:lvlText w:val="•"/>
      <w:lvlJc w:val="left"/>
      <w:pPr>
        <w:ind w:left="3186" w:hanging="361"/>
      </w:pPr>
      <w:rPr>
        <w:rFonts w:hint="default"/>
        <w:lang w:val="en-US" w:eastAsia="en-US" w:bidi="en-US"/>
      </w:rPr>
    </w:lvl>
    <w:lvl w:ilvl="4">
      <w:numFmt w:val="bullet"/>
      <w:lvlText w:val="•"/>
      <w:lvlJc w:val="left"/>
      <w:pPr>
        <w:ind w:left="4360" w:hanging="361"/>
      </w:pPr>
      <w:rPr>
        <w:rFonts w:hint="default"/>
        <w:lang w:val="en-US" w:eastAsia="en-US" w:bidi="en-US"/>
      </w:rPr>
    </w:lvl>
    <w:lvl w:ilvl="5">
      <w:numFmt w:val="bullet"/>
      <w:lvlText w:val="•"/>
      <w:lvlJc w:val="left"/>
      <w:pPr>
        <w:ind w:left="5533" w:hanging="361"/>
      </w:pPr>
      <w:rPr>
        <w:rFonts w:hint="default"/>
        <w:lang w:val="en-US" w:eastAsia="en-US" w:bidi="en-US"/>
      </w:rPr>
    </w:lvl>
    <w:lvl w:ilvl="6">
      <w:numFmt w:val="bullet"/>
      <w:lvlText w:val="•"/>
      <w:lvlJc w:val="left"/>
      <w:pPr>
        <w:ind w:left="6706" w:hanging="361"/>
      </w:pPr>
      <w:rPr>
        <w:rFonts w:hint="default"/>
        <w:lang w:val="en-US" w:eastAsia="en-US" w:bidi="en-US"/>
      </w:rPr>
    </w:lvl>
    <w:lvl w:ilvl="7">
      <w:numFmt w:val="bullet"/>
      <w:lvlText w:val="•"/>
      <w:lvlJc w:val="left"/>
      <w:pPr>
        <w:ind w:left="7880" w:hanging="361"/>
      </w:pPr>
      <w:rPr>
        <w:rFonts w:hint="default"/>
        <w:lang w:val="en-US" w:eastAsia="en-US" w:bidi="en-US"/>
      </w:rPr>
    </w:lvl>
    <w:lvl w:ilvl="8">
      <w:numFmt w:val="bullet"/>
      <w:lvlText w:val="•"/>
      <w:lvlJc w:val="left"/>
      <w:pPr>
        <w:ind w:left="9053" w:hanging="361"/>
      </w:pPr>
      <w:rPr>
        <w:rFonts w:hint="default"/>
        <w:lang w:val="en-US" w:eastAsia="en-US" w:bidi="en-US"/>
      </w:rPr>
    </w:lvl>
  </w:abstractNum>
  <w:abstractNum w:abstractNumId="29" w15:restartNumberingAfterBreak="0">
    <w:nsid w:val="324A74B3"/>
    <w:multiLevelType w:val="multilevel"/>
    <w:tmpl w:val="0B1C7B5E"/>
    <w:styleLink w:val="CurrentList3"/>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33DF213D"/>
    <w:multiLevelType w:val="hybridMultilevel"/>
    <w:tmpl w:val="67B2B804"/>
    <w:lvl w:ilvl="0" w:tplc="47E488D6">
      <w:start w:val="1"/>
      <w:numFmt w:val="decimal"/>
      <w:lvlText w:val="%1."/>
      <w:lvlJc w:val="left"/>
      <w:pPr>
        <w:ind w:left="720" w:hanging="360"/>
      </w:pPr>
    </w:lvl>
    <w:lvl w:ilvl="1" w:tplc="F4A0498A">
      <w:start w:val="1"/>
      <w:numFmt w:val="lowerLetter"/>
      <w:lvlText w:val="%2."/>
      <w:lvlJc w:val="left"/>
      <w:pPr>
        <w:ind w:left="1440" w:hanging="360"/>
      </w:pPr>
    </w:lvl>
    <w:lvl w:ilvl="2" w:tplc="B10A5EF4">
      <w:start w:val="1"/>
      <w:numFmt w:val="lowerRoman"/>
      <w:lvlText w:val="%3."/>
      <w:lvlJc w:val="right"/>
      <w:pPr>
        <w:ind w:left="2160" w:hanging="180"/>
      </w:pPr>
    </w:lvl>
    <w:lvl w:ilvl="3" w:tplc="462448B4">
      <w:start w:val="1"/>
      <w:numFmt w:val="decimal"/>
      <w:lvlText w:val="%4."/>
      <w:lvlJc w:val="left"/>
      <w:pPr>
        <w:ind w:left="2880" w:hanging="360"/>
      </w:pPr>
    </w:lvl>
    <w:lvl w:ilvl="4" w:tplc="8702E24A">
      <w:start w:val="1"/>
      <w:numFmt w:val="lowerLetter"/>
      <w:lvlText w:val="%5."/>
      <w:lvlJc w:val="left"/>
      <w:pPr>
        <w:ind w:left="3600" w:hanging="360"/>
      </w:pPr>
    </w:lvl>
    <w:lvl w:ilvl="5" w:tplc="B09281A8">
      <w:start w:val="1"/>
      <w:numFmt w:val="lowerRoman"/>
      <w:lvlText w:val="%6."/>
      <w:lvlJc w:val="right"/>
      <w:pPr>
        <w:ind w:left="4320" w:hanging="180"/>
      </w:pPr>
    </w:lvl>
    <w:lvl w:ilvl="6" w:tplc="9CBC7F40">
      <w:start w:val="1"/>
      <w:numFmt w:val="decimal"/>
      <w:lvlText w:val="%7."/>
      <w:lvlJc w:val="left"/>
      <w:pPr>
        <w:ind w:left="5040" w:hanging="360"/>
      </w:pPr>
    </w:lvl>
    <w:lvl w:ilvl="7" w:tplc="61A2F840">
      <w:start w:val="1"/>
      <w:numFmt w:val="lowerLetter"/>
      <w:lvlText w:val="%8."/>
      <w:lvlJc w:val="left"/>
      <w:pPr>
        <w:ind w:left="5760" w:hanging="360"/>
      </w:pPr>
    </w:lvl>
    <w:lvl w:ilvl="8" w:tplc="6442C7EE">
      <w:start w:val="1"/>
      <w:numFmt w:val="lowerRoman"/>
      <w:lvlText w:val="%9."/>
      <w:lvlJc w:val="right"/>
      <w:pPr>
        <w:ind w:left="6480" w:hanging="180"/>
      </w:pPr>
    </w:lvl>
  </w:abstractNum>
  <w:abstractNum w:abstractNumId="31" w15:restartNumberingAfterBreak="0">
    <w:nsid w:val="39007B4B"/>
    <w:multiLevelType w:val="hybridMultilevel"/>
    <w:tmpl w:val="95705E06"/>
    <w:lvl w:ilvl="0" w:tplc="FC469CE4">
      <w:start w:val="1"/>
      <w:numFmt w:val="decimal"/>
      <w:lvlText w:val="%1."/>
      <w:lvlJc w:val="left"/>
      <w:pPr>
        <w:ind w:left="720" w:hanging="360"/>
      </w:pPr>
    </w:lvl>
    <w:lvl w:ilvl="1" w:tplc="61FA448A" w:tentative="1">
      <w:start w:val="1"/>
      <w:numFmt w:val="lowerLetter"/>
      <w:lvlText w:val="%2."/>
      <w:lvlJc w:val="left"/>
      <w:pPr>
        <w:ind w:left="1440" w:hanging="360"/>
      </w:pPr>
    </w:lvl>
    <w:lvl w:ilvl="2" w:tplc="B61A72CC" w:tentative="1">
      <w:start w:val="1"/>
      <w:numFmt w:val="lowerRoman"/>
      <w:lvlText w:val="%3."/>
      <w:lvlJc w:val="right"/>
      <w:pPr>
        <w:ind w:left="2160" w:hanging="180"/>
      </w:pPr>
    </w:lvl>
    <w:lvl w:ilvl="3" w:tplc="5FD85A20" w:tentative="1">
      <w:start w:val="1"/>
      <w:numFmt w:val="decimal"/>
      <w:lvlText w:val="%4."/>
      <w:lvlJc w:val="left"/>
      <w:pPr>
        <w:ind w:left="2880" w:hanging="360"/>
      </w:pPr>
    </w:lvl>
    <w:lvl w:ilvl="4" w:tplc="065AEA62" w:tentative="1">
      <w:start w:val="1"/>
      <w:numFmt w:val="lowerLetter"/>
      <w:lvlText w:val="%5."/>
      <w:lvlJc w:val="left"/>
      <w:pPr>
        <w:ind w:left="3600" w:hanging="360"/>
      </w:pPr>
    </w:lvl>
    <w:lvl w:ilvl="5" w:tplc="5C5CBD66" w:tentative="1">
      <w:start w:val="1"/>
      <w:numFmt w:val="lowerRoman"/>
      <w:lvlText w:val="%6."/>
      <w:lvlJc w:val="right"/>
      <w:pPr>
        <w:ind w:left="4320" w:hanging="180"/>
      </w:pPr>
    </w:lvl>
    <w:lvl w:ilvl="6" w:tplc="8BCA55D2" w:tentative="1">
      <w:start w:val="1"/>
      <w:numFmt w:val="decimal"/>
      <w:lvlText w:val="%7."/>
      <w:lvlJc w:val="left"/>
      <w:pPr>
        <w:ind w:left="5040" w:hanging="360"/>
      </w:pPr>
    </w:lvl>
    <w:lvl w:ilvl="7" w:tplc="CDE6A10C" w:tentative="1">
      <w:start w:val="1"/>
      <w:numFmt w:val="lowerLetter"/>
      <w:lvlText w:val="%8."/>
      <w:lvlJc w:val="left"/>
      <w:pPr>
        <w:ind w:left="5760" w:hanging="360"/>
      </w:pPr>
    </w:lvl>
    <w:lvl w:ilvl="8" w:tplc="BC860D6C" w:tentative="1">
      <w:start w:val="1"/>
      <w:numFmt w:val="lowerRoman"/>
      <w:lvlText w:val="%9."/>
      <w:lvlJc w:val="right"/>
      <w:pPr>
        <w:ind w:left="6480" w:hanging="180"/>
      </w:pPr>
    </w:lvl>
  </w:abstractNum>
  <w:abstractNum w:abstractNumId="32" w15:restartNumberingAfterBreak="0">
    <w:nsid w:val="394E2CF0"/>
    <w:multiLevelType w:val="multilevel"/>
    <w:tmpl w:val="9C8C4C00"/>
    <w:styleLink w:val="CurrentList8"/>
    <w:lvl w:ilvl="0">
      <w:start w:val="1"/>
      <w:numFmt w:val="upp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3" w15:restartNumberingAfterBreak="0">
    <w:nsid w:val="39577CEB"/>
    <w:multiLevelType w:val="multilevel"/>
    <w:tmpl w:val="4FBC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2C597B"/>
    <w:multiLevelType w:val="hybridMultilevel"/>
    <w:tmpl w:val="F3244598"/>
    <w:lvl w:ilvl="0" w:tplc="CF48B4EA">
      <w:start w:val="1"/>
      <w:numFmt w:val="bullet"/>
      <w:lvlText w:val=""/>
      <w:lvlJc w:val="left"/>
      <w:pPr>
        <w:ind w:left="720" w:hanging="360"/>
      </w:pPr>
      <w:rPr>
        <w:rFonts w:ascii="Symbol" w:hAnsi="Symbol" w:hint="default"/>
      </w:rPr>
    </w:lvl>
    <w:lvl w:ilvl="1" w:tplc="2D3A754C" w:tentative="1">
      <w:start w:val="1"/>
      <w:numFmt w:val="bullet"/>
      <w:lvlText w:val="o"/>
      <w:lvlJc w:val="left"/>
      <w:pPr>
        <w:ind w:left="1440" w:hanging="360"/>
      </w:pPr>
      <w:rPr>
        <w:rFonts w:ascii="Courier New" w:hAnsi="Courier New" w:cs="Courier New" w:hint="default"/>
      </w:rPr>
    </w:lvl>
    <w:lvl w:ilvl="2" w:tplc="519E9C06" w:tentative="1">
      <w:start w:val="1"/>
      <w:numFmt w:val="bullet"/>
      <w:lvlText w:val=""/>
      <w:lvlJc w:val="left"/>
      <w:pPr>
        <w:ind w:left="2160" w:hanging="360"/>
      </w:pPr>
      <w:rPr>
        <w:rFonts w:ascii="Wingdings" w:hAnsi="Wingdings" w:hint="default"/>
      </w:rPr>
    </w:lvl>
    <w:lvl w:ilvl="3" w:tplc="1E1C7D18" w:tentative="1">
      <w:start w:val="1"/>
      <w:numFmt w:val="bullet"/>
      <w:lvlText w:val=""/>
      <w:lvlJc w:val="left"/>
      <w:pPr>
        <w:ind w:left="2880" w:hanging="360"/>
      </w:pPr>
      <w:rPr>
        <w:rFonts w:ascii="Symbol" w:hAnsi="Symbol" w:hint="default"/>
      </w:rPr>
    </w:lvl>
    <w:lvl w:ilvl="4" w:tplc="867485D6" w:tentative="1">
      <w:start w:val="1"/>
      <w:numFmt w:val="bullet"/>
      <w:lvlText w:val="o"/>
      <w:lvlJc w:val="left"/>
      <w:pPr>
        <w:ind w:left="3600" w:hanging="360"/>
      </w:pPr>
      <w:rPr>
        <w:rFonts w:ascii="Courier New" w:hAnsi="Courier New" w:cs="Courier New" w:hint="default"/>
      </w:rPr>
    </w:lvl>
    <w:lvl w:ilvl="5" w:tplc="E892EC7A" w:tentative="1">
      <w:start w:val="1"/>
      <w:numFmt w:val="bullet"/>
      <w:lvlText w:val=""/>
      <w:lvlJc w:val="left"/>
      <w:pPr>
        <w:ind w:left="4320" w:hanging="360"/>
      </w:pPr>
      <w:rPr>
        <w:rFonts w:ascii="Wingdings" w:hAnsi="Wingdings" w:hint="default"/>
      </w:rPr>
    </w:lvl>
    <w:lvl w:ilvl="6" w:tplc="A5E86540" w:tentative="1">
      <w:start w:val="1"/>
      <w:numFmt w:val="bullet"/>
      <w:lvlText w:val=""/>
      <w:lvlJc w:val="left"/>
      <w:pPr>
        <w:ind w:left="5040" w:hanging="360"/>
      </w:pPr>
      <w:rPr>
        <w:rFonts w:ascii="Symbol" w:hAnsi="Symbol" w:hint="default"/>
      </w:rPr>
    </w:lvl>
    <w:lvl w:ilvl="7" w:tplc="D4E4A74C" w:tentative="1">
      <w:start w:val="1"/>
      <w:numFmt w:val="bullet"/>
      <w:lvlText w:val="o"/>
      <w:lvlJc w:val="left"/>
      <w:pPr>
        <w:ind w:left="5760" w:hanging="360"/>
      </w:pPr>
      <w:rPr>
        <w:rFonts w:ascii="Courier New" w:hAnsi="Courier New" w:cs="Courier New" w:hint="default"/>
      </w:rPr>
    </w:lvl>
    <w:lvl w:ilvl="8" w:tplc="89589D44" w:tentative="1">
      <w:start w:val="1"/>
      <w:numFmt w:val="bullet"/>
      <w:lvlText w:val=""/>
      <w:lvlJc w:val="left"/>
      <w:pPr>
        <w:ind w:left="6480" w:hanging="360"/>
      </w:pPr>
      <w:rPr>
        <w:rFonts w:ascii="Wingdings" w:hAnsi="Wingdings" w:hint="default"/>
      </w:rPr>
    </w:lvl>
  </w:abstractNum>
  <w:abstractNum w:abstractNumId="35" w15:restartNumberingAfterBreak="0">
    <w:nsid w:val="3D232E51"/>
    <w:multiLevelType w:val="hybridMultilevel"/>
    <w:tmpl w:val="07522C1A"/>
    <w:lvl w:ilvl="0" w:tplc="8DF435D6">
      <w:start w:val="1"/>
      <w:numFmt w:val="bullet"/>
      <w:lvlText w:val=""/>
      <w:lvlJc w:val="left"/>
      <w:pPr>
        <w:ind w:left="1080" w:hanging="360"/>
      </w:pPr>
      <w:rPr>
        <w:rFonts w:ascii="Symbol" w:hAnsi="Symbol" w:hint="default"/>
      </w:rPr>
    </w:lvl>
    <w:lvl w:ilvl="1" w:tplc="CBB09D58" w:tentative="1">
      <w:start w:val="1"/>
      <w:numFmt w:val="bullet"/>
      <w:lvlText w:val="o"/>
      <w:lvlJc w:val="left"/>
      <w:pPr>
        <w:ind w:left="1800" w:hanging="360"/>
      </w:pPr>
      <w:rPr>
        <w:rFonts w:ascii="Courier New" w:hAnsi="Courier New" w:cs="Courier New" w:hint="default"/>
      </w:rPr>
    </w:lvl>
    <w:lvl w:ilvl="2" w:tplc="C504AACC" w:tentative="1">
      <w:start w:val="1"/>
      <w:numFmt w:val="bullet"/>
      <w:lvlText w:val=""/>
      <w:lvlJc w:val="left"/>
      <w:pPr>
        <w:ind w:left="2520" w:hanging="360"/>
      </w:pPr>
      <w:rPr>
        <w:rFonts w:ascii="Wingdings" w:hAnsi="Wingdings" w:hint="default"/>
      </w:rPr>
    </w:lvl>
    <w:lvl w:ilvl="3" w:tplc="C5248E44" w:tentative="1">
      <w:start w:val="1"/>
      <w:numFmt w:val="bullet"/>
      <w:lvlText w:val=""/>
      <w:lvlJc w:val="left"/>
      <w:pPr>
        <w:ind w:left="3240" w:hanging="360"/>
      </w:pPr>
      <w:rPr>
        <w:rFonts w:ascii="Symbol" w:hAnsi="Symbol" w:hint="default"/>
      </w:rPr>
    </w:lvl>
    <w:lvl w:ilvl="4" w:tplc="6DDACCA6" w:tentative="1">
      <w:start w:val="1"/>
      <w:numFmt w:val="bullet"/>
      <w:lvlText w:val="o"/>
      <w:lvlJc w:val="left"/>
      <w:pPr>
        <w:ind w:left="3960" w:hanging="360"/>
      </w:pPr>
      <w:rPr>
        <w:rFonts w:ascii="Courier New" w:hAnsi="Courier New" w:cs="Courier New" w:hint="default"/>
      </w:rPr>
    </w:lvl>
    <w:lvl w:ilvl="5" w:tplc="ADC4A78A" w:tentative="1">
      <w:start w:val="1"/>
      <w:numFmt w:val="bullet"/>
      <w:lvlText w:val=""/>
      <w:lvlJc w:val="left"/>
      <w:pPr>
        <w:ind w:left="4680" w:hanging="360"/>
      </w:pPr>
      <w:rPr>
        <w:rFonts w:ascii="Wingdings" w:hAnsi="Wingdings" w:hint="default"/>
      </w:rPr>
    </w:lvl>
    <w:lvl w:ilvl="6" w:tplc="0AB063B0" w:tentative="1">
      <w:start w:val="1"/>
      <w:numFmt w:val="bullet"/>
      <w:lvlText w:val=""/>
      <w:lvlJc w:val="left"/>
      <w:pPr>
        <w:ind w:left="5400" w:hanging="360"/>
      </w:pPr>
      <w:rPr>
        <w:rFonts w:ascii="Symbol" w:hAnsi="Symbol" w:hint="default"/>
      </w:rPr>
    </w:lvl>
    <w:lvl w:ilvl="7" w:tplc="D624A2A2" w:tentative="1">
      <w:start w:val="1"/>
      <w:numFmt w:val="bullet"/>
      <w:lvlText w:val="o"/>
      <w:lvlJc w:val="left"/>
      <w:pPr>
        <w:ind w:left="6120" w:hanging="360"/>
      </w:pPr>
      <w:rPr>
        <w:rFonts w:ascii="Courier New" w:hAnsi="Courier New" w:cs="Courier New" w:hint="default"/>
      </w:rPr>
    </w:lvl>
    <w:lvl w:ilvl="8" w:tplc="A936F258" w:tentative="1">
      <w:start w:val="1"/>
      <w:numFmt w:val="bullet"/>
      <w:lvlText w:val=""/>
      <w:lvlJc w:val="left"/>
      <w:pPr>
        <w:ind w:left="6840" w:hanging="360"/>
      </w:pPr>
      <w:rPr>
        <w:rFonts w:ascii="Wingdings" w:hAnsi="Wingdings" w:hint="default"/>
      </w:rPr>
    </w:lvl>
  </w:abstractNum>
  <w:abstractNum w:abstractNumId="36" w15:restartNumberingAfterBreak="0">
    <w:nsid w:val="41FF25F2"/>
    <w:multiLevelType w:val="hybridMultilevel"/>
    <w:tmpl w:val="AEE4E262"/>
    <w:lvl w:ilvl="0" w:tplc="0409000F">
      <w:start w:val="1"/>
      <w:numFmt w:val="decimal"/>
      <w:lvlText w:val="%1."/>
      <w:lvlJc w:val="left"/>
      <w:pPr>
        <w:ind w:left="720" w:hanging="360"/>
      </w:pPr>
    </w:lvl>
    <w:lvl w:ilvl="1" w:tplc="FFFFFFFF">
      <w:start w:val="1"/>
      <w:numFmt w:val="bullet"/>
      <w:lvlText w:val=""/>
      <w:lvlJc w:val="left"/>
      <w:pPr>
        <w:ind w:left="458"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22E1868"/>
    <w:multiLevelType w:val="hybridMultilevel"/>
    <w:tmpl w:val="E5347CC4"/>
    <w:lvl w:ilvl="0" w:tplc="0409000F">
      <w:start w:val="1"/>
      <w:numFmt w:val="decimal"/>
      <w:lvlText w:val="%1."/>
      <w:lvlJc w:val="left"/>
      <w:pPr>
        <w:ind w:left="72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8" w15:restartNumberingAfterBreak="0">
    <w:nsid w:val="45DC4060"/>
    <w:multiLevelType w:val="hybridMultilevel"/>
    <w:tmpl w:val="AE7408BE"/>
    <w:lvl w:ilvl="0" w:tplc="5BFC491A">
      <w:start w:val="1"/>
      <w:numFmt w:val="decimal"/>
      <w:lvlText w:val="%1."/>
      <w:lvlJc w:val="left"/>
      <w:pPr>
        <w:ind w:left="900" w:hanging="360"/>
      </w:pPr>
    </w:lvl>
    <w:lvl w:ilvl="1" w:tplc="B8507D9C" w:tentative="1">
      <w:start w:val="1"/>
      <w:numFmt w:val="lowerLetter"/>
      <w:lvlText w:val="%2."/>
      <w:lvlJc w:val="left"/>
      <w:pPr>
        <w:ind w:left="1620" w:hanging="360"/>
      </w:pPr>
    </w:lvl>
    <w:lvl w:ilvl="2" w:tplc="2AC67D68" w:tentative="1">
      <w:start w:val="1"/>
      <w:numFmt w:val="lowerRoman"/>
      <w:lvlText w:val="%3."/>
      <w:lvlJc w:val="right"/>
      <w:pPr>
        <w:ind w:left="2340" w:hanging="180"/>
      </w:pPr>
    </w:lvl>
    <w:lvl w:ilvl="3" w:tplc="A5F6559A" w:tentative="1">
      <w:start w:val="1"/>
      <w:numFmt w:val="decimal"/>
      <w:lvlText w:val="%4."/>
      <w:lvlJc w:val="left"/>
      <w:pPr>
        <w:ind w:left="3060" w:hanging="360"/>
      </w:pPr>
    </w:lvl>
    <w:lvl w:ilvl="4" w:tplc="89841B62" w:tentative="1">
      <w:start w:val="1"/>
      <w:numFmt w:val="lowerLetter"/>
      <w:lvlText w:val="%5."/>
      <w:lvlJc w:val="left"/>
      <w:pPr>
        <w:ind w:left="3780" w:hanging="360"/>
      </w:pPr>
    </w:lvl>
    <w:lvl w:ilvl="5" w:tplc="BF7A3910" w:tentative="1">
      <w:start w:val="1"/>
      <w:numFmt w:val="lowerRoman"/>
      <w:lvlText w:val="%6."/>
      <w:lvlJc w:val="right"/>
      <w:pPr>
        <w:ind w:left="4500" w:hanging="180"/>
      </w:pPr>
    </w:lvl>
    <w:lvl w:ilvl="6" w:tplc="76CAB344" w:tentative="1">
      <w:start w:val="1"/>
      <w:numFmt w:val="decimal"/>
      <w:lvlText w:val="%7."/>
      <w:lvlJc w:val="left"/>
      <w:pPr>
        <w:ind w:left="5220" w:hanging="360"/>
      </w:pPr>
    </w:lvl>
    <w:lvl w:ilvl="7" w:tplc="A4DE8A54" w:tentative="1">
      <w:start w:val="1"/>
      <w:numFmt w:val="lowerLetter"/>
      <w:lvlText w:val="%8."/>
      <w:lvlJc w:val="left"/>
      <w:pPr>
        <w:ind w:left="5940" w:hanging="360"/>
      </w:pPr>
    </w:lvl>
    <w:lvl w:ilvl="8" w:tplc="630EABCC" w:tentative="1">
      <w:start w:val="1"/>
      <w:numFmt w:val="lowerRoman"/>
      <w:lvlText w:val="%9."/>
      <w:lvlJc w:val="right"/>
      <w:pPr>
        <w:ind w:left="6660" w:hanging="180"/>
      </w:pPr>
    </w:lvl>
  </w:abstractNum>
  <w:abstractNum w:abstractNumId="39" w15:restartNumberingAfterBreak="0">
    <w:nsid w:val="480B2065"/>
    <w:multiLevelType w:val="hybridMultilevel"/>
    <w:tmpl w:val="E6388094"/>
    <w:lvl w:ilvl="0" w:tplc="61F803D0">
      <w:start w:val="1"/>
      <w:numFmt w:val="decimal"/>
      <w:lvlText w:val="%1."/>
      <w:lvlJc w:val="left"/>
      <w:pPr>
        <w:ind w:left="540" w:hanging="360"/>
      </w:pPr>
    </w:lvl>
    <w:lvl w:ilvl="1" w:tplc="BC243F20" w:tentative="1">
      <w:start w:val="1"/>
      <w:numFmt w:val="lowerLetter"/>
      <w:lvlText w:val="%2."/>
      <w:lvlJc w:val="left"/>
      <w:pPr>
        <w:ind w:left="1260" w:hanging="360"/>
      </w:pPr>
    </w:lvl>
    <w:lvl w:ilvl="2" w:tplc="25021874" w:tentative="1">
      <w:start w:val="1"/>
      <w:numFmt w:val="lowerRoman"/>
      <w:lvlText w:val="%3."/>
      <w:lvlJc w:val="right"/>
      <w:pPr>
        <w:ind w:left="1980" w:hanging="180"/>
      </w:pPr>
    </w:lvl>
    <w:lvl w:ilvl="3" w:tplc="67361900" w:tentative="1">
      <w:start w:val="1"/>
      <w:numFmt w:val="decimal"/>
      <w:lvlText w:val="%4."/>
      <w:lvlJc w:val="left"/>
      <w:pPr>
        <w:ind w:left="2700" w:hanging="360"/>
      </w:pPr>
    </w:lvl>
    <w:lvl w:ilvl="4" w:tplc="8638BAE0" w:tentative="1">
      <w:start w:val="1"/>
      <w:numFmt w:val="lowerLetter"/>
      <w:lvlText w:val="%5."/>
      <w:lvlJc w:val="left"/>
      <w:pPr>
        <w:ind w:left="3420" w:hanging="360"/>
      </w:pPr>
    </w:lvl>
    <w:lvl w:ilvl="5" w:tplc="A0FA3E26" w:tentative="1">
      <w:start w:val="1"/>
      <w:numFmt w:val="lowerRoman"/>
      <w:lvlText w:val="%6."/>
      <w:lvlJc w:val="right"/>
      <w:pPr>
        <w:ind w:left="4140" w:hanging="180"/>
      </w:pPr>
    </w:lvl>
    <w:lvl w:ilvl="6" w:tplc="BB2035D2" w:tentative="1">
      <w:start w:val="1"/>
      <w:numFmt w:val="decimal"/>
      <w:lvlText w:val="%7."/>
      <w:lvlJc w:val="left"/>
      <w:pPr>
        <w:ind w:left="4860" w:hanging="360"/>
      </w:pPr>
    </w:lvl>
    <w:lvl w:ilvl="7" w:tplc="08006968" w:tentative="1">
      <w:start w:val="1"/>
      <w:numFmt w:val="lowerLetter"/>
      <w:lvlText w:val="%8."/>
      <w:lvlJc w:val="left"/>
      <w:pPr>
        <w:ind w:left="5580" w:hanging="360"/>
      </w:pPr>
    </w:lvl>
    <w:lvl w:ilvl="8" w:tplc="2CFE7D32" w:tentative="1">
      <w:start w:val="1"/>
      <w:numFmt w:val="lowerRoman"/>
      <w:lvlText w:val="%9."/>
      <w:lvlJc w:val="right"/>
      <w:pPr>
        <w:ind w:left="6300" w:hanging="180"/>
      </w:pPr>
    </w:lvl>
  </w:abstractNum>
  <w:abstractNum w:abstractNumId="40" w15:restartNumberingAfterBreak="0">
    <w:nsid w:val="488F6C50"/>
    <w:multiLevelType w:val="hybridMultilevel"/>
    <w:tmpl w:val="0F429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E317367"/>
    <w:multiLevelType w:val="hybridMultilevel"/>
    <w:tmpl w:val="00727AE0"/>
    <w:lvl w:ilvl="0" w:tplc="6F2AF662">
      <w:start w:val="1"/>
      <w:numFmt w:val="bullet"/>
      <w:lvlText w:val=""/>
      <w:lvlJc w:val="left"/>
      <w:pPr>
        <w:ind w:left="900" w:hanging="360"/>
      </w:pPr>
      <w:rPr>
        <w:rFonts w:ascii="Symbol" w:hAnsi="Symbol" w:hint="default"/>
      </w:rPr>
    </w:lvl>
    <w:lvl w:ilvl="1" w:tplc="991A057C" w:tentative="1">
      <w:start w:val="1"/>
      <w:numFmt w:val="bullet"/>
      <w:lvlText w:val="o"/>
      <w:lvlJc w:val="left"/>
      <w:pPr>
        <w:ind w:left="1620" w:hanging="360"/>
      </w:pPr>
      <w:rPr>
        <w:rFonts w:ascii="Courier New" w:hAnsi="Courier New" w:cs="Courier New" w:hint="default"/>
      </w:rPr>
    </w:lvl>
    <w:lvl w:ilvl="2" w:tplc="A3A20DF8" w:tentative="1">
      <w:start w:val="1"/>
      <w:numFmt w:val="bullet"/>
      <w:lvlText w:val=""/>
      <w:lvlJc w:val="left"/>
      <w:pPr>
        <w:ind w:left="2340" w:hanging="360"/>
      </w:pPr>
      <w:rPr>
        <w:rFonts w:ascii="Wingdings" w:hAnsi="Wingdings" w:hint="default"/>
      </w:rPr>
    </w:lvl>
    <w:lvl w:ilvl="3" w:tplc="3C70F084" w:tentative="1">
      <w:start w:val="1"/>
      <w:numFmt w:val="bullet"/>
      <w:lvlText w:val=""/>
      <w:lvlJc w:val="left"/>
      <w:pPr>
        <w:ind w:left="3060" w:hanging="360"/>
      </w:pPr>
      <w:rPr>
        <w:rFonts w:ascii="Symbol" w:hAnsi="Symbol" w:hint="default"/>
      </w:rPr>
    </w:lvl>
    <w:lvl w:ilvl="4" w:tplc="A4E6B36C" w:tentative="1">
      <w:start w:val="1"/>
      <w:numFmt w:val="bullet"/>
      <w:lvlText w:val="o"/>
      <w:lvlJc w:val="left"/>
      <w:pPr>
        <w:ind w:left="3780" w:hanging="360"/>
      </w:pPr>
      <w:rPr>
        <w:rFonts w:ascii="Courier New" w:hAnsi="Courier New" w:cs="Courier New" w:hint="default"/>
      </w:rPr>
    </w:lvl>
    <w:lvl w:ilvl="5" w:tplc="A30A5B14" w:tentative="1">
      <w:start w:val="1"/>
      <w:numFmt w:val="bullet"/>
      <w:lvlText w:val=""/>
      <w:lvlJc w:val="left"/>
      <w:pPr>
        <w:ind w:left="4500" w:hanging="360"/>
      </w:pPr>
      <w:rPr>
        <w:rFonts w:ascii="Wingdings" w:hAnsi="Wingdings" w:hint="default"/>
      </w:rPr>
    </w:lvl>
    <w:lvl w:ilvl="6" w:tplc="AAE22A80" w:tentative="1">
      <w:start w:val="1"/>
      <w:numFmt w:val="bullet"/>
      <w:lvlText w:val=""/>
      <w:lvlJc w:val="left"/>
      <w:pPr>
        <w:ind w:left="5220" w:hanging="360"/>
      </w:pPr>
      <w:rPr>
        <w:rFonts w:ascii="Symbol" w:hAnsi="Symbol" w:hint="default"/>
      </w:rPr>
    </w:lvl>
    <w:lvl w:ilvl="7" w:tplc="D32AA4B4" w:tentative="1">
      <w:start w:val="1"/>
      <w:numFmt w:val="bullet"/>
      <w:lvlText w:val="o"/>
      <w:lvlJc w:val="left"/>
      <w:pPr>
        <w:ind w:left="5940" w:hanging="360"/>
      </w:pPr>
      <w:rPr>
        <w:rFonts w:ascii="Courier New" w:hAnsi="Courier New" w:cs="Courier New" w:hint="default"/>
      </w:rPr>
    </w:lvl>
    <w:lvl w:ilvl="8" w:tplc="05BA07C4" w:tentative="1">
      <w:start w:val="1"/>
      <w:numFmt w:val="bullet"/>
      <w:lvlText w:val=""/>
      <w:lvlJc w:val="left"/>
      <w:pPr>
        <w:ind w:left="6660" w:hanging="360"/>
      </w:pPr>
      <w:rPr>
        <w:rFonts w:ascii="Wingdings" w:hAnsi="Wingdings" w:hint="default"/>
      </w:rPr>
    </w:lvl>
  </w:abstractNum>
  <w:abstractNum w:abstractNumId="42" w15:restartNumberingAfterBreak="0">
    <w:nsid w:val="4EBF3DD2"/>
    <w:multiLevelType w:val="multilevel"/>
    <w:tmpl w:val="E3EC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2C0786"/>
    <w:multiLevelType w:val="multilevel"/>
    <w:tmpl w:val="F0D6D100"/>
    <w:styleLink w:val="CurrentList7"/>
    <w:lvl w:ilvl="0">
      <w:start w:val="1"/>
      <w:numFmt w:val="upperLetter"/>
      <w:lvlText w:val="%1."/>
      <w:lvlJc w:val="left"/>
      <w:pPr>
        <w:ind w:left="360" w:hanging="360"/>
      </w:pPr>
    </w:lvl>
    <w:lvl w:ilvl="1">
      <w:start w:val="1"/>
      <w:numFmt w:val="bullet"/>
      <w:lvlText w:val=""/>
      <w:lvlJc w:val="left"/>
      <w:pPr>
        <w:ind w:left="458"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0D829EE"/>
    <w:multiLevelType w:val="hybridMultilevel"/>
    <w:tmpl w:val="AFFE5548"/>
    <w:lvl w:ilvl="0" w:tplc="B834416E">
      <w:start w:val="1"/>
      <w:numFmt w:val="bullet"/>
      <w:lvlText w:val=""/>
      <w:lvlJc w:val="left"/>
      <w:pPr>
        <w:ind w:left="720" w:hanging="360"/>
      </w:pPr>
      <w:rPr>
        <w:rFonts w:ascii="Symbol" w:hAnsi="Symbol" w:hint="default"/>
      </w:rPr>
    </w:lvl>
    <w:lvl w:ilvl="1" w:tplc="945C2910" w:tentative="1">
      <w:start w:val="1"/>
      <w:numFmt w:val="bullet"/>
      <w:lvlText w:val="o"/>
      <w:lvlJc w:val="left"/>
      <w:pPr>
        <w:ind w:left="1440" w:hanging="360"/>
      </w:pPr>
      <w:rPr>
        <w:rFonts w:ascii="Courier New" w:hAnsi="Courier New" w:cs="Courier New" w:hint="default"/>
      </w:rPr>
    </w:lvl>
    <w:lvl w:ilvl="2" w:tplc="941A5612" w:tentative="1">
      <w:start w:val="1"/>
      <w:numFmt w:val="bullet"/>
      <w:lvlText w:val=""/>
      <w:lvlJc w:val="left"/>
      <w:pPr>
        <w:ind w:left="2160" w:hanging="360"/>
      </w:pPr>
      <w:rPr>
        <w:rFonts w:ascii="Wingdings" w:hAnsi="Wingdings" w:hint="default"/>
      </w:rPr>
    </w:lvl>
    <w:lvl w:ilvl="3" w:tplc="7F045FDC" w:tentative="1">
      <w:start w:val="1"/>
      <w:numFmt w:val="bullet"/>
      <w:lvlText w:val=""/>
      <w:lvlJc w:val="left"/>
      <w:pPr>
        <w:ind w:left="2880" w:hanging="360"/>
      </w:pPr>
      <w:rPr>
        <w:rFonts w:ascii="Symbol" w:hAnsi="Symbol" w:hint="default"/>
      </w:rPr>
    </w:lvl>
    <w:lvl w:ilvl="4" w:tplc="E654D84A" w:tentative="1">
      <w:start w:val="1"/>
      <w:numFmt w:val="bullet"/>
      <w:lvlText w:val="o"/>
      <w:lvlJc w:val="left"/>
      <w:pPr>
        <w:ind w:left="3600" w:hanging="360"/>
      </w:pPr>
      <w:rPr>
        <w:rFonts w:ascii="Courier New" w:hAnsi="Courier New" w:cs="Courier New" w:hint="default"/>
      </w:rPr>
    </w:lvl>
    <w:lvl w:ilvl="5" w:tplc="170C9962" w:tentative="1">
      <w:start w:val="1"/>
      <w:numFmt w:val="bullet"/>
      <w:lvlText w:val=""/>
      <w:lvlJc w:val="left"/>
      <w:pPr>
        <w:ind w:left="4320" w:hanging="360"/>
      </w:pPr>
      <w:rPr>
        <w:rFonts w:ascii="Wingdings" w:hAnsi="Wingdings" w:hint="default"/>
      </w:rPr>
    </w:lvl>
    <w:lvl w:ilvl="6" w:tplc="C088D6B0" w:tentative="1">
      <w:start w:val="1"/>
      <w:numFmt w:val="bullet"/>
      <w:lvlText w:val=""/>
      <w:lvlJc w:val="left"/>
      <w:pPr>
        <w:ind w:left="5040" w:hanging="360"/>
      </w:pPr>
      <w:rPr>
        <w:rFonts w:ascii="Symbol" w:hAnsi="Symbol" w:hint="default"/>
      </w:rPr>
    </w:lvl>
    <w:lvl w:ilvl="7" w:tplc="C1CA0520" w:tentative="1">
      <w:start w:val="1"/>
      <w:numFmt w:val="bullet"/>
      <w:lvlText w:val="o"/>
      <w:lvlJc w:val="left"/>
      <w:pPr>
        <w:ind w:left="5760" w:hanging="360"/>
      </w:pPr>
      <w:rPr>
        <w:rFonts w:ascii="Courier New" w:hAnsi="Courier New" w:cs="Courier New" w:hint="default"/>
      </w:rPr>
    </w:lvl>
    <w:lvl w:ilvl="8" w:tplc="0D2A4298" w:tentative="1">
      <w:start w:val="1"/>
      <w:numFmt w:val="bullet"/>
      <w:lvlText w:val=""/>
      <w:lvlJc w:val="left"/>
      <w:pPr>
        <w:ind w:left="6480" w:hanging="360"/>
      </w:pPr>
      <w:rPr>
        <w:rFonts w:ascii="Wingdings" w:hAnsi="Wingdings" w:hint="default"/>
      </w:rPr>
    </w:lvl>
  </w:abstractNum>
  <w:abstractNum w:abstractNumId="45" w15:restartNumberingAfterBreak="0">
    <w:nsid w:val="523E520C"/>
    <w:multiLevelType w:val="hybridMultilevel"/>
    <w:tmpl w:val="90160FEE"/>
    <w:lvl w:ilvl="0" w:tplc="0409000F">
      <w:start w:val="1"/>
      <w:numFmt w:val="decimal"/>
      <w:lvlText w:val="%1."/>
      <w:lvlJc w:val="left"/>
      <w:pPr>
        <w:ind w:left="720" w:hanging="360"/>
      </w:pPr>
    </w:lvl>
    <w:lvl w:ilvl="1" w:tplc="A1BEA88C">
      <w:start w:val="1"/>
      <w:numFmt w:val="bullet"/>
      <w:lvlText w:val=""/>
      <w:lvlJc w:val="left"/>
      <w:pPr>
        <w:ind w:left="458" w:hanging="360"/>
      </w:pPr>
      <w:rPr>
        <w:rFonts w:ascii="Symbol" w:hAnsi="Symbol" w:hint="default"/>
      </w:rPr>
    </w:lvl>
    <w:lvl w:ilvl="2" w:tplc="80F6ECF8">
      <w:start w:val="1"/>
      <w:numFmt w:val="lowerRoman"/>
      <w:lvlText w:val="%3."/>
      <w:lvlJc w:val="right"/>
      <w:pPr>
        <w:ind w:left="1800" w:hanging="180"/>
      </w:pPr>
    </w:lvl>
    <w:lvl w:ilvl="3" w:tplc="81F65F6A" w:tentative="1">
      <w:start w:val="1"/>
      <w:numFmt w:val="decimal"/>
      <w:lvlText w:val="%4."/>
      <w:lvlJc w:val="left"/>
      <w:pPr>
        <w:ind w:left="2520" w:hanging="360"/>
      </w:pPr>
    </w:lvl>
    <w:lvl w:ilvl="4" w:tplc="C5FAB4D8" w:tentative="1">
      <w:start w:val="1"/>
      <w:numFmt w:val="lowerLetter"/>
      <w:lvlText w:val="%5."/>
      <w:lvlJc w:val="left"/>
      <w:pPr>
        <w:ind w:left="3240" w:hanging="360"/>
      </w:pPr>
    </w:lvl>
    <w:lvl w:ilvl="5" w:tplc="57B2C0AC" w:tentative="1">
      <w:start w:val="1"/>
      <w:numFmt w:val="lowerRoman"/>
      <w:lvlText w:val="%6."/>
      <w:lvlJc w:val="right"/>
      <w:pPr>
        <w:ind w:left="3960" w:hanging="180"/>
      </w:pPr>
    </w:lvl>
    <w:lvl w:ilvl="6" w:tplc="30B62BA2" w:tentative="1">
      <w:start w:val="1"/>
      <w:numFmt w:val="decimal"/>
      <w:lvlText w:val="%7."/>
      <w:lvlJc w:val="left"/>
      <w:pPr>
        <w:ind w:left="4680" w:hanging="360"/>
      </w:pPr>
    </w:lvl>
    <w:lvl w:ilvl="7" w:tplc="5E741B4A" w:tentative="1">
      <w:start w:val="1"/>
      <w:numFmt w:val="lowerLetter"/>
      <w:lvlText w:val="%8."/>
      <w:lvlJc w:val="left"/>
      <w:pPr>
        <w:ind w:left="5400" w:hanging="360"/>
      </w:pPr>
    </w:lvl>
    <w:lvl w:ilvl="8" w:tplc="403CBC40" w:tentative="1">
      <w:start w:val="1"/>
      <w:numFmt w:val="lowerRoman"/>
      <w:lvlText w:val="%9."/>
      <w:lvlJc w:val="right"/>
      <w:pPr>
        <w:ind w:left="6120" w:hanging="180"/>
      </w:pPr>
    </w:lvl>
  </w:abstractNum>
  <w:abstractNum w:abstractNumId="46" w15:restartNumberingAfterBreak="0">
    <w:nsid w:val="5675084C"/>
    <w:multiLevelType w:val="hybridMultilevel"/>
    <w:tmpl w:val="73FC1F2E"/>
    <w:lvl w:ilvl="0" w:tplc="EBE09EF8">
      <w:start w:val="1"/>
      <w:numFmt w:val="decimal"/>
      <w:lvlText w:val="%1)"/>
      <w:lvlJc w:val="left"/>
      <w:pPr>
        <w:ind w:left="720" w:hanging="360"/>
      </w:pPr>
      <w:rPr>
        <w:b/>
        <w:bCs/>
      </w:rPr>
    </w:lvl>
    <w:lvl w:ilvl="1" w:tplc="9C16915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E85045"/>
    <w:multiLevelType w:val="multilevel"/>
    <w:tmpl w:val="7126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FB32F74"/>
    <w:multiLevelType w:val="multilevel"/>
    <w:tmpl w:val="728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E21E6F"/>
    <w:multiLevelType w:val="hybridMultilevel"/>
    <w:tmpl w:val="15D864FC"/>
    <w:lvl w:ilvl="0" w:tplc="8A4E69BE">
      <w:start w:val="1"/>
      <w:numFmt w:val="decimal"/>
      <w:lvlText w:val="%1."/>
      <w:lvlJc w:val="left"/>
      <w:pPr>
        <w:ind w:left="540" w:hanging="360"/>
      </w:pPr>
      <w:rPr>
        <w:rFonts w:eastAsia="Times New Roman" w:hint="default"/>
      </w:rPr>
    </w:lvl>
    <w:lvl w:ilvl="1" w:tplc="016C0168" w:tentative="1">
      <w:start w:val="1"/>
      <w:numFmt w:val="lowerLetter"/>
      <w:lvlText w:val="%2."/>
      <w:lvlJc w:val="left"/>
      <w:pPr>
        <w:ind w:left="1260" w:hanging="360"/>
      </w:pPr>
    </w:lvl>
    <w:lvl w:ilvl="2" w:tplc="757473C6" w:tentative="1">
      <w:start w:val="1"/>
      <w:numFmt w:val="lowerRoman"/>
      <w:lvlText w:val="%3."/>
      <w:lvlJc w:val="right"/>
      <w:pPr>
        <w:ind w:left="1980" w:hanging="180"/>
      </w:pPr>
    </w:lvl>
    <w:lvl w:ilvl="3" w:tplc="F6FA6AB2" w:tentative="1">
      <w:start w:val="1"/>
      <w:numFmt w:val="decimal"/>
      <w:lvlText w:val="%4."/>
      <w:lvlJc w:val="left"/>
      <w:pPr>
        <w:ind w:left="2700" w:hanging="360"/>
      </w:pPr>
    </w:lvl>
    <w:lvl w:ilvl="4" w:tplc="9AB24B92" w:tentative="1">
      <w:start w:val="1"/>
      <w:numFmt w:val="lowerLetter"/>
      <w:lvlText w:val="%5."/>
      <w:lvlJc w:val="left"/>
      <w:pPr>
        <w:ind w:left="3420" w:hanging="360"/>
      </w:pPr>
    </w:lvl>
    <w:lvl w:ilvl="5" w:tplc="74685728" w:tentative="1">
      <w:start w:val="1"/>
      <w:numFmt w:val="lowerRoman"/>
      <w:lvlText w:val="%6."/>
      <w:lvlJc w:val="right"/>
      <w:pPr>
        <w:ind w:left="4140" w:hanging="180"/>
      </w:pPr>
    </w:lvl>
    <w:lvl w:ilvl="6" w:tplc="F894D2E8" w:tentative="1">
      <w:start w:val="1"/>
      <w:numFmt w:val="decimal"/>
      <w:lvlText w:val="%7."/>
      <w:lvlJc w:val="left"/>
      <w:pPr>
        <w:ind w:left="4860" w:hanging="360"/>
      </w:pPr>
    </w:lvl>
    <w:lvl w:ilvl="7" w:tplc="A176C80E" w:tentative="1">
      <w:start w:val="1"/>
      <w:numFmt w:val="lowerLetter"/>
      <w:lvlText w:val="%8."/>
      <w:lvlJc w:val="left"/>
      <w:pPr>
        <w:ind w:left="5580" w:hanging="360"/>
      </w:pPr>
    </w:lvl>
    <w:lvl w:ilvl="8" w:tplc="3530BCA8" w:tentative="1">
      <w:start w:val="1"/>
      <w:numFmt w:val="lowerRoman"/>
      <w:lvlText w:val="%9."/>
      <w:lvlJc w:val="right"/>
      <w:pPr>
        <w:ind w:left="6300" w:hanging="180"/>
      </w:pPr>
    </w:lvl>
  </w:abstractNum>
  <w:abstractNum w:abstractNumId="50" w15:restartNumberingAfterBreak="0">
    <w:nsid w:val="611810DB"/>
    <w:multiLevelType w:val="hybridMultilevel"/>
    <w:tmpl w:val="6EEE3424"/>
    <w:lvl w:ilvl="0" w:tplc="A716AA92">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6C891651"/>
    <w:multiLevelType w:val="hybridMultilevel"/>
    <w:tmpl w:val="C060CFBE"/>
    <w:lvl w:ilvl="0" w:tplc="0409000F">
      <w:start w:val="1"/>
      <w:numFmt w:val="decimal"/>
      <w:lvlText w:val="%1."/>
      <w:lvlJc w:val="left"/>
      <w:pPr>
        <w:ind w:left="720" w:hanging="360"/>
      </w:pPr>
    </w:lvl>
    <w:lvl w:ilvl="1" w:tplc="91C0D674" w:tentative="1">
      <w:start w:val="1"/>
      <w:numFmt w:val="lowerLetter"/>
      <w:lvlText w:val="%2."/>
      <w:lvlJc w:val="left"/>
      <w:pPr>
        <w:ind w:left="1800" w:hanging="360"/>
      </w:pPr>
    </w:lvl>
    <w:lvl w:ilvl="2" w:tplc="DA8A5984" w:tentative="1">
      <w:start w:val="1"/>
      <w:numFmt w:val="lowerRoman"/>
      <w:lvlText w:val="%3."/>
      <w:lvlJc w:val="right"/>
      <w:pPr>
        <w:ind w:left="2520" w:hanging="180"/>
      </w:pPr>
    </w:lvl>
    <w:lvl w:ilvl="3" w:tplc="A70CF67C" w:tentative="1">
      <w:start w:val="1"/>
      <w:numFmt w:val="decimal"/>
      <w:lvlText w:val="%4."/>
      <w:lvlJc w:val="left"/>
      <w:pPr>
        <w:ind w:left="3240" w:hanging="360"/>
      </w:pPr>
    </w:lvl>
    <w:lvl w:ilvl="4" w:tplc="B2CE1FD4" w:tentative="1">
      <w:start w:val="1"/>
      <w:numFmt w:val="lowerLetter"/>
      <w:lvlText w:val="%5."/>
      <w:lvlJc w:val="left"/>
      <w:pPr>
        <w:ind w:left="3960" w:hanging="360"/>
      </w:pPr>
    </w:lvl>
    <w:lvl w:ilvl="5" w:tplc="4952438E" w:tentative="1">
      <w:start w:val="1"/>
      <w:numFmt w:val="lowerRoman"/>
      <w:lvlText w:val="%6."/>
      <w:lvlJc w:val="right"/>
      <w:pPr>
        <w:ind w:left="4680" w:hanging="180"/>
      </w:pPr>
    </w:lvl>
    <w:lvl w:ilvl="6" w:tplc="217862A4" w:tentative="1">
      <w:start w:val="1"/>
      <w:numFmt w:val="decimal"/>
      <w:lvlText w:val="%7."/>
      <w:lvlJc w:val="left"/>
      <w:pPr>
        <w:ind w:left="5400" w:hanging="360"/>
      </w:pPr>
    </w:lvl>
    <w:lvl w:ilvl="7" w:tplc="AF6A1FEE" w:tentative="1">
      <w:start w:val="1"/>
      <w:numFmt w:val="lowerLetter"/>
      <w:lvlText w:val="%8."/>
      <w:lvlJc w:val="left"/>
      <w:pPr>
        <w:ind w:left="6120" w:hanging="360"/>
      </w:pPr>
    </w:lvl>
    <w:lvl w:ilvl="8" w:tplc="4F7CBA06" w:tentative="1">
      <w:start w:val="1"/>
      <w:numFmt w:val="lowerRoman"/>
      <w:lvlText w:val="%9."/>
      <w:lvlJc w:val="right"/>
      <w:pPr>
        <w:ind w:left="6840" w:hanging="180"/>
      </w:pPr>
    </w:lvl>
  </w:abstractNum>
  <w:abstractNum w:abstractNumId="52" w15:restartNumberingAfterBreak="0">
    <w:nsid w:val="6E4A52C1"/>
    <w:multiLevelType w:val="hybridMultilevel"/>
    <w:tmpl w:val="1734956A"/>
    <w:lvl w:ilvl="0" w:tplc="A184ABA0">
      <w:start w:val="1"/>
      <w:numFmt w:val="bullet"/>
      <w:lvlText w:val=""/>
      <w:lvlJc w:val="left"/>
      <w:pPr>
        <w:ind w:left="720" w:hanging="360"/>
      </w:pPr>
      <w:rPr>
        <w:rFonts w:ascii="Symbol" w:hAnsi="Symbol" w:hint="default"/>
      </w:rPr>
    </w:lvl>
    <w:lvl w:ilvl="1" w:tplc="856AB6C6" w:tentative="1">
      <w:start w:val="1"/>
      <w:numFmt w:val="bullet"/>
      <w:lvlText w:val="o"/>
      <w:lvlJc w:val="left"/>
      <w:pPr>
        <w:ind w:left="1440" w:hanging="360"/>
      </w:pPr>
      <w:rPr>
        <w:rFonts w:ascii="Courier New" w:hAnsi="Courier New" w:cs="Courier New" w:hint="default"/>
      </w:rPr>
    </w:lvl>
    <w:lvl w:ilvl="2" w:tplc="7C927232" w:tentative="1">
      <w:start w:val="1"/>
      <w:numFmt w:val="bullet"/>
      <w:lvlText w:val=""/>
      <w:lvlJc w:val="left"/>
      <w:pPr>
        <w:ind w:left="2160" w:hanging="360"/>
      </w:pPr>
      <w:rPr>
        <w:rFonts w:ascii="Wingdings" w:hAnsi="Wingdings" w:hint="default"/>
      </w:rPr>
    </w:lvl>
    <w:lvl w:ilvl="3" w:tplc="57467D3C" w:tentative="1">
      <w:start w:val="1"/>
      <w:numFmt w:val="bullet"/>
      <w:lvlText w:val=""/>
      <w:lvlJc w:val="left"/>
      <w:pPr>
        <w:ind w:left="2880" w:hanging="360"/>
      </w:pPr>
      <w:rPr>
        <w:rFonts w:ascii="Symbol" w:hAnsi="Symbol" w:hint="default"/>
      </w:rPr>
    </w:lvl>
    <w:lvl w:ilvl="4" w:tplc="D4766E4A" w:tentative="1">
      <w:start w:val="1"/>
      <w:numFmt w:val="bullet"/>
      <w:lvlText w:val="o"/>
      <w:lvlJc w:val="left"/>
      <w:pPr>
        <w:ind w:left="3600" w:hanging="360"/>
      </w:pPr>
      <w:rPr>
        <w:rFonts w:ascii="Courier New" w:hAnsi="Courier New" w:cs="Courier New" w:hint="default"/>
      </w:rPr>
    </w:lvl>
    <w:lvl w:ilvl="5" w:tplc="830AA7C6" w:tentative="1">
      <w:start w:val="1"/>
      <w:numFmt w:val="bullet"/>
      <w:lvlText w:val=""/>
      <w:lvlJc w:val="left"/>
      <w:pPr>
        <w:ind w:left="4320" w:hanging="360"/>
      </w:pPr>
      <w:rPr>
        <w:rFonts w:ascii="Wingdings" w:hAnsi="Wingdings" w:hint="default"/>
      </w:rPr>
    </w:lvl>
    <w:lvl w:ilvl="6" w:tplc="F6D6F904" w:tentative="1">
      <w:start w:val="1"/>
      <w:numFmt w:val="bullet"/>
      <w:lvlText w:val=""/>
      <w:lvlJc w:val="left"/>
      <w:pPr>
        <w:ind w:left="5040" w:hanging="360"/>
      </w:pPr>
      <w:rPr>
        <w:rFonts w:ascii="Symbol" w:hAnsi="Symbol" w:hint="default"/>
      </w:rPr>
    </w:lvl>
    <w:lvl w:ilvl="7" w:tplc="BE50B052" w:tentative="1">
      <w:start w:val="1"/>
      <w:numFmt w:val="bullet"/>
      <w:lvlText w:val="o"/>
      <w:lvlJc w:val="left"/>
      <w:pPr>
        <w:ind w:left="5760" w:hanging="360"/>
      </w:pPr>
      <w:rPr>
        <w:rFonts w:ascii="Courier New" w:hAnsi="Courier New" w:cs="Courier New" w:hint="default"/>
      </w:rPr>
    </w:lvl>
    <w:lvl w:ilvl="8" w:tplc="ACEC781C" w:tentative="1">
      <w:start w:val="1"/>
      <w:numFmt w:val="bullet"/>
      <w:lvlText w:val=""/>
      <w:lvlJc w:val="left"/>
      <w:pPr>
        <w:ind w:left="6480" w:hanging="360"/>
      </w:pPr>
      <w:rPr>
        <w:rFonts w:ascii="Wingdings" w:hAnsi="Wingdings" w:hint="default"/>
      </w:rPr>
    </w:lvl>
  </w:abstractNum>
  <w:abstractNum w:abstractNumId="53" w15:restartNumberingAfterBreak="0">
    <w:nsid w:val="70247800"/>
    <w:multiLevelType w:val="hybridMultilevel"/>
    <w:tmpl w:val="6E447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483B20"/>
    <w:multiLevelType w:val="hybridMultilevel"/>
    <w:tmpl w:val="4DD2DF7E"/>
    <w:lvl w:ilvl="0" w:tplc="0409000F">
      <w:start w:val="1"/>
      <w:numFmt w:val="decimal"/>
      <w:lvlText w:val="%1."/>
      <w:lvlJc w:val="left"/>
      <w:pPr>
        <w:ind w:left="720" w:hanging="360"/>
      </w:pPr>
    </w:lvl>
    <w:lvl w:ilvl="1" w:tplc="FFFFFFFF">
      <w:start w:val="1"/>
      <w:numFmt w:val="bullet"/>
      <w:lvlText w:val=""/>
      <w:lvlJc w:val="left"/>
      <w:pPr>
        <w:ind w:left="458"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5076F39"/>
    <w:multiLevelType w:val="hybridMultilevel"/>
    <w:tmpl w:val="35B6CF0C"/>
    <w:lvl w:ilvl="0" w:tplc="44CE15CE">
      <w:start w:val="1"/>
      <w:numFmt w:val="bullet"/>
      <w:lvlText w:val=""/>
      <w:lvlJc w:val="left"/>
      <w:pPr>
        <w:ind w:left="720" w:hanging="360"/>
      </w:pPr>
      <w:rPr>
        <w:rFonts w:ascii="Symbol" w:hAnsi="Symbol" w:hint="default"/>
      </w:rPr>
    </w:lvl>
    <w:lvl w:ilvl="1" w:tplc="BCB01CF6" w:tentative="1">
      <w:start w:val="1"/>
      <w:numFmt w:val="bullet"/>
      <w:lvlText w:val="o"/>
      <w:lvlJc w:val="left"/>
      <w:pPr>
        <w:ind w:left="1440" w:hanging="360"/>
      </w:pPr>
      <w:rPr>
        <w:rFonts w:ascii="Courier New" w:hAnsi="Courier New" w:cs="Courier New" w:hint="default"/>
      </w:rPr>
    </w:lvl>
    <w:lvl w:ilvl="2" w:tplc="67EC6804" w:tentative="1">
      <w:start w:val="1"/>
      <w:numFmt w:val="bullet"/>
      <w:lvlText w:val=""/>
      <w:lvlJc w:val="left"/>
      <w:pPr>
        <w:ind w:left="2160" w:hanging="360"/>
      </w:pPr>
      <w:rPr>
        <w:rFonts w:ascii="Wingdings" w:hAnsi="Wingdings" w:hint="default"/>
      </w:rPr>
    </w:lvl>
    <w:lvl w:ilvl="3" w:tplc="FABEDBC4" w:tentative="1">
      <w:start w:val="1"/>
      <w:numFmt w:val="bullet"/>
      <w:lvlText w:val=""/>
      <w:lvlJc w:val="left"/>
      <w:pPr>
        <w:ind w:left="2880" w:hanging="360"/>
      </w:pPr>
      <w:rPr>
        <w:rFonts w:ascii="Symbol" w:hAnsi="Symbol" w:hint="default"/>
      </w:rPr>
    </w:lvl>
    <w:lvl w:ilvl="4" w:tplc="8AE4CA80" w:tentative="1">
      <w:start w:val="1"/>
      <w:numFmt w:val="bullet"/>
      <w:lvlText w:val="o"/>
      <w:lvlJc w:val="left"/>
      <w:pPr>
        <w:ind w:left="3600" w:hanging="360"/>
      </w:pPr>
      <w:rPr>
        <w:rFonts w:ascii="Courier New" w:hAnsi="Courier New" w:cs="Courier New" w:hint="default"/>
      </w:rPr>
    </w:lvl>
    <w:lvl w:ilvl="5" w:tplc="368015FA" w:tentative="1">
      <w:start w:val="1"/>
      <w:numFmt w:val="bullet"/>
      <w:lvlText w:val=""/>
      <w:lvlJc w:val="left"/>
      <w:pPr>
        <w:ind w:left="4320" w:hanging="360"/>
      </w:pPr>
      <w:rPr>
        <w:rFonts w:ascii="Wingdings" w:hAnsi="Wingdings" w:hint="default"/>
      </w:rPr>
    </w:lvl>
    <w:lvl w:ilvl="6" w:tplc="6A62C7EA" w:tentative="1">
      <w:start w:val="1"/>
      <w:numFmt w:val="bullet"/>
      <w:lvlText w:val=""/>
      <w:lvlJc w:val="left"/>
      <w:pPr>
        <w:ind w:left="5040" w:hanging="360"/>
      </w:pPr>
      <w:rPr>
        <w:rFonts w:ascii="Symbol" w:hAnsi="Symbol" w:hint="default"/>
      </w:rPr>
    </w:lvl>
    <w:lvl w:ilvl="7" w:tplc="E08C149A" w:tentative="1">
      <w:start w:val="1"/>
      <w:numFmt w:val="bullet"/>
      <w:lvlText w:val="o"/>
      <w:lvlJc w:val="left"/>
      <w:pPr>
        <w:ind w:left="5760" w:hanging="360"/>
      </w:pPr>
      <w:rPr>
        <w:rFonts w:ascii="Courier New" w:hAnsi="Courier New" w:cs="Courier New" w:hint="default"/>
      </w:rPr>
    </w:lvl>
    <w:lvl w:ilvl="8" w:tplc="CA26BC34" w:tentative="1">
      <w:start w:val="1"/>
      <w:numFmt w:val="bullet"/>
      <w:lvlText w:val=""/>
      <w:lvlJc w:val="left"/>
      <w:pPr>
        <w:ind w:left="6480" w:hanging="360"/>
      </w:pPr>
      <w:rPr>
        <w:rFonts w:ascii="Wingdings" w:hAnsi="Wingdings" w:hint="default"/>
      </w:rPr>
    </w:lvl>
  </w:abstractNum>
  <w:abstractNum w:abstractNumId="56" w15:restartNumberingAfterBreak="0">
    <w:nsid w:val="77670EB4"/>
    <w:multiLevelType w:val="multilevel"/>
    <w:tmpl w:val="5EF2D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36C37"/>
    <w:multiLevelType w:val="hybridMultilevel"/>
    <w:tmpl w:val="C6680272"/>
    <w:lvl w:ilvl="0" w:tplc="0409000F">
      <w:start w:val="1"/>
      <w:numFmt w:val="decimal"/>
      <w:lvlText w:val="%1."/>
      <w:lvlJc w:val="left"/>
      <w:pPr>
        <w:ind w:left="720" w:hanging="360"/>
      </w:pPr>
    </w:lvl>
    <w:lvl w:ilvl="1" w:tplc="FFFFFFFF">
      <w:start w:val="1"/>
      <w:numFmt w:val="bullet"/>
      <w:lvlText w:val=""/>
      <w:lvlJc w:val="left"/>
      <w:pPr>
        <w:ind w:left="458"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CBF023F"/>
    <w:multiLevelType w:val="hybridMultilevel"/>
    <w:tmpl w:val="126E603E"/>
    <w:lvl w:ilvl="0" w:tplc="0409000F">
      <w:start w:val="1"/>
      <w:numFmt w:val="decimal"/>
      <w:lvlText w:val="%1."/>
      <w:lvlJc w:val="left"/>
      <w:pPr>
        <w:ind w:left="72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7D533F57"/>
    <w:multiLevelType w:val="hybridMultilevel"/>
    <w:tmpl w:val="4906C184"/>
    <w:lvl w:ilvl="0" w:tplc="F80A4E60">
      <w:start w:val="1"/>
      <w:numFmt w:val="decimal"/>
      <w:lvlText w:val="%1."/>
      <w:lvlJc w:val="left"/>
      <w:pPr>
        <w:ind w:left="900" w:hanging="360"/>
      </w:pPr>
    </w:lvl>
    <w:lvl w:ilvl="1" w:tplc="32486C3E" w:tentative="1">
      <w:start w:val="1"/>
      <w:numFmt w:val="lowerLetter"/>
      <w:lvlText w:val="%2."/>
      <w:lvlJc w:val="left"/>
      <w:pPr>
        <w:ind w:left="1620" w:hanging="360"/>
      </w:pPr>
    </w:lvl>
    <w:lvl w:ilvl="2" w:tplc="170EF2D6" w:tentative="1">
      <w:start w:val="1"/>
      <w:numFmt w:val="lowerRoman"/>
      <w:lvlText w:val="%3."/>
      <w:lvlJc w:val="right"/>
      <w:pPr>
        <w:ind w:left="2340" w:hanging="180"/>
      </w:pPr>
    </w:lvl>
    <w:lvl w:ilvl="3" w:tplc="BE70681A" w:tentative="1">
      <w:start w:val="1"/>
      <w:numFmt w:val="decimal"/>
      <w:lvlText w:val="%4."/>
      <w:lvlJc w:val="left"/>
      <w:pPr>
        <w:ind w:left="3060" w:hanging="360"/>
      </w:pPr>
    </w:lvl>
    <w:lvl w:ilvl="4" w:tplc="4C70DFE4" w:tentative="1">
      <w:start w:val="1"/>
      <w:numFmt w:val="lowerLetter"/>
      <w:lvlText w:val="%5."/>
      <w:lvlJc w:val="left"/>
      <w:pPr>
        <w:ind w:left="3780" w:hanging="360"/>
      </w:pPr>
    </w:lvl>
    <w:lvl w:ilvl="5" w:tplc="AE5C6FD2" w:tentative="1">
      <w:start w:val="1"/>
      <w:numFmt w:val="lowerRoman"/>
      <w:lvlText w:val="%6."/>
      <w:lvlJc w:val="right"/>
      <w:pPr>
        <w:ind w:left="4500" w:hanging="180"/>
      </w:pPr>
    </w:lvl>
    <w:lvl w:ilvl="6" w:tplc="30E0910C" w:tentative="1">
      <w:start w:val="1"/>
      <w:numFmt w:val="decimal"/>
      <w:lvlText w:val="%7."/>
      <w:lvlJc w:val="left"/>
      <w:pPr>
        <w:ind w:left="5220" w:hanging="360"/>
      </w:pPr>
    </w:lvl>
    <w:lvl w:ilvl="7" w:tplc="DF463CDA" w:tentative="1">
      <w:start w:val="1"/>
      <w:numFmt w:val="lowerLetter"/>
      <w:lvlText w:val="%8."/>
      <w:lvlJc w:val="left"/>
      <w:pPr>
        <w:ind w:left="5940" w:hanging="360"/>
      </w:pPr>
    </w:lvl>
    <w:lvl w:ilvl="8" w:tplc="F0687404" w:tentative="1">
      <w:start w:val="1"/>
      <w:numFmt w:val="lowerRoman"/>
      <w:lvlText w:val="%9."/>
      <w:lvlJc w:val="right"/>
      <w:pPr>
        <w:ind w:left="6660" w:hanging="180"/>
      </w:pPr>
    </w:lvl>
  </w:abstractNum>
  <w:abstractNum w:abstractNumId="60" w15:restartNumberingAfterBreak="0">
    <w:nsid w:val="7DA73AAC"/>
    <w:multiLevelType w:val="hybridMultilevel"/>
    <w:tmpl w:val="4E28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B010B3"/>
    <w:multiLevelType w:val="hybridMultilevel"/>
    <w:tmpl w:val="88B4EAFC"/>
    <w:lvl w:ilvl="0" w:tplc="64D23980">
      <w:start w:val="1"/>
      <w:numFmt w:val="bullet"/>
      <w:lvlText w:val=""/>
      <w:lvlJc w:val="left"/>
      <w:pPr>
        <w:ind w:left="1133" w:hanging="360"/>
      </w:pPr>
      <w:rPr>
        <w:rFonts w:ascii="Symbol" w:hAnsi="Symbol" w:hint="default"/>
      </w:rPr>
    </w:lvl>
    <w:lvl w:ilvl="1" w:tplc="6152E944" w:tentative="1">
      <w:start w:val="1"/>
      <w:numFmt w:val="bullet"/>
      <w:lvlText w:val="o"/>
      <w:lvlJc w:val="left"/>
      <w:pPr>
        <w:ind w:left="1853" w:hanging="360"/>
      </w:pPr>
      <w:rPr>
        <w:rFonts w:ascii="Courier New" w:hAnsi="Courier New" w:cs="Courier New" w:hint="default"/>
      </w:rPr>
    </w:lvl>
    <w:lvl w:ilvl="2" w:tplc="7390E7BC" w:tentative="1">
      <w:start w:val="1"/>
      <w:numFmt w:val="bullet"/>
      <w:lvlText w:val=""/>
      <w:lvlJc w:val="left"/>
      <w:pPr>
        <w:ind w:left="2573" w:hanging="360"/>
      </w:pPr>
      <w:rPr>
        <w:rFonts w:ascii="Wingdings" w:hAnsi="Wingdings" w:hint="default"/>
      </w:rPr>
    </w:lvl>
    <w:lvl w:ilvl="3" w:tplc="DB886B08" w:tentative="1">
      <w:start w:val="1"/>
      <w:numFmt w:val="bullet"/>
      <w:lvlText w:val=""/>
      <w:lvlJc w:val="left"/>
      <w:pPr>
        <w:ind w:left="3293" w:hanging="360"/>
      </w:pPr>
      <w:rPr>
        <w:rFonts w:ascii="Symbol" w:hAnsi="Symbol" w:hint="default"/>
      </w:rPr>
    </w:lvl>
    <w:lvl w:ilvl="4" w:tplc="7AF47990" w:tentative="1">
      <w:start w:val="1"/>
      <w:numFmt w:val="bullet"/>
      <w:lvlText w:val="o"/>
      <w:lvlJc w:val="left"/>
      <w:pPr>
        <w:ind w:left="4013" w:hanging="360"/>
      </w:pPr>
      <w:rPr>
        <w:rFonts w:ascii="Courier New" w:hAnsi="Courier New" w:cs="Courier New" w:hint="default"/>
      </w:rPr>
    </w:lvl>
    <w:lvl w:ilvl="5" w:tplc="1CF435C4" w:tentative="1">
      <w:start w:val="1"/>
      <w:numFmt w:val="bullet"/>
      <w:lvlText w:val=""/>
      <w:lvlJc w:val="left"/>
      <w:pPr>
        <w:ind w:left="4733" w:hanging="360"/>
      </w:pPr>
      <w:rPr>
        <w:rFonts w:ascii="Wingdings" w:hAnsi="Wingdings" w:hint="default"/>
      </w:rPr>
    </w:lvl>
    <w:lvl w:ilvl="6" w:tplc="FDAA2212" w:tentative="1">
      <w:start w:val="1"/>
      <w:numFmt w:val="bullet"/>
      <w:lvlText w:val=""/>
      <w:lvlJc w:val="left"/>
      <w:pPr>
        <w:ind w:left="5453" w:hanging="360"/>
      </w:pPr>
      <w:rPr>
        <w:rFonts w:ascii="Symbol" w:hAnsi="Symbol" w:hint="default"/>
      </w:rPr>
    </w:lvl>
    <w:lvl w:ilvl="7" w:tplc="66100C8E" w:tentative="1">
      <w:start w:val="1"/>
      <w:numFmt w:val="bullet"/>
      <w:lvlText w:val="o"/>
      <w:lvlJc w:val="left"/>
      <w:pPr>
        <w:ind w:left="6173" w:hanging="360"/>
      </w:pPr>
      <w:rPr>
        <w:rFonts w:ascii="Courier New" w:hAnsi="Courier New" w:cs="Courier New" w:hint="default"/>
      </w:rPr>
    </w:lvl>
    <w:lvl w:ilvl="8" w:tplc="11C639F0" w:tentative="1">
      <w:start w:val="1"/>
      <w:numFmt w:val="bullet"/>
      <w:lvlText w:val=""/>
      <w:lvlJc w:val="left"/>
      <w:pPr>
        <w:ind w:left="6893" w:hanging="360"/>
      </w:pPr>
      <w:rPr>
        <w:rFonts w:ascii="Wingdings" w:hAnsi="Wingdings" w:hint="default"/>
      </w:rPr>
    </w:lvl>
  </w:abstractNum>
  <w:num w:numId="1" w16cid:durableId="471110">
    <w:abstractNumId w:val="28"/>
  </w:num>
  <w:num w:numId="2" w16cid:durableId="773090676">
    <w:abstractNumId w:val="6"/>
  </w:num>
  <w:num w:numId="3" w16cid:durableId="1192960099">
    <w:abstractNumId w:val="59"/>
  </w:num>
  <w:num w:numId="4" w16cid:durableId="1078165142">
    <w:abstractNumId w:val="39"/>
  </w:num>
  <w:num w:numId="5" w16cid:durableId="476528900">
    <w:abstractNumId w:val="26"/>
  </w:num>
  <w:num w:numId="6" w16cid:durableId="1745180939">
    <w:abstractNumId w:val="15"/>
  </w:num>
  <w:num w:numId="7" w16cid:durableId="1118597046">
    <w:abstractNumId w:val="19"/>
  </w:num>
  <w:num w:numId="8" w16cid:durableId="1717967822">
    <w:abstractNumId w:val="10"/>
  </w:num>
  <w:num w:numId="9" w16cid:durableId="1408531828">
    <w:abstractNumId w:val="44"/>
  </w:num>
  <w:num w:numId="10" w16cid:durableId="576793526">
    <w:abstractNumId w:val="24"/>
  </w:num>
  <w:num w:numId="11" w16cid:durableId="523058375">
    <w:abstractNumId w:val="38"/>
  </w:num>
  <w:num w:numId="12" w16cid:durableId="1818037141">
    <w:abstractNumId w:val="14"/>
  </w:num>
  <w:num w:numId="13" w16cid:durableId="1957907634">
    <w:abstractNumId w:val="49"/>
  </w:num>
  <w:num w:numId="14" w16cid:durableId="335017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8472321">
    <w:abstractNumId w:val="22"/>
  </w:num>
  <w:num w:numId="16" w16cid:durableId="20589594">
    <w:abstractNumId w:val="23"/>
  </w:num>
  <w:num w:numId="17" w16cid:durableId="610819354">
    <w:abstractNumId w:val="3"/>
  </w:num>
  <w:num w:numId="18" w16cid:durableId="16585018">
    <w:abstractNumId w:val="16"/>
  </w:num>
  <w:num w:numId="19" w16cid:durableId="3729971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3869406">
    <w:abstractNumId w:val="27"/>
  </w:num>
  <w:num w:numId="21" w16cid:durableId="1362825964">
    <w:abstractNumId w:val="51"/>
  </w:num>
  <w:num w:numId="22" w16cid:durableId="474952489">
    <w:abstractNumId w:val="41"/>
  </w:num>
  <w:num w:numId="23" w16cid:durableId="1589997879">
    <w:abstractNumId w:val="45"/>
  </w:num>
  <w:num w:numId="24" w16cid:durableId="353195478">
    <w:abstractNumId w:val="4"/>
  </w:num>
  <w:num w:numId="25" w16cid:durableId="987780772">
    <w:abstractNumId w:val="55"/>
  </w:num>
  <w:num w:numId="26" w16cid:durableId="599409269">
    <w:abstractNumId w:val="2"/>
  </w:num>
  <w:num w:numId="27" w16cid:durableId="1182089431">
    <w:abstractNumId w:val="52"/>
  </w:num>
  <w:num w:numId="28" w16cid:durableId="780564302">
    <w:abstractNumId w:val="5"/>
  </w:num>
  <w:num w:numId="29" w16cid:durableId="991329273">
    <w:abstractNumId w:val="34"/>
  </w:num>
  <w:num w:numId="30" w16cid:durableId="3633324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8119579">
    <w:abstractNumId w:val="1"/>
  </w:num>
  <w:num w:numId="32" w16cid:durableId="170803873">
    <w:abstractNumId w:val="9"/>
  </w:num>
  <w:num w:numId="33" w16cid:durableId="1380127415">
    <w:abstractNumId w:val="61"/>
  </w:num>
  <w:num w:numId="34" w16cid:durableId="956982321">
    <w:abstractNumId w:val="35"/>
  </w:num>
  <w:num w:numId="35" w16cid:durableId="1815173215">
    <w:abstractNumId w:val="48"/>
  </w:num>
  <w:num w:numId="36" w16cid:durableId="1788888038">
    <w:abstractNumId w:val="42"/>
  </w:num>
  <w:num w:numId="37" w16cid:durableId="528564728">
    <w:abstractNumId w:val="47"/>
  </w:num>
  <w:num w:numId="38" w16cid:durableId="79647408">
    <w:abstractNumId w:val="56"/>
  </w:num>
  <w:num w:numId="39" w16cid:durableId="1875188969">
    <w:abstractNumId w:val="17"/>
  </w:num>
  <w:num w:numId="40" w16cid:durableId="1093935458">
    <w:abstractNumId w:val="12"/>
  </w:num>
  <w:num w:numId="41" w16cid:durableId="1550799970">
    <w:abstractNumId w:val="29"/>
  </w:num>
  <w:num w:numId="42" w16cid:durableId="222834666">
    <w:abstractNumId w:val="0"/>
  </w:num>
  <w:num w:numId="43" w16cid:durableId="1658462488">
    <w:abstractNumId w:val="18"/>
  </w:num>
  <w:num w:numId="44" w16cid:durableId="1558390903">
    <w:abstractNumId w:val="20"/>
  </w:num>
  <w:num w:numId="45" w16cid:durableId="140315716">
    <w:abstractNumId w:val="21"/>
  </w:num>
  <w:num w:numId="46" w16cid:durableId="1179196289">
    <w:abstractNumId w:val="8"/>
  </w:num>
  <w:num w:numId="47" w16cid:durableId="1510293149">
    <w:abstractNumId w:val="43"/>
  </w:num>
  <w:num w:numId="48" w16cid:durableId="1601253741">
    <w:abstractNumId w:val="32"/>
  </w:num>
  <w:num w:numId="49" w16cid:durableId="1370488970">
    <w:abstractNumId w:val="46"/>
  </w:num>
  <w:num w:numId="50" w16cid:durableId="1423382112">
    <w:abstractNumId w:val="58"/>
  </w:num>
  <w:num w:numId="51" w16cid:durableId="1165897695">
    <w:abstractNumId w:val="50"/>
  </w:num>
  <w:num w:numId="52" w16cid:durableId="2115976995">
    <w:abstractNumId w:val="36"/>
  </w:num>
  <w:num w:numId="53" w16cid:durableId="1485971720">
    <w:abstractNumId w:val="57"/>
  </w:num>
  <w:num w:numId="54" w16cid:durableId="1867599554">
    <w:abstractNumId w:val="54"/>
  </w:num>
  <w:num w:numId="55" w16cid:durableId="356858776">
    <w:abstractNumId w:val="37"/>
  </w:num>
  <w:num w:numId="56" w16cid:durableId="1271813452">
    <w:abstractNumId w:val="33"/>
  </w:num>
  <w:num w:numId="57" w16cid:durableId="59595917">
    <w:abstractNumId w:val="40"/>
  </w:num>
  <w:num w:numId="58" w16cid:durableId="748161044">
    <w:abstractNumId w:val="13"/>
  </w:num>
  <w:num w:numId="59" w16cid:durableId="1149786369">
    <w:abstractNumId w:val="53"/>
  </w:num>
  <w:num w:numId="60" w16cid:durableId="849567690">
    <w:abstractNumId w:val="11"/>
  </w:num>
  <w:num w:numId="61" w16cid:durableId="341474719">
    <w:abstractNumId w:val="7"/>
  </w:num>
  <w:num w:numId="62" w16cid:durableId="1424182640">
    <w:abstractNumId w:val="60"/>
  </w:num>
  <w:numIdMacAtCleanup w:val="5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9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wNjWwNDc1MrAwMTdT0lEKTi0uzszPAykwNDGtBQDtulowLgAAAA=="/>
  </w:docVars>
  <w:rsids>
    <w:rsidRoot w:val="00AB1105"/>
    <w:rsid w:val="00000CB0"/>
    <w:rsid w:val="000011AB"/>
    <w:rsid w:val="00001201"/>
    <w:rsid w:val="0000133B"/>
    <w:rsid w:val="00001986"/>
    <w:rsid w:val="00002509"/>
    <w:rsid w:val="0000264D"/>
    <w:rsid w:val="00002A13"/>
    <w:rsid w:val="00002D89"/>
    <w:rsid w:val="0000348D"/>
    <w:rsid w:val="0000355F"/>
    <w:rsid w:val="00003EB0"/>
    <w:rsid w:val="000049B8"/>
    <w:rsid w:val="00004C61"/>
    <w:rsid w:val="00004E01"/>
    <w:rsid w:val="000059BA"/>
    <w:rsid w:val="00005A49"/>
    <w:rsid w:val="000064BB"/>
    <w:rsid w:val="00007082"/>
    <w:rsid w:val="00007799"/>
    <w:rsid w:val="00007970"/>
    <w:rsid w:val="00010662"/>
    <w:rsid w:val="000111B3"/>
    <w:rsid w:val="0001180F"/>
    <w:rsid w:val="00011969"/>
    <w:rsid w:val="00012396"/>
    <w:rsid w:val="000123E4"/>
    <w:rsid w:val="0001268D"/>
    <w:rsid w:val="00012A2B"/>
    <w:rsid w:val="00012B82"/>
    <w:rsid w:val="00013460"/>
    <w:rsid w:val="00013740"/>
    <w:rsid w:val="00013B88"/>
    <w:rsid w:val="00013BDF"/>
    <w:rsid w:val="00013EC8"/>
    <w:rsid w:val="000141F1"/>
    <w:rsid w:val="000144A6"/>
    <w:rsid w:val="000146FB"/>
    <w:rsid w:val="000155D6"/>
    <w:rsid w:val="00015A8B"/>
    <w:rsid w:val="00016DDB"/>
    <w:rsid w:val="00017512"/>
    <w:rsid w:val="00017642"/>
    <w:rsid w:val="000176DD"/>
    <w:rsid w:val="00020680"/>
    <w:rsid w:val="000206DB"/>
    <w:rsid w:val="00020808"/>
    <w:rsid w:val="00021502"/>
    <w:rsid w:val="00021F58"/>
    <w:rsid w:val="00022476"/>
    <w:rsid w:val="000226C4"/>
    <w:rsid w:val="00023B5F"/>
    <w:rsid w:val="00023FC7"/>
    <w:rsid w:val="000247B0"/>
    <w:rsid w:val="00025350"/>
    <w:rsid w:val="000261BE"/>
    <w:rsid w:val="00026476"/>
    <w:rsid w:val="00026701"/>
    <w:rsid w:val="00026766"/>
    <w:rsid w:val="00026922"/>
    <w:rsid w:val="000273E8"/>
    <w:rsid w:val="000274E4"/>
    <w:rsid w:val="000275C9"/>
    <w:rsid w:val="00030565"/>
    <w:rsid w:val="000306B3"/>
    <w:rsid w:val="00030CFC"/>
    <w:rsid w:val="000319E5"/>
    <w:rsid w:val="0003221F"/>
    <w:rsid w:val="00032253"/>
    <w:rsid w:val="00032655"/>
    <w:rsid w:val="00032B0B"/>
    <w:rsid w:val="00032E56"/>
    <w:rsid w:val="00032E75"/>
    <w:rsid w:val="00033714"/>
    <w:rsid w:val="00033CAF"/>
    <w:rsid w:val="00033E82"/>
    <w:rsid w:val="0003426C"/>
    <w:rsid w:val="000345F2"/>
    <w:rsid w:val="0003532C"/>
    <w:rsid w:val="00035339"/>
    <w:rsid w:val="00035750"/>
    <w:rsid w:val="000359DE"/>
    <w:rsid w:val="00035AEE"/>
    <w:rsid w:val="00035E26"/>
    <w:rsid w:val="0003649F"/>
    <w:rsid w:val="000365B9"/>
    <w:rsid w:val="00036CDE"/>
    <w:rsid w:val="00036EBC"/>
    <w:rsid w:val="00037739"/>
    <w:rsid w:val="00037814"/>
    <w:rsid w:val="0003781D"/>
    <w:rsid w:val="00037C19"/>
    <w:rsid w:val="0004009E"/>
    <w:rsid w:val="0004019A"/>
    <w:rsid w:val="000405AE"/>
    <w:rsid w:val="0004123D"/>
    <w:rsid w:val="000412C2"/>
    <w:rsid w:val="00041B77"/>
    <w:rsid w:val="00041FBD"/>
    <w:rsid w:val="000422B9"/>
    <w:rsid w:val="00042F9B"/>
    <w:rsid w:val="00043D06"/>
    <w:rsid w:val="00044B32"/>
    <w:rsid w:val="00045045"/>
    <w:rsid w:val="00045B31"/>
    <w:rsid w:val="00045D85"/>
    <w:rsid w:val="000463A2"/>
    <w:rsid w:val="00046639"/>
    <w:rsid w:val="0004665E"/>
    <w:rsid w:val="00046907"/>
    <w:rsid w:val="00046A9B"/>
    <w:rsid w:val="00046FC2"/>
    <w:rsid w:val="0004706A"/>
    <w:rsid w:val="0004772A"/>
    <w:rsid w:val="00047799"/>
    <w:rsid w:val="000477DA"/>
    <w:rsid w:val="00051388"/>
    <w:rsid w:val="000513DA"/>
    <w:rsid w:val="00052118"/>
    <w:rsid w:val="000525AE"/>
    <w:rsid w:val="0005314C"/>
    <w:rsid w:val="000532AF"/>
    <w:rsid w:val="00053AB9"/>
    <w:rsid w:val="00053B6A"/>
    <w:rsid w:val="00053FC4"/>
    <w:rsid w:val="00054068"/>
    <w:rsid w:val="000540D0"/>
    <w:rsid w:val="000541F0"/>
    <w:rsid w:val="0005427E"/>
    <w:rsid w:val="00054B9D"/>
    <w:rsid w:val="00054EE7"/>
    <w:rsid w:val="000552DE"/>
    <w:rsid w:val="000555D5"/>
    <w:rsid w:val="000559AA"/>
    <w:rsid w:val="00056147"/>
    <w:rsid w:val="00056717"/>
    <w:rsid w:val="00056994"/>
    <w:rsid w:val="00056A47"/>
    <w:rsid w:val="00056BFA"/>
    <w:rsid w:val="00057119"/>
    <w:rsid w:val="000575C6"/>
    <w:rsid w:val="00057641"/>
    <w:rsid w:val="0005786D"/>
    <w:rsid w:val="00057F1E"/>
    <w:rsid w:val="00060BA3"/>
    <w:rsid w:val="000623A0"/>
    <w:rsid w:val="0006251E"/>
    <w:rsid w:val="0006298F"/>
    <w:rsid w:val="00062D37"/>
    <w:rsid w:val="00062EC3"/>
    <w:rsid w:val="00063720"/>
    <w:rsid w:val="000637F1"/>
    <w:rsid w:val="00063816"/>
    <w:rsid w:val="00063C0C"/>
    <w:rsid w:val="00063EBF"/>
    <w:rsid w:val="00064439"/>
    <w:rsid w:val="000646B6"/>
    <w:rsid w:val="00064B16"/>
    <w:rsid w:val="0006544F"/>
    <w:rsid w:val="00065CDE"/>
    <w:rsid w:val="00066D60"/>
    <w:rsid w:val="00066DE6"/>
    <w:rsid w:val="00067113"/>
    <w:rsid w:val="000671BE"/>
    <w:rsid w:val="00067477"/>
    <w:rsid w:val="00067680"/>
    <w:rsid w:val="0006773C"/>
    <w:rsid w:val="00067747"/>
    <w:rsid w:val="00067A11"/>
    <w:rsid w:val="00067DFC"/>
    <w:rsid w:val="000705F1"/>
    <w:rsid w:val="00070902"/>
    <w:rsid w:val="00070A70"/>
    <w:rsid w:val="00070B62"/>
    <w:rsid w:val="00070C50"/>
    <w:rsid w:val="00071E15"/>
    <w:rsid w:val="00071F93"/>
    <w:rsid w:val="000724EF"/>
    <w:rsid w:val="000725E1"/>
    <w:rsid w:val="00072D66"/>
    <w:rsid w:val="00073420"/>
    <w:rsid w:val="00073735"/>
    <w:rsid w:val="0007385C"/>
    <w:rsid w:val="00073CED"/>
    <w:rsid w:val="000745F2"/>
    <w:rsid w:val="00074A9D"/>
    <w:rsid w:val="00074C6A"/>
    <w:rsid w:val="00074F77"/>
    <w:rsid w:val="000752FD"/>
    <w:rsid w:val="00075356"/>
    <w:rsid w:val="000756B9"/>
    <w:rsid w:val="000758C5"/>
    <w:rsid w:val="00075C5E"/>
    <w:rsid w:val="00075EB1"/>
    <w:rsid w:val="00075FEC"/>
    <w:rsid w:val="00076419"/>
    <w:rsid w:val="000768F5"/>
    <w:rsid w:val="00076A61"/>
    <w:rsid w:val="00076E19"/>
    <w:rsid w:val="00077164"/>
    <w:rsid w:val="0007737A"/>
    <w:rsid w:val="00077FF0"/>
    <w:rsid w:val="00080026"/>
    <w:rsid w:val="00080166"/>
    <w:rsid w:val="000801B7"/>
    <w:rsid w:val="00081BA4"/>
    <w:rsid w:val="000837A3"/>
    <w:rsid w:val="000843F6"/>
    <w:rsid w:val="0008474F"/>
    <w:rsid w:val="00084891"/>
    <w:rsid w:val="00084D39"/>
    <w:rsid w:val="000853F3"/>
    <w:rsid w:val="00085A20"/>
    <w:rsid w:val="00085EAF"/>
    <w:rsid w:val="000862D2"/>
    <w:rsid w:val="00086495"/>
    <w:rsid w:val="000868B6"/>
    <w:rsid w:val="00086A71"/>
    <w:rsid w:val="00086F01"/>
    <w:rsid w:val="0008711E"/>
    <w:rsid w:val="00087C37"/>
    <w:rsid w:val="00090007"/>
    <w:rsid w:val="0009048A"/>
    <w:rsid w:val="00090BE3"/>
    <w:rsid w:val="00090C6C"/>
    <w:rsid w:val="00090D57"/>
    <w:rsid w:val="000917D9"/>
    <w:rsid w:val="00092556"/>
    <w:rsid w:val="00092D36"/>
    <w:rsid w:val="00092FEB"/>
    <w:rsid w:val="00093289"/>
    <w:rsid w:val="000936F4"/>
    <w:rsid w:val="00093740"/>
    <w:rsid w:val="00093851"/>
    <w:rsid w:val="000938B7"/>
    <w:rsid w:val="00093B60"/>
    <w:rsid w:val="00093FFB"/>
    <w:rsid w:val="0009481F"/>
    <w:rsid w:val="000948EB"/>
    <w:rsid w:val="00095087"/>
    <w:rsid w:val="0009509A"/>
    <w:rsid w:val="0009554A"/>
    <w:rsid w:val="00095612"/>
    <w:rsid w:val="00095B93"/>
    <w:rsid w:val="0009699A"/>
    <w:rsid w:val="000972E0"/>
    <w:rsid w:val="00097599"/>
    <w:rsid w:val="00097950"/>
    <w:rsid w:val="000A0256"/>
    <w:rsid w:val="000A047D"/>
    <w:rsid w:val="000A0898"/>
    <w:rsid w:val="000A0B2D"/>
    <w:rsid w:val="000A0EC9"/>
    <w:rsid w:val="000A162C"/>
    <w:rsid w:val="000A1E2E"/>
    <w:rsid w:val="000A1E83"/>
    <w:rsid w:val="000A1E8C"/>
    <w:rsid w:val="000A203C"/>
    <w:rsid w:val="000A24EF"/>
    <w:rsid w:val="000A2910"/>
    <w:rsid w:val="000A29B6"/>
    <w:rsid w:val="000A3635"/>
    <w:rsid w:val="000A385D"/>
    <w:rsid w:val="000A3948"/>
    <w:rsid w:val="000A4055"/>
    <w:rsid w:val="000A42E0"/>
    <w:rsid w:val="000A42FA"/>
    <w:rsid w:val="000A44B3"/>
    <w:rsid w:val="000A509F"/>
    <w:rsid w:val="000A56A7"/>
    <w:rsid w:val="000A5ACF"/>
    <w:rsid w:val="000A617A"/>
    <w:rsid w:val="000A6277"/>
    <w:rsid w:val="000A6F2F"/>
    <w:rsid w:val="000A763E"/>
    <w:rsid w:val="000A7BE7"/>
    <w:rsid w:val="000A7EBB"/>
    <w:rsid w:val="000B03AB"/>
    <w:rsid w:val="000B1489"/>
    <w:rsid w:val="000B1A73"/>
    <w:rsid w:val="000B3384"/>
    <w:rsid w:val="000B3495"/>
    <w:rsid w:val="000B356E"/>
    <w:rsid w:val="000B5063"/>
    <w:rsid w:val="000B5159"/>
    <w:rsid w:val="000B5221"/>
    <w:rsid w:val="000B52D2"/>
    <w:rsid w:val="000B54B7"/>
    <w:rsid w:val="000B5AB6"/>
    <w:rsid w:val="000B644C"/>
    <w:rsid w:val="000B6F7F"/>
    <w:rsid w:val="000B7539"/>
    <w:rsid w:val="000B763D"/>
    <w:rsid w:val="000B7CFF"/>
    <w:rsid w:val="000C0060"/>
    <w:rsid w:val="000C0BD4"/>
    <w:rsid w:val="000C195F"/>
    <w:rsid w:val="000C1F39"/>
    <w:rsid w:val="000C1F77"/>
    <w:rsid w:val="000C23A1"/>
    <w:rsid w:val="000C29EA"/>
    <w:rsid w:val="000C2A0F"/>
    <w:rsid w:val="000C2AFA"/>
    <w:rsid w:val="000C2FBC"/>
    <w:rsid w:val="000C3608"/>
    <w:rsid w:val="000C3C26"/>
    <w:rsid w:val="000C3F4F"/>
    <w:rsid w:val="000C41E6"/>
    <w:rsid w:val="000C466C"/>
    <w:rsid w:val="000C4B69"/>
    <w:rsid w:val="000C4EA4"/>
    <w:rsid w:val="000C5052"/>
    <w:rsid w:val="000C51F5"/>
    <w:rsid w:val="000C51F8"/>
    <w:rsid w:val="000C54A5"/>
    <w:rsid w:val="000C5849"/>
    <w:rsid w:val="000C5BB5"/>
    <w:rsid w:val="000C6616"/>
    <w:rsid w:val="000C672B"/>
    <w:rsid w:val="000C68E8"/>
    <w:rsid w:val="000C6C9E"/>
    <w:rsid w:val="000C701E"/>
    <w:rsid w:val="000C78B2"/>
    <w:rsid w:val="000C78E1"/>
    <w:rsid w:val="000C7971"/>
    <w:rsid w:val="000C7BBC"/>
    <w:rsid w:val="000D07D0"/>
    <w:rsid w:val="000D0848"/>
    <w:rsid w:val="000D0B26"/>
    <w:rsid w:val="000D0D10"/>
    <w:rsid w:val="000D0FC4"/>
    <w:rsid w:val="000D1375"/>
    <w:rsid w:val="000D1739"/>
    <w:rsid w:val="000D1A30"/>
    <w:rsid w:val="000D24DC"/>
    <w:rsid w:val="000D2F5E"/>
    <w:rsid w:val="000D32F4"/>
    <w:rsid w:val="000D392F"/>
    <w:rsid w:val="000D395A"/>
    <w:rsid w:val="000D3CD8"/>
    <w:rsid w:val="000D44A9"/>
    <w:rsid w:val="000D46EF"/>
    <w:rsid w:val="000D58F1"/>
    <w:rsid w:val="000D59FA"/>
    <w:rsid w:val="000D692B"/>
    <w:rsid w:val="000D6D64"/>
    <w:rsid w:val="000D7B48"/>
    <w:rsid w:val="000D7D9F"/>
    <w:rsid w:val="000E0097"/>
    <w:rsid w:val="000E0A5E"/>
    <w:rsid w:val="000E0B57"/>
    <w:rsid w:val="000E190F"/>
    <w:rsid w:val="000E25F7"/>
    <w:rsid w:val="000E3623"/>
    <w:rsid w:val="000E399A"/>
    <w:rsid w:val="000E4A80"/>
    <w:rsid w:val="000E4F16"/>
    <w:rsid w:val="000E5983"/>
    <w:rsid w:val="000E5E38"/>
    <w:rsid w:val="000E625C"/>
    <w:rsid w:val="000E6363"/>
    <w:rsid w:val="000E6466"/>
    <w:rsid w:val="000E6880"/>
    <w:rsid w:val="000E6B24"/>
    <w:rsid w:val="000E7353"/>
    <w:rsid w:val="000E75DF"/>
    <w:rsid w:val="000E7656"/>
    <w:rsid w:val="000E7E44"/>
    <w:rsid w:val="000F0805"/>
    <w:rsid w:val="000F092B"/>
    <w:rsid w:val="000F0A93"/>
    <w:rsid w:val="000F0DDA"/>
    <w:rsid w:val="000F18CF"/>
    <w:rsid w:val="000F2897"/>
    <w:rsid w:val="000F2910"/>
    <w:rsid w:val="000F2ACA"/>
    <w:rsid w:val="000F2D85"/>
    <w:rsid w:val="000F3337"/>
    <w:rsid w:val="000F4887"/>
    <w:rsid w:val="000F49FF"/>
    <w:rsid w:val="000F53A5"/>
    <w:rsid w:val="000F54F2"/>
    <w:rsid w:val="000F593D"/>
    <w:rsid w:val="000F6112"/>
    <w:rsid w:val="000F75C8"/>
    <w:rsid w:val="000F76EE"/>
    <w:rsid w:val="000F7E45"/>
    <w:rsid w:val="0010020D"/>
    <w:rsid w:val="00100D4B"/>
    <w:rsid w:val="00100D92"/>
    <w:rsid w:val="00101B97"/>
    <w:rsid w:val="00101F96"/>
    <w:rsid w:val="00102808"/>
    <w:rsid w:val="00102C2A"/>
    <w:rsid w:val="00103025"/>
    <w:rsid w:val="001036BB"/>
    <w:rsid w:val="00103DE5"/>
    <w:rsid w:val="00104393"/>
    <w:rsid w:val="00104510"/>
    <w:rsid w:val="00104577"/>
    <w:rsid w:val="00105493"/>
    <w:rsid w:val="00105647"/>
    <w:rsid w:val="00106082"/>
    <w:rsid w:val="00106706"/>
    <w:rsid w:val="0010670A"/>
    <w:rsid w:val="00106C6B"/>
    <w:rsid w:val="00106FBC"/>
    <w:rsid w:val="0010704C"/>
    <w:rsid w:val="00110363"/>
    <w:rsid w:val="001106AD"/>
    <w:rsid w:val="00110A5F"/>
    <w:rsid w:val="00110F26"/>
    <w:rsid w:val="00111072"/>
    <w:rsid w:val="0011139A"/>
    <w:rsid w:val="00111639"/>
    <w:rsid w:val="00111889"/>
    <w:rsid w:val="00111F1A"/>
    <w:rsid w:val="001132EB"/>
    <w:rsid w:val="001134A6"/>
    <w:rsid w:val="00113631"/>
    <w:rsid w:val="00113B29"/>
    <w:rsid w:val="00113C67"/>
    <w:rsid w:val="00114EC6"/>
    <w:rsid w:val="001154D5"/>
    <w:rsid w:val="00115B12"/>
    <w:rsid w:val="001162BC"/>
    <w:rsid w:val="00117225"/>
    <w:rsid w:val="001172C9"/>
    <w:rsid w:val="001176D6"/>
    <w:rsid w:val="00117D4D"/>
    <w:rsid w:val="001207F6"/>
    <w:rsid w:val="00120C03"/>
    <w:rsid w:val="00121349"/>
    <w:rsid w:val="001214B9"/>
    <w:rsid w:val="001218B9"/>
    <w:rsid w:val="0012217C"/>
    <w:rsid w:val="001221ED"/>
    <w:rsid w:val="0012274B"/>
    <w:rsid w:val="00122C9E"/>
    <w:rsid w:val="0012337F"/>
    <w:rsid w:val="00123470"/>
    <w:rsid w:val="00123D71"/>
    <w:rsid w:val="00124872"/>
    <w:rsid w:val="0012489F"/>
    <w:rsid w:val="0012511C"/>
    <w:rsid w:val="00125B35"/>
    <w:rsid w:val="00125D05"/>
    <w:rsid w:val="001261F2"/>
    <w:rsid w:val="0012647A"/>
    <w:rsid w:val="00126B52"/>
    <w:rsid w:val="00126FAD"/>
    <w:rsid w:val="0012702C"/>
    <w:rsid w:val="001272D4"/>
    <w:rsid w:val="00127D81"/>
    <w:rsid w:val="001301F2"/>
    <w:rsid w:val="00130851"/>
    <w:rsid w:val="00130A7C"/>
    <w:rsid w:val="00130D6F"/>
    <w:rsid w:val="001310C8"/>
    <w:rsid w:val="001314D0"/>
    <w:rsid w:val="001326CD"/>
    <w:rsid w:val="00132A07"/>
    <w:rsid w:val="00133417"/>
    <w:rsid w:val="001337C5"/>
    <w:rsid w:val="00133832"/>
    <w:rsid w:val="001338A7"/>
    <w:rsid w:val="00133BCD"/>
    <w:rsid w:val="001340FD"/>
    <w:rsid w:val="0013428C"/>
    <w:rsid w:val="0013573D"/>
    <w:rsid w:val="00135B51"/>
    <w:rsid w:val="00135B98"/>
    <w:rsid w:val="00136633"/>
    <w:rsid w:val="001374F0"/>
    <w:rsid w:val="0014056F"/>
    <w:rsid w:val="00140C3E"/>
    <w:rsid w:val="00140CC5"/>
    <w:rsid w:val="001412C2"/>
    <w:rsid w:val="001420AA"/>
    <w:rsid w:val="001428C4"/>
    <w:rsid w:val="00142CB1"/>
    <w:rsid w:val="001435C8"/>
    <w:rsid w:val="00143861"/>
    <w:rsid w:val="0014396E"/>
    <w:rsid w:val="00143FC4"/>
    <w:rsid w:val="0014401A"/>
    <w:rsid w:val="00144623"/>
    <w:rsid w:val="00144CBE"/>
    <w:rsid w:val="00144DA4"/>
    <w:rsid w:val="00145EBE"/>
    <w:rsid w:val="00145FF2"/>
    <w:rsid w:val="0014613D"/>
    <w:rsid w:val="0014644E"/>
    <w:rsid w:val="00146551"/>
    <w:rsid w:val="00146D15"/>
    <w:rsid w:val="00146F4B"/>
    <w:rsid w:val="00147F9C"/>
    <w:rsid w:val="001503B8"/>
    <w:rsid w:val="0015088A"/>
    <w:rsid w:val="001517FE"/>
    <w:rsid w:val="00152324"/>
    <w:rsid w:val="00152637"/>
    <w:rsid w:val="001531F0"/>
    <w:rsid w:val="00153557"/>
    <w:rsid w:val="001539BC"/>
    <w:rsid w:val="00153A42"/>
    <w:rsid w:val="00154214"/>
    <w:rsid w:val="00154937"/>
    <w:rsid w:val="0015499D"/>
    <w:rsid w:val="00154E7B"/>
    <w:rsid w:val="0015539E"/>
    <w:rsid w:val="00155465"/>
    <w:rsid w:val="0015573D"/>
    <w:rsid w:val="00156237"/>
    <w:rsid w:val="00156937"/>
    <w:rsid w:val="00156A22"/>
    <w:rsid w:val="00156BE4"/>
    <w:rsid w:val="00156BE5"/>
    <w:rsid w:val="00156C40"/>
    <w:rsid w:val="00156C50"/>
    <w:rsid w:val="00157895"/>
    <w:rsid w:val="00157E59"/>
    <w:rsid w:val="00160129"/>
    <w:rsid w:val="0016030C"/>
    <w:rsid w:val="001609BB"/>
    <w:rsid w:val="00160B8F"/>
    <w:rsid w:val="00160DA2"/>
    <w:rsid w:val="00161450"/>
    <w:rsid w:val="00161EE4"/>
    <w:rsid w:val="00162CBC"/>
    <w:rsid w:val="001634C3"/>
    <w:rsid w:val="00163517"/>
    <w:rsid w:val="00163560"/>
    <w:rsid w:val="0016376C"/>
    <w:rsid w:val="001638CE"/>
    <w:rsid w:val="00163D81"/>
    <w:rsid w:val="001640E6"/>
    <w:rsid w:val="001643F6"/>
    <w:rsid w:val="001655A3"/>
    <w:rsid w:val="00165E2C"/>
    <w:rsid w:val="00166A4C"/>
    <w:rsid w:val="00167025"/>
    <w:rsid w:val="00167218"/>
    <w:rsid w:val="0016727C"/>
    <w:rsid w:val="0016728A"/>
    <w:rsid w:val="001677B7"/>
    <w:rsid w:val="001679F9"/>
    <w:rsid w:val="00167C90"/>
    <w:rsid w:val="001700A1"/>
    <w:rsid w:val="0017082B"/>
    <w:rsid w:val="00170B65"/>
    <w:rsid w:val="00171031"/>
    <w:rsid w:val="00171C68"/>
    <w:rsid w:val="00171D3D"/>
    <w:rsid w:val="00171F4B"/>
    <w:rsid w:val="0017256B"/>
    <w:rsid w:val="001725B5"/>
    <w:rsid w:val="001725E4"/>
    <w:rsid w:val="001729FB"/>
    <w:rsid w:val="001738E1"/>
    <w:rsid w:val="00173EE0"/>
    <w:rsid w:val="00174592"/>
    <w:rsid w:val="00174F0C"/>
    <w:rsid w:val="00175207"/>
    <w:rsid w:val="001756B5"/>
    <w:rsid w:val="00175B17"/>
    <w:rsid w:val="00175DBF"/>
    <w:rsid w:val="00176366"/>
    <w:rsid w:val="001770B8"/>
    <w:rsid w:val="00177115"/>
    <w:rsid w:val="0017728F"/>
    <w:rsid w:val="00177AC0"/>
    <w:rsid w:val="001805EA"/>
    <w:rsid w:val="00180B33"/>
    <w:rsid w:val="00180BE3"/>
    <w:rsid w:val="00180F9A"/>
    <w:rsid w:val="0018136C"/>
    <w:rsid w:val="0018147B"/>
    <w:rsid w:val="001814D3"/>
    <w:rsid w:val="00181861"/>
    <w:rsid w:val="00181E57"/>
    <w:rsid w:val="001822BC"/>
    <w:rsid w:val="00183065"/>
    <w:rsid w:val="001830B0"/>
    <w:rsid w:val="00183A8A"/>
    <w:rsid w:val="001842AF"/>
    <w:rsid w:val="00184BCA"/>
    <w:rsid w:val="00185065"/>
    <w:rsid w:val="001852C3"/>
    <w:rsid w:val="00185AF4"/>
    <w:rsid w:val="00185BA4"/>
    <w:rsid w:val="00185EAD"/>
    <w:rsid w:val="0018629C"/>
    <w:rsid w:val="00186947"/>
    <w:rsid w:val="00186C9C"/>
    <w:rsid w:val="00186D51"/>
    <w:rsid w:val="00186FB8"/>
    <w:rsid w:val="001874D9"/>
    <w:rsid w:val="001901E3"/>
    <w:rsid w:val="00190BD0"/>
    <w:rsid w:val="00190CE8"/>
    <w:rsid w:val="00190DA6"/>
    <w:rsid w:val="0019114D"/>
    <w:rsid w:val="00191AB1"/>
    <w:rsid w:val="00192EEA"/>
    <w:rsid w:val="00193074"/>
    <w:rsid w:val="00193672"/>
    <w:rsid w:val="0019378F"/>
    <w:rsid w:val="00193DE9"/>
    <w:rsid w:val="00193FB5"/>
    <w:rsid w:val="001945DE"/>
    <w:rsid w:val="001949E6"/>
    <w:rsid w:val="00194F5B"/>
    <w:rsid w:val="0019508C"/>
    <w:rsid w:val="00195258"/>
    <w:rsid w:val="00195311"/>
    <w:rsid w:val="0019539A"/>
    <w:rsid w:val="00195B1B"/>
    <w:rsid w:val="00195EF0"/>
    <w:rsid w:val="0019612E"/>
    <w:rsid w:val="00196364"/>
    <w:rsid w:val="00196F35"/>
    <w:rsid w:val="00197220"/>
    <w:rsid w:val="0019755E"/>
    <w:rsid w:val="00197641"/>
    <w:rsid w:val="0019774D"/>
    <w:rsid w:val="00197B52"/>
    <w:rsid w:val="001A062B"/>
    <w:rsid w:val="001A072C"/>
    <w:rsid w:val="001A0A58"/>
    <w:rsid w:val="001A2256"/>
    <w:rsid w:val="001A2412"/>
    <w:rsid w:val="001A248F"/>
    <w:rsid w:val="001A25F2"/>
    <w:rsid w:val="001A2E95"/>
    <w:rsid w:val="001A3E86"/>
    <w:rsid w:val="001A4513"/>
    <w:rsid w:val="001A4B22"/>
    <w:rsid w:val="001A4DD0"/>
    <w:rsid w:val="001A4E9F"/>
    <w:rsid w:val="001A5B73"/>
    <w:rsid w:val="001A60EF"/>
    <w:rsid w:val="001A651A"/>
    <w:rsid w:val="001A6668"/>
    <w:rsid w:val="001A71C3"/>
    <w:rsid w:val="001A72EA"/>
    <w:rsid w:val="001A7772"/>
    <w:rsid w:val="001A78A8"/>
    <w:rsid w:val="001B0814"/>
    <w:rsid w:val="001B0975"/>
    <w:rsid w:val="001B0FC2"/>
    <w:rsid w:val="001B17AC"/>
    <w:rsid w:val="001B1C31"/>
    <w:rsid w:val="001B20E2"/>
    <w:rsid w:val="001B20F0"/>
    <w:rsid w:val="001B2265"/>
    <w:rsid w:val="001B262E"/>
    <w:rsid w:val="001B2C45"/>
    <w:rsid w:val="001B3758"/>
    <w:rsid w:val="001B3B01"/>
    <w:rsid w:val="001B414F"/>
    <w:rsid w:val="001B4805"/>
    <w:rsid w:val="001B5FC2"/>
    <w:rsid w:val="001B6099"/>
    <w:rsid w:val="001B63F7"/>
    <w:rsid w:val="001B64B8"/>
    <w:rsid w:val="001B786A"/>
    <w:rsid w:val="001C0084"/>
    <w:rsid w:val="001C09C6"/>
    <w:rsid w:val="001C0C41"/>
    <w:rsid w:val="001C1265"/>
    <w:rsid w:val="001C155D"/>
    <w:rsid w:val="001C1721"/>
    <w:rsid w:val="001C1B5B"/>
    <w:rsid w:val="001C1F3D"/>
    <w:rsid w:val="001C1F7A"/>
    <w:rsid w:val="001C1FF2"/>
    <w:rsid w:val="001C3254"/>
    <w:rsid w:val="001C3287"/>
    <w:rsid w:val="001C3B07"/>
    <w:rsid w:val="001C445E"/>
    <w:rsid w:val="001C458F"/>
    <w:rsid w:val="001C46AE"/>
    <w:rsid w:val="001C4ACF"/>
    <w:rsid w:val="001C4DDF"/>
    <w:rsid w:val="001C543A"/>
    <w:rsid w:val="001C54FB"/>
    <w:rsid w:val="001C55BE"/>
    <w:rsid w:val="001C567B"/>
    <w:rsid w:val="001C5C71"/>
    <w:rsid w:val="001C61F1"/>
    <w:rsid w:val="001C64F8"/>
    <w:rsid w:val="001C67EA"/>
    <w:rsid w:val="001C69D9"/>
    <w:rsid w:val="001C76A5"/>
    <w:rsid w:val="001C7E13"/>
    <w:rsid w:val="001D01C8"/>
    <w:rsid w:val="001D050C"/>
    <w:rsid w:val="001D09C9"/>
    <w:rsid w:val="001D0F3C"/>
    <w:rsid w:val="001D0F87"/>
    <w:rsid w:val="001D1111"/>
    <w:rsid w:val="001D1C68"/>
    <w:rsid w:val="001D2207"/>
    <w:rsid w:val="001D25FD"/>
    <w:rsid w:val="001D29BC"/>
    <w:rsid w:val="001D39D4"/>
    <w:rsid w:val="001D4115"/>
    <w:rsid w:val="001D42FC"/>
    <w:rsid w:val="001D45D3"/>
    <w:rsid w:val="001D45DE"/>
    <w:rsid w:val="001D461B"/>
    <w:rsid w:val="001D4919"/>
    <w:rsid w:val="001D51CA"/>
    <w:rsid w:val="001D5324"/>
    <w:rsid w:val="001D61C8"/>
    <w:rsid w:val="001D629F"/>
    <w:rsid w:val="001D6A99"/>
    <w:rsid w:val="001D6B65"/>
    <w:rsid w:val="001D6EC7"/>
    <w:rsid w:val="001D79CF"/>
    <w:rsid w:val="001D7DC7"/>
    <w:rsid w:val="001D7E75"/>
    <w:rsid w:val="001D7EA0"/>
    <w:rsid w:val="001D7F28"/>
    <w:rsid w:val="001E0247"/>
    <w:rsid w:val="001E05A8"/>
    <w:rsid w:val="001E0A32"/>
    <w:rsid w:val="001E0A35"/>
    <w:rsid w:val="001E0FB7"/>
    <w:rsid w:val="001E14C3"/>
    <w:rsid w:val="001E1832"/>
    <w:rsid w:val="001E1BF8"/>
    <w:rsid w:val="001E1DEF"/>
    <w:rsid w:val="001E1F23"/>
    <w:rsid w:val="001E25D0"/>
    <w:rsid w:val="001E2D20"/>
    <w:rsid w:val="001E30FC"/>
    <w:rsid w:val="001E36BF"/>
    <w:rsid w:val="001E3A41"/>
    <w:rsid w:val="001E3B85"/>
    <w:rsid w:val="001E4089"/>
    <w:rsid w:val="001E5414"/>
    <w:rsid w:val="001E55D2"/>
    <w:rsid w:val="001E5648"/>
    <w:rsid w:val="001E5735"/>
    <w:rsid w:val="001E5C4D"/>
    <w:rsid w:val="001E61ED"/>
    <w:rsid w:val="001E6705"/>
    <w:rsid w:val="001E69B8"/>
    <w:rsid w:val="001E7232"/>
    <w:rsid w:val="001E7535"/>
    <w:rsid w:val="001E7CC7"/>
    <w:rsid w:val="001E7D80"/>
    <w:rsid w:val="001E7E16"/>
    <w:rsid w:val="001E7F33"/>
    <w:rsid w:val="001F0672"/>
    <w:rsid w:val="001F0806"/>
    <w:rsid w:val="001F0946"/>
    <w:rsid w:val="001F1668"/>
    <w:rsid w:val="001F1A3E"/>
    <w:rsid w:val="001F1D23"/>
    <w:rsid w:val="001F1F56"/>
    <w:rsid w:val="001F2367"/>
    <w:rsid w:val="001F285D"/>
    <w:rsid w:val="001F2F53"/>
    <w:rsid w:val="001F3BF1"/>
    <w:rsid w:val="001F409B"/>
    <w:rsid w:val="001F444A"/>
    <w:rsid w:val="001F4BC2"/>
    <w:rsid w:val="001F54DB"/>
    <w:rsid w:val="001F56D9"/>
    <w:rsid w:val="001F57A3"/>
    <w:rsid w:val="001F5925"/>
    <w:rsid w:val="001F5CBE"/>
    <w:rsid w:val="001F6412"/>
    <w:rsid w:val="001F6625"/>
    <w:rsid w:val="001F6B1E"/>
    <w:rsid w:val="001F6C6C"/>
    <w:rsid w:val="001F6E64"/>
    <w:rsid w:val="001F74AE"/>
    <w:rsid w:val="001F7A5F"/>
    <w:rsid w:val="001F7CC6"/>
    <w:rsid w:val="001F7E6C"/>
    <w:rsid w:val="001F7F75"/>
    <w:rsid w:val="00200130"/>
    <w:rsid w:val="002010E7"/>
    <w:rsid w:val="002011F2"/>
    <w:rsid w:val="002012C5"/>
    <w:rsid w:val="002014D0"/>
    <w:rsid w:val="0020410C"/>
    <w:rsid w:val="0020448D"/>
    <w:rsid w:val="00204930"/>
    <w:rsid w:val="00204B9C"/>
    <w:rsid w:val="00204BBE"/>
    <w:rsid w:val="00205081"/>
    <w:rsid w:val="00205AC9"/>
    <w:rsid w:val="002063D7"/>
    <w:rsid w:val="00206CA3"/>
    <w:rsid w:val="00207D75"/>
    <w:rsid w:val="00207EB4"/>
    <w:rsid w:val="002104FC"/>
    <w:rsid w:val="00210608"/>
    <w:rsid w:val="00210A0C"/>
    <w:rsid w:val="00210E3F"/>
    <w:rsid w:val="00211BAD"/>
    <w:rsid w:val="00211E7A"/>
    <w:rsid w:val="0021239F"/>
    <w:rsid w:val="00212734"/>
    <w:rsid w:val="00213B52"/>
    <w:rsid w:val="002143E6"/>
    <w:rsid w:val="002147ED"/>
    <w:rsid w:val="002155AA"/>
    <w:rsid w:val="00215732"/>
    <w:rsid w:val="00215ED4"/>
    <w:rsid w:val="00216E26"/>
    <w:rsid w:val="00217018"/>
    <w:rsid w:val="00217764"/>
    <w:rsid w:val="0021785B"/>
    <w:rsid w:val="00217951"/>
    <w:rsid w:val="00220077"/>
    <w:rsid w:val="00220766"/>
    <w:rsid w:val="00220875"/>
    <w:rsid w:val="00220885"/>
    <w:rsid w:val="00220C1A"/>
    <w:rsid w:val="00221442"/>
    <w:rsid w:val="0022145B"/>
    <w:rsid w:val="00221F72"/>
    <w:rsid w:val="00222C99"/>
    <w:rsid w:val="002230B7"/>
    <w:rsid w:val="002230BC"/>
    <w:rsid w:val="002232E0"/>
    <w:rsid w:val="002236B6"/>
    <w:rsid w:val="00223EA3"/>
    <w:rsid w:val="00224533"/>
    <w:rsid w:val="00224726"/>
    <w:rsid w:val="00225128"/>
    <w:rsid w:val="0022535F"/>
    <w:rsid w:val="00225ED7"/>
    <w:rsid w:val="002260DF"/>
    <w:rsid w:val="002270B5"/>
    <w:rsid w:val="002278D6"/>
    <w:rsid w:val="00227D80"/>
    <w:rsid w:val="00230013"/>
    <w:rsid w:val="00230282"/>
    <w:rsid w:val="00230511"/>
    <w:rsid w:val="002318A1"/>
    <w:rsid w:val="00231A9F"/>
    <w:rsid w:val="00231B90"/>
    <w:rsid w:val="00231C1D"/>
    <w:rsid w:val="00231C7E"/>
    <w:rsid w:val="00231EB3"/>
    <w:rsid w:val="0023232B"/>
    <w:rsid w:val="002329A5"/>
    <w:rsid w:val="00233305"/>
    <w:rsid w:val="00233641"/>
    <w:rsid w:val="00233EEA"/>
    <w:rsid w:val="002340A6"/>
    <w:rsid w:val="00234522"/>
    <w:rsid w:val="0023454B"/>
    <w:rsid w:val="00234914"/>
    <w:rsid w:val="002355AC"/>
    <w:rsid w:val="002359B6"/>
    <w:rsid w:val="00236E31"/>
    <w:rsid w:val="0023717C"/>
    <w:rsid w:val="0023726C"/>
    <w:rsid w:val="00237514"/>
    <w:rsid w:val="00237D85"/>
    <w:rsid w:val="00240A08"/>
    <w:rsid w:val="0024138D"/>
    <w:rsid w:val="002414A0"/>
    <w:rsid w:val="00241543"/>
    <w:rsid w:val="00241562"/>
    <w:rsid w:val="002417A0"/>
    <w:rsid w:val="00241C28"/>
    <w:rsid w:val="0024240F"/>
    <w:rsid w:val="0024241E"/>
    <w:rsid w:val="00242671"/>
    <w:rsid w:val="00242A63"/>
    <w:rsid w:val="00242F86"/>
    <w:rsid w:val="00243961"/>
    <w:rsid w:val="00243D94"/>
    <w:rsid w:val="00244230"/>
    <w:rsid w:val="0024439B"/>
    <w:rsid w:val="00244446"/>
    <w:rsid w:val="00244521"/>
    <w:rsid w:val="00244849"/>
    <w:rsid w:val="00244BF7"/>
    <w:rsid w:val="002454C2"/>
    <w:rsid w:val="002461B2"/>
    <w:rsid w:val="002469B1"/>
    <w:rsid w:val="00246F04"/>
    <w:rsid w:val="0024701D"/>
    <w:rsid w:val="00247127"/>
    <w:rsid w:val="0024784E"/>
    <w:rsid w:val="00247EC8"/>
    <w:rsid w:val="002503EF"/>
    <w:rsid w:val="002512B4"/>
    <w:rsid w:val="00251AB3"/>
    <w:rsid w:val="00251CBD"/>
    <w:rsid w:val="00252848"/>
    <w:rsid w:val="0025313C"/>
    <w:rsid w:val="00253300"/>
    <w:rsid w:val="00253337"/>
    <w:rsid w:val="002538A0"/>
    <w:rsid w:val="00253C04"/>
    <w:rsid w:val="00253E7A"/>
    <w:rsid w:val="0025489E"/>
    <w:rsid w:val="002553CB"/>
    <w:rsid w:val="0025581A"/>
    <w:rsid w:val="002559C0"/>
    <w:rsid w:val="00255E35"/>
    <w:rsid w:val="00256678"/>
    <w:rsid w:val="00256940"/>
    <w:rsid w:val="00256C07"/>
    <w:rsid w:val="002573B6"/>
    <w:rsid w:val="002575C3"/>
    <w:rsid w:val="00257D86"/>
    <w:rsid w:val="00257E3B"/>
    <w:rsid w:val="00260C97"/>
    <w:rsid w:val="002611C4"/>
    <w:rsid w:val="0026135A"/>
    <w:rsid w:val="002615CC"/>
    <w:rsid w:val="00261929"/>
    <w:rsid w:val="002623DC"/>
    <w:rsid w:val="00262F94"/>
    <w:rsid w:val="0026320C"/>
    <w:rsid w:val="002640BC"/>
    <w:rsid w:val="002642F8"/>
    <w:rsid w:val="002647CD"/>
    <w:rsid w:val="002650B1"/>
    <w:rsid w:val="002658C0"/>
    <w:rsid w:val="00265E29"/>
    <w:rsid w:val="00265F8E"/>
    <w:rsid w:val="00267313"/>
    <w:rsid w:val="00270C6C"/>
    <w:rsid w:val="00270E73"/>
    <w:rsid w:val="00271147"/>
    <w:rsid w:val="002718B6"/>
    <w:rsid w:val="00271A04"/>
    <w:rsid w:val="002723F1"/>
    <w:rsid w:val="0027272E"/>
    <w:rsid w:val="00272FA8"/>
    <w:rsid w:val="002730F2"/>
    <w:rsid w:val="0027337B"/>
    <w:rsid w:val="0027411C"/>
    <w:rsid w:val="00274491"/>
    <w:rsid w:val="002747B5"/>
    <w:rsid w:val="00274E9A"/>
    <w:rsid w:val="00275767"/>
    <w:rsid w:val="00275F23"/>
    <w:rsid w:val="00275F4F"/>
    <w:rsid w:val="002760BF"/>
    <w:rsid w:val="00276584"/>
    <w:rsid w:val="0027700E"/>
    <w:rsid w:val="00277392"/>
    <w:rsid w:val="0027781C"/>
    <w:rsid w:val="00277A99"/>
    <w:rsid w:val="00277F5D"/>
    <w:rsid w:val="0028027E"/>
    <w:rsid w:val="00280C01"/>
    <w:rsid w:val="002816AC"/>
    <w:rsid w:val="00281B49"/>
    <w:rsid w:val="00281D5B"/>
    <w:rsid w:val="00281E52"/>
    <w:rsid w:val="002822E6"/>
    <w:rsid w:val="00282979"/>
    <w:rsid w:val="00282F22"/>
    <w:rsid w:val="00283043"/>
    <w:rsid w:val="0028354F"/>
    <w:rsid w:val="00283D9C"/>
    <w:rsid w:val="00283E94"/>
    <w:rsid w:val="00283FB7"/>
    <w:rsid w:val="002845AB"/>
    <w:rsid w:val="00284B4A"/>
    <w:rsid w:val="00284F02"/>
    <w:rsid w:val="0028535F"/>
    <w:rsid w:val="00285C5D"/>
    <w:rsid w:val="00286093"/>
    <w:rsid w:val="002861A6"/>
    <w:rsid w:val="00286779"/>
    <w:rsid w:val="002869F0"/>
    <w:rsid w:val="00286D21"/>
    <w:rsid w:val="00287CAD"/>
    <w:rsid w:val="00290027"/>
    <w:rsid w:val="00290166"/>
    <w:rsid w:val="00290BB2"/>
    <w:rsid w:val="00290E35"/>
    <w:rsid w:val="00291367"/>
    <w:rsid w:val="00291979"/>
    <w:rsid w:val="002920C6"/>
    <w:rsid w:val="00292912"/>
    <w:rsid w:val="002929F1"/>
    <w:rsid w:val="00293A56"/>
    <w:rsid w:val="00293E96"/>
    <w:rsid w:val="00293EAD"/>
    <w:rsid w:val="00294097"/>
    <w:rsid w:val="002947CD"/>
    <w:rsid w:val="0029506A"/>
    <w:rsid w:val="002951CF"/>
    <w:rsid w:val="00295307"/>
    <w:rsid w:val="00295DDD"/>
    <w:rsid w:val="0029627E"/>
    <w:rsid w:val="002962E3"/>
    <w:rsid w:val="0029633F"/>
    <w:rsid w:val="002969AF"/>
    <w:rsid w:val="00297A2C"/>
    <w:rsid w:val="00297FC4"/>
    <w:rsid w:val="002A0247"/>
    <w:rsid w:val="002A054C"/>
    <w:rsid w:val="002A06EA"/>
    <w:rsid w:val="002A16C7"/>
    <w:rsid w:val="002A244F"/>
    <w:rsid w:val="002A2B79"/>
    <w:rsid w:val="002A2E51"/>
    <w:rsid w:val="002A3D26"/>
    <w:rsid w:val="002A497A"/>
    <w:rsid w:val="002A55B9"/>
    <w:rsid w:val="002A57D0"/>
    <w:rsid w:val="002A5A6E"/>
    <w:rsid w:val="002A5AF9"/>
    <w:rsid w:val="002A5C92"/>
    <w:rsid w:val="002A624B"/>
    <w:rsid w:val="002A68C2"/>
    <w:rsid w:val="002A7141"/>
    <w:rsid w:val="002A7D84"/>
    <w:rsid w:val="002B0B3C"/>
    <w:rsid w:val="002B1046"/>
    <w:rsid w:val="002B123B"/>
    <w:rsid w:val="002B140F"/>
    <w:rsid w:val="002B18B0"/>
    <w:rsid w:val="002B21C6"/>
    <w:rsid w:val="002B2290"/>
    <w:rsid w:val="002B26CD"/>
    <w:rsid w:val="002B26E0"/>
    <w:rsid w:val="002B2A8A"/>
    <w:rsid w:val="002B366F"/>
    <w:rsid w:val="002B3736"/>
    <w:rsid w:val="002B3E49"/>
    <w:rsid w:val="002B416D"/>
    <w:rsid w:val="002B42C7"/>
    <w:rsid w:val="002B43B4"/>
    <w:rsid w:val="002B4A39"/>
    <w:rsid w:val="002B525B"/>
    <w:rsid w:val="002B64E8"/>
    <w:rsid w:val="002B65D7"/>
    <w:rsid w:val="002B6650"/>
    <w:rsid w:val="002B6CC1"/>
    <w:rsid w:val="002B70E0"/>
    <w:rsid w:val="002B79EC"/>
    <w:rsid w:val="002B7F7C"/>
    <w:rsid w:val="002B7FA0"/>
    <w:rsid w:val="002C0388"/>
    <w:rsid w:val="002C0B63"/>
    <w:rsid w:val="002C1039"/>
    <w:rsid w:val="002C136D"/>
    <w:rsid w:val="002C151E"/>
    <w:rsid w:val="002C1928"/>
    <w:rsid w:val="002C1DDC"/>
    <w:rsid w:val="002C201E"/>
    <w:rsid w:val="002C237E"/>
    <w:rsid w:val="002C32F1"/>
    <w:rsid w:val="002C37DB"/>
    <w:rsid w:val="002C3C98"/>
    <w:rsid w:val="002C4044"/>
    <w:rsid w:val="002C42E4"/>
    <w:rsid w:val="002C4BFF"/>
    <w:rsid w:val="002C4CF7"/>
    <w:rsid w:val="002C5D13"/>
    <w:rsid w:val="002C6072"/>
    <w:rsid w:val="002C6242"/>
    <w:rsid w:val="002C6748"/>
    <w:rsid w:val="002C67F7"/>
    <w:rsid w:val="002C6C76"/>
    <w:rsid w:val="002C74A9"/>
    <w:rsid w:val="002C77CE"/>
    <w:rsid w:val="002C7D88"/>
    <w:rsid w:val="002D01D5"/>
    <w:rsid w:val="002D0396"/>
    <w:rsid w:val="002D03C9"/>
    <w:rsid w:val="002D0902"/>
    <w:rsid w:val="002D0D07"/>
    <w:rsid w:val="002D17B5"/>
    <w:rsid w:val="002D1BE9"/>
    <w:rsid w:val="002D1C68"/>
    <w:rsid w:val="002D2059"/>
    <w:rsid w:val="002D209F"/>
    <w:rsid w:val="002D2E8D"/>
    <w:rsid w:val="002D309C"/>
    <w:rsid w:val="002D311F"/>
    <w:rsid w:val="002D36E2"/>
    <w:rsid w:val="002D392E"/>
    <w:rsid w:val="002D3B26"/>
    <w:rsid w:val="002D3B34"/>
    <w:rsid w:val="002D4658"/>
    <w:rsid w:val="002D4796"/>
    <w:rsid w:val="002D4F63"/>
    <w:rsid w:val="002D511C"/>
    <w:rsid w:val="002D5188"/>
    <w:rsid w:val="002D5233"/>
    <w:rsid w:val="002D53B0"/>
    <w:rsid w:val="002D54B8"/>
    <w:rsid w:val="002D56F5"/>
    <w:rsid w:val="002D589B"/>
    <w:rsid w:val="002D61D4"/>
    <w:rsid w:val="002D6A6C"/>
    <w:rsid w:val="002D6CD0"/>
    <w:rsid w:val="002D6FF8"/>
    <w:rsid w:val="002D7173"/>
    <w:rsid w:val="002D790B"/>
    <w:rsid w:val="002D7EF6"/>
    <w:rsid w:val="002E1380"/>
    <w:rsid w:val="002E158B"/>
    <w:rsid w:val="002E1677"/>
    <w:rsid w:val="002E1E0F"/>
    <w:rsid w:val="002E25AC"/>
    <w:rsid w:val="002E30C8"/>
    <w:rsid w:val="002E35A7"/>
    <w:rsid w:val="002E36D3"/>
    <w:rsid w:val="002E3725"/>
    <w:rsid w:val="002E3922"/>
    <w:rsid w:val="002E3B9B"/>
    <w:rsid w:val="002E3DB1"/>
    <w:rsid w:val="002E4D00"/>
    <w:rsid w:val="002E4FB5"/>
    <w:rsid w:val="002E53D6"/>
    <w:rsid w:val="002E54EA"/>
    <w:rsid w:val="002E5655"/>
    <w:rsid w:val="002E5887"/>
    <w:rsid w:val="002E5BA1"/>
    <w:rsid w:val="002E6316"/>
    <w:rsid w:val="002E631C"/>
    <w:rsid w:val="002E66A0"/>
    <w:rsid w:val="002E69EC"/>
    <w:rsid w:val="002E74D3"/>
    <w:rsid w:val="002E7D0C"/>
    <w:rsid w:val="002E7FD9"/>
    <w:rsid w:val="002F00F2"/>
    <w:rsid w:val="002F0DF6"/>
    <w:rsid w:val="002F126D"/>
    <w:rsid w:val="002F16E2"/>
    <w:rsid w:val="002F19CC"/>
    <w:rsid w:val="002F2D5F"/>
    <w:rsid w:val="002F32F7"/>
    <w:rsid w:val="002F3B59"/>
    <w:rsid w:val="002F3F25"/>
    <w:rsid w:val="002F4419"/>
    <w:rsid w:val="002F4489"/>
    <w:rsid w:val="002F4C54"/>
    <w:rsid w:val="002F4D56"/>
    <w:rsid w:val="002F4FAD"/>
    <w:rsid w:val="002F5257"/>
    <w:rsid w:val="002F5341"/>
    <w:rsid w:val="002F5796"/>
    <w:rsid w:val="002F69FD"/>
    <w:rsid w:val="002F71BB"/>
    <w:rsid w:val="002F767D"/>
    <w:rsid w:val="002F785C"/>
    <w:rsid w:val="002F7918"/>
    <w:rsid w:val="002F7C73"/>
    <w:rsid w:val="003010B2"/>
    <w:rsid w:val="0030198D"/>
    <w:rsid w:val="00302991"/>
    <w:rsid w:val="00302D83"/>
    <w:rsid w:val="003032FD"/>
    <w:rsid w:val="00303728"/>
    <w:rsid w:val="00303B03"/>
    <w:rsid w:val="00303CBF"/>
    <w:rsid w:val="0030404E"/>
    <w:rsid w:val="00304B13"/>
    <w:rsid w:val="003050AE"/>
    <w:rsid w:val="00305836"/>
    <w:rsid w:val="003061EF"/>
    <w:rsid w:val="003071A5"/>
    <w:rsid w:val="00307CDD"/>
    <w:rsid w:val="003107DA"/>
    <w:rsid w:val="00310822"/>
    <w:rsid w:val="003109F6"/>
    <w:rsid w:val="00310CE4"/>
    <w:rsid w:val="00310F37"/>
    <w:rsid w:val="003114DA"/>
    <w:rsid w:val="003119F0"/>
    <w:rsid w:val="00311D9F"/>
    <w:rsid w:val="00312037"/>
    <w:rsid w:val="00312428"/>
    <w:rsid w:val="00312875"/>
    <w:rsid w:val="00312E6B"/>
    <w:rsid w:val="00313186"/>
    <w:rsid w:val="0031338D"/>
    <w:rsid w:val="00313A71"/>
    <w:rsid w:val="0031400D"/>
    <w:rsid w:val="00314647"/>
    <w:rsid w:val="00315D8A"/>
    <w:rsid w:val="00315E99"/>
    <w:rsid w:val="0031646C"/>
    <w:rsid w:val="00317575"/>
    <w:rsid w:val="00320362"/>
    <w:rsid w:val="003209D7"/>
    <w:rsid w:val="003210D5"/>
    <w:rsid w:val="00321138"/>
    <w:rsid w:val="00321F8D"/>
    <w:rsid w:val="0032284A"/>
    <w:rsid w:val="003228C5"/>
    <w:rsid w:val="003229A1"/>
    <w:rsid w:val="00322C3F"/>
    <w:rsid w:val="00322E64"/>
    <w:rsid w:val="00322FF9"/>
    <w:rsid w:val="00323A0E"/>
    <w:rsid w:val="003248A6"/>
    <w:rsid w:val="00324FE9"/>
    <w:rsid w:val="0032601D"/>
    <w:rsid w:val="00326282"/>
    <w:rsid w:val="003263D1"/>
    <w:rsid w:val="003269C4"/>
    <w:rsid w:val="00326BA4"/>
    <w:rsid w:val="00327069"/>
    <w:rsid w:val="00327187"/>
    <w:rsid w:val="0032776F"/>
    <w:rsid w:val="003278CC"/>
    <w:rsid w:val="00330AD3"/>
    <w:rsid w:val="00330BDE"/>
    <w:rsid w:val="00330C97"/>
    <w:rsid w:val="00331DDB"/>
    <w:rsid w:val="00331DFC"/>
    <w:rsid w:val="00332800"/>
    <w:rsid w:val="00332B6B"/>
    <w:rsid w:val="003332C8"/>
    <w:rsid w:val="00334138"/>
    <w:rsid w:val="00334818"/>
    <w:rsid w:val="00334DEE"/>
    <w:rsid w:val="00335212"/>
    <w:rsid w:val="003354D0"/>
    <w:rsid w:val="003362BC"/>
    <w:rsid w:val="00336707"/>
    <w:rsid w:val="00336BC3"/>
    <w:rsid w:val="00336C1E"/>
    <w:rsid w:val="0033724D"/>
    <w:rsid w:val="0033760A"/>
    <w:rsid w:val="00337639"/>
    <w:rsid w:val="003408A3"/>
    <w:rsid w:val="0034196E"/>
    <w:rsid w:val="003419CD"/>
    <w:rsid w:val="00341D3F"/>
    <w:rsid w:val="00341F38"/>
    <w:rsid w:val="00343B6D"/>
    <w:rsid w:val="00344335"/>
    <w:rsid w:val="003443F1"/>
    <w:rsid w:val="00344833"/>
    <w:rsid w:val="00344AAA"/>
    <w:rsid w:val="003451C9"/>
    <w:rsid w:val="00345A97"/>
    <w:rsid w:val="00345BD5"/>
    <w:rsid w:val="00346411"/>
    <w:rsid w:val="00346574"/>
    <w:rsid w:val="003472D0"/>
    <w:rsid w:val="003473BB"/>
    <w:rsid w:val="003500F6"/>
    <w:rsid w:val="0035069B"/>
    <w:rsid w:val="00352D43"/>
    <w:rsid w:val="003530F9"/>
    <w:rsid w:val="00353428"/>
    <w:rsid w:val="003536BD"/>
    <w:rsid w:val="00353B83"/>
    <w:rsid w:val="003545C8"/>
    <w:rsid w:val="003547C5"/>
    <w:rsid w:val="00354A7B"/>
    <w:rsid w:val="0035513C"/>
    <w:rsid w:val="00355862"/>
    <w:rsid w:val="00355D79"/>
    <w:rsid w:val="00355F99"/>
    <w:rsid w:val="00357186"/>
    <w:rsid w:val="0035748F"/>
    <w:rsid w:val="003604AE"/>
    <w:rsid w:val="003604EB"/>
    <w:rsid w:val="00360B20"/>
    <w:rsid w:val="00360B4D"/>
    <w:rsid w:val="00361094"/>
    <w:rsid w:val="0036114B"/>
    <w:rsid w:val="003611C4"/>
    <w:rsid w:val="003611E8"/>
    <w:rsid w:val="003617BB"/>
    <w:rsid w:val="00362205"/>
    <w:rsid w:val="00362443"/>
    <w:rsid w:val="00362658"/>
    <w:rsid w:val="0036275E"/>
    <w:rsid w:val="00362E3D"/>
    <w:rsid w:val="003631E3"/>
    <w:rsid w:val="00363523"/>
    <w:rsid w:val="003642E6"/>
    <w:rsid w:val="00364729"/>
    <w:rsid w:val="00364DD1"/>
    <w:rsid w:val="00365C93"/>
    <w:rsid w:val="00365D54"/>
    <w:rsid w:val="00365DAB"/>
    <w:rsid w:val="003660AE"/>
    <w:rsid w:val="003663DB"/>
    <w:rsid w:val="00366F16"/>
    <w:rsid w:val="00366FD6"/>
    <w:rsid w:val="003672A6"/>
    <w:rsid w:val="003676F0"/>
    <w:rsid w:val="003702CE"/>
    <w:rsid w:val="00370AAD"/>
    <w:rsid w:val="003710CF"/>
    <w:rsid w:val="00371D1F"/>
    <w:rsid w:val="00372D5E"/>
    <w:rsid w:val="00373B9C"/>
    <w:rsid w:val="003748D2"/>
    <w:rsid w:val="00375085"/>
    <w:rsid w:val="0037508F"/>
    <w:rsid w:val="00375280"/>
    <w:rsid w:val="00375578"/>
    <w:rsid w:val="00375A3B"/>
    <w:rsid w:val="00375C19"/>
    <w:rsid w:val="003765DA"/>
    <w:rsid w:val="003770F7"/>
    <w:rsid w:val="00377106"/>
    <w:rsid w:val="0037723F"/>
    <w:rsid w:val="00377A98"/>
    <w:rsid w:val="00377AA8"/>
    <w:rsid w:val="00377EE2"/>
    <w:rsid w:val="0038019B"/>
    <w:rsid w:val="003807B3"/>
    <w:rsid w:val="00380C01"/>
    <w:rsid w:val="00380D03"/>
    <w:rsid w:val="00380DAE"/>
    <w:rsid w:val="00381D14"/>
    <w:rsid w:val="00382071"/>
    <w:rsid w:val="0038222A"/>
    <w:rsid w:val="00382484"/>
    <w:rsid w:val="00382974"/>
    <w:rsid w:val="00382B07"/>
    <w:rsid w:val="00382E8C"/>
    <w:rsid w:val="0038448D"/>
    <w:rsid w:val="00384D4C"/>
    <w:rsid w:val="00384DA3"/>
    <w:rsid w:val="00384F02"/>
    <w:rsid w:val="00385097"/>
    <w:rsid w:val="0038557A"/>
    <w:rsid w:val="00385B3A"/>
    <w:rsid w:val="00385FE9"/>
    <w:rsid w:val="003860D3"/>
    <w:rsid w:val="003862BE"/>
    <w:rsid w:val="00386398"/>
    <w:rsid w:val="003863B9"/>
    <w:rsid w:val="003867CC"/>
    <w:rsid w:val="00386AC2"/>
    <w:rsid w:val="00386D1F"/>
    <w:rsid w:val="00386D4F"/>
    <w:rsid w:val="0038700C"/>
    <w:rsid w:val="003870EA"/>
    <w:rsid w:val="00387162"/>
    <w:rsid w:val="00387CD4"/>
    <w:rsid w:val="003902FA"/>
    <w:rsid w:val="0039058F"/>
    <w:rsid w:val="00390940"/>
    <w:rsid w:val="00390C41"/>
    <w:rsid w:val="00391246"/>
    <w:rsid w:val="00391839"/>
    <w:rsid w:val="00392A16"/>
    <w:rsid w:val="0039308E"/>
    <w:rsid w:val="003937EF"/>
    <w:rsid w:val="003939B0"/>
    <w:rsid w:val="00393C57"/>
    <w:rsid w:val="0039481D"/>
    <w:rsid w:val="0039585E"/>
    <w:rsid w:val="00396886"/>
    <w:rsid w:val="00396A7B"/>
    <w:rsid w:val="00396C03"/>
    <w:rsid w:val="00396ED7"/>
    <w:rsid w:val="00397218"/>
    <w:rsid w:val="00397350"/>
    <w:rsid w:val="00397BBF"/>
    <w:rsid w:val="00397F53"/>
    <w:rsid w:val="003A072F"/>
    <w:rsid w:val="003A1678"/>
    <w:rsid w:val="003A1C6E"/>
    <w:rsid w:val="003A1E8D"/>
    <w:rsid w:val="003A225C"/>
    <w:rsid w:val="003A277A"/>
    <w:rsid w:val="003A2E35"/>
    <w:rsid w:val="003A3A61"/>
    <w:rsid w:val="003A3F9D"/>
    <w:rsid w:val="003A4598"/>
    <w:rsid w:val="003A50F5"/>
    <w:rsid w:val="003A5CD8"/>
    <w:rsid w:val="003A5EFA"/>
    <w:rsid w:val="003A6002"/>
    <w:rsid w:val="003A64CE"/>
    <w:rsid w:val="003A6841"/>
    <w:rsid w:val="003A6DCF"/>
    <w:rsid w:val="003A705D"/>
    <w:rsid w:val="003A7220"/>
    <w:rsid w:val="003A74E4"/>
    <w:rsid w:val="003A769C"/>
    <w:rsid w:val="003A77B1"/>
    <w:rsid w:val="003A7DCF"/>
    <w:rsid w:val="003B07F9"/>
    <w:rsid w:val="003B0FFF"/>
    <w:rsid w:val="003B1038"/>
    <w:rsid w:val="003B1F14"/>
    <w:rsid w:val="003B1F41"/>
    <w:rsid w:val="003B2D80"/>
    <w:rsid w:val="003B3026"/>
    <w:rsid w:val="003B3179"/>
    <w:rsid w:val="003B3B1F"/>
    <w:rsid w:val="003B43B4"/>
    <w:rsid w:val="003B4F37"/>
    <w:rsid w:val="003B5055"/>
    <w:rsid w:val="003B5A8E"/>
    <w:rsid w:val="003B5B47"/>
    <w:rsid w:val="003B642B"/>
    <w:rsid w:val="003B6A46"/>
    <w:rsid w:val="003B6FEB"/>
    <w:rsid w:val="003B70A7"/>
    <w:rsid w:val="003B7542"/>
    <w:rsid w:val="003B75D1"/>
    <w:rsid w:val="003B7B01"/>
    <w:rsid w:val="003C078E"/>
    <w:rsid w:val="003C08EA"/>
    <w:rsid w:val="003C0DB6"/>
    <w:rsid w:val="003C156F"/>
    <w:rsid w:val="003C15CD"/>
    <w:rsid w:val="003C16EE"/>
    <w:rsid w:val="003C1BA4"/>
    <w:rsid w:val="003C2583"/>
    <w:rsid w:val="003C2993"/>
    <w:rsid w:val="003C2CEA"/>
    <w:rsid w:val="003C3258"/>
    <w:rsid w:val="003C34AA"/>
    <w:rsid w:val="003C445E"/>
    <w:rsid w:val="003C46CF"/>
    <w:rsid w:val="003C48FE"/>
    <w:rsid w:val="003C49A3"/>
    <w:rsid w:val="003C534A"/>
    <w:rsid w:val="003C535D"/>
    <w:rsid w:val="003C567C"/>
    <w:rsid w:val="003C5FD9"/>
    <w:rsid w:val="003C680D"/>
    <w:rsid w:val="003C6B35"/>
    <w:rsid w:val="003C70C0"/>
    <w:rsid w:val="003C7604"/>
    <w:rsid w:val="003D00A3"/>
    <w:rsid w:val="003D051B"/>
    <w:rsid w:val="003D0C1C"/>
    <w:rsid w:val="003D128D"/>
    <w:rsid w:val="003D19D9"/>
    <w:rsid w:val="003D32F3"/>
    <w:rsid w:val="003D39EA"/>
    <w:rsid w:val="003D3B70"/>
    <w:rsid w:val="003D46E8"/>
    <w:rsid w:val="003D5250"/>
    <w:rsid w:val="003D5328"/>
    <w:rsid w:val="003D533A"/>
    <w:rsid w:val="003D778E"/>
    <w:rsid w:val="003D7D8E"/>
    <w:rsid w:val="003E0E20"/>
    <w:rsid w:val="003E16BF"/>
    <w:rsid w:val="003E242D"/>
    <w:rsid w:val="003E2D24"/>
    <w:rsid w:val="003E3158"/>
    <w:rsid w:val="003E31F8"/>
    <w:rsid w:val="003E34A5"/>
    <w:rsid w:val="003E3C21"/>
    <w:rsid w:val="003E3CAA"/>
    <w:rsid w:val="003E3D38"/>
    <w:rsid w:val="003E3EA3"/>
    <w:rsid w:val="003E42A2"/>
    <w:rsid w:val="003E4408"/>
    <w:rsid w:val="003E4A41"/>
    <w:rsid w:val="003E4AEC"/>
    <w:rsid w:val="003E55FB"/>
    <w:rsid w:val="003E6132"/>
    <w:rsid w:val="003E61D8"/>
    <w:rsid w:val="003E6233"/>
    <w:rsid w:val="003E6E49"/>
    <w:rsid w:val="003E70F7"/>
    <w:rsid w:val="003E74ED"/>
    <w:rsid w:val="003E75BF"/>
    <w:rsid w:val="003E7B63"/>
    <w:rsid w:val="003F04D1"/>
    <w:rsid w:val="003F0A35"/>
    <w:rsid w:val="003F18E0"/>
    <w:rsid w:val="003F1F2D"/>
    <w:rsid w:val="003F226E"/>
    <w:rsid w:val="003F23BD"/>
    <w:rsid w:val="003F266A"/>
    <w:rsid w:val="003F284C"/>
    <w:rsid w:val="003F3195"/>
    <w:rsid w:val="003F321F"/>
    <w:rsid w:val="003F4769"/>
    <w:rsid w:val="003F47AC"/>
    <w:rsid w:val="003F4970"/>
    <w:rsid w:val="003F4E86"/>
    <w:rsid w:val="003F534F"/>
    <w:rsid w:val="003F5366"/>
    <w:rsid w:val="003F543F"/>
    <w:rsid w:val="003F5766"/>
    <w:rsid w:val="003F598B"/>
    <w:rsid w:val="003F5F73"/>
    <w:rsid w:val="003F6389"/>
    <w:rsid w:val="003F704C"/>
    <w:rsid w:val="003F706D"/>
    <w:rsid w:val="003F7375"/>
    <w:rsid w:val="003F7624"/>
    <w:rsid w:val="003F7BE5"/>
    <w:rsid w:val="003F7D02"/>
    <w:rsid w:val="003F7E2E"/>
    <w:rsid w:val="00400164"/>
    <w:rsid w:val="00400200"/>
    <w:rsid w:val="004012CE"/>
    <w:rsid w:val="00401758"/>
    <w:rsid w:val="00402515"/>
    <w:rsid w:val="004027A1"/>
    <w:rsid w:val="004036F8"/>
    <w:rsid w:val="00403775"/>
    <w:rsid w:val="00403A42"/>
    <w:rsid w:val="00403F88"/>
    <w:rsid w:val="004045F2"/>
    <w:rsid w:val="00405282"/>
    <w:rsid w:val="00405360"/>
    <w:rsid w:val="00405706"/>
    <w:rsid w:val="00405E05"/>
    <w:rsid w:val="00405EEA"/>
    <w:rsid w:val="00405F4B"/>
    <w:rsid w:val="00406311"/>
    <w:rsid w:val="00406E29"/>
    <w:rsid w:val="00406EC3"/>
    <w:rsid w:val="00406ED0"/>
    <w:rsid w:val="00407556"/>
    <w:rsid w:val="004077CC"/>
    <w:rsid w:val="00410467"/>
    <w:rsid w:val="00410B81"/>
    <w:rsid w:val="004117D2"/>
    <w:rsid w:val="00411B62"/>
    <w:rsid w:val="004126AE"/>
    <w:rsid w:val="00412DB2"/>
    <w:rsid w:val="00412E40"/>
    <w:rsid w:val="004145D5"/>
    <w:rsid w:val="00414642"/>
    <w:rsid w:val="00414D46"/>
    <w:rsid w:val="004154C1"/>
    <w:rsid w:val="00415558"/>
    <w:rsid w:val="00415601"/>
    <w:rsid w:val="00415CD1"/>
    <w:rsid w:val="00416E23"/>
    <w:rsid w:val="00417749"/>
    <w:rsid w:val="00417984"/>
    <w:rsid w:val="0042003D"/>
    <w:rsid w:val="004201BD"/>
    <w:rsid w:val="00420B9A"/>
    <w:rsid w:val="00421149"/>
    <w:rsid w:val="004218D2"/>
    <w:rsid w:val="00421A66"/>
    <w:rsid w:val="00422DDD"/>
    <w:rsid w:val="004234A5"/>
    <w:rsid w:val="00423F3E"/>
    <w:rsid w:val="00423FB0"/>
    <w:rsid w:val="00424178"/>
    <w:rsid w:val="00424548"/>
    <w:rsid w:val="0042535E"/>
    <w:rsid w:val="0042557B"/>
    <w:rsid w:val="00425606"/>
    <w:rsid w:val="00425F03"/>
    <w:rsid w:val="00425FCA"/>
    <w:rsid w:val="0042648B"/>
    <w:rsid w:val="00426558"/>
    <w:rsid w:val="00426633"/>
    <w:rsid w:val="0042675F"/>
    <w:rsid w:val="00426868"/>
    <w:rsid w:val="004269BA"/>
    <w:rsid w:val="0042745F"/>
    <w:rsid w:val="00427584"/>
    <w:rsid w:val="00427B76"/>
    <w:rsid w:val="0043046A"/>
    <w:rsid w:val="0043065C"/>
    <w:rsid w:val="0043080A"/>
    <w:rsid w:val="00430F18"/>
    <w:rsid w:val="00431391"/>
    <w:rsid w:val="0043157E"/>
    <w:rsid w:val="0043166F"/>
    <w:rsid w:val="004316B0"/>
    <w:rsid w:val="00431AC3"/>
    <w:rsid w:val="00431B8D"/>
    <w:rsid w:val="00431ECC"/>
    <w:rsid w:val="00432134"/>
    <w:rsid w:val="004328A7"/>
    <w:rsid w:val="00433509"/>
    <w:rsid w:val="0043358E"/>
    <w:rsid w:val="004336F9"/>
    <w:rsid w:val="004337EE"/>
    <w:rsid w:val="00433D21"/>
    <w:rsid w:val="00434154"/>
    <w:rsid w:val="00434CF4"/>
    <w:rsid w:val="00434D1F"/>
    <w:rsid w:val="0043584F"/>
    <w:rsid w:val="0043634F"/>
    <w:rsid w:val="00436E1F"/>
    <w:rsid w:val="004378D3"/>
    <w:rsid w:val="004378EF"/>
    <w:rsid w:val="0043796C"/>
    <w:rsid w:val="00437C0A"/>
    <w:rsid w:val="00440495"/>
    <w:rsid w:val="00440915"/>
    <w:rsid w:val="0044140F"/>
    <w:rsid w:val="004414A3"/>
    <w:rsid w:val="00441524"/>
    <w:rsid w:val="004416FA"/>
    <w:rsid w:val="00441FCA"/>
    <w:rsid w:val="004422E0"/>
    <w:rsid w:val="00442A9E"/>
    <w:rsid w:val="00443470"/>
    <w:rsid w:val="00443996"/>
    <w:rsid w:val="00443FF4"/>
    <w:rsid w:val="004444AC"/>
    <w:rsid w:val="00444540"/>
    <w:rsid w:val="00444666"/>
    <w:rsid w:val="0044498C"/>
    <w:rsid w:val="00444F82"/>
    <w:rsid w:val="004450D9"/>
    <w:rsid w:val="004450F5"/>
    <w:rsid w:val="00445251"/>
    <w:rsid w:val="00445574"/>
    <w:rsid w:val="004458AF"/>
    <w:rsid w:val="00445984"/>
    <w:rsid w:val="004459D4"/>
    <w:rsid w:val="00445CCE"/>
    <w:rsid w:val="00446347"/>
    <w:rsid w:val="00446806"/>
    <w:rsid w:val="00446A95"/>
    <w:rsid w:val="00446E00"/>
    <w:rsid w:val="00447619"/>
    <w:rsid w:val="00447A2A"/>
    <w:rsid w:val="00447F63"/>
    <w:rsid w:val="0045045C"/>
    <w:rsid w:val="00450826"/>
    <w:rsid w:val="00450DDE"/>
    <w:rsid w:val="00451DD8"/>
    <w:rsid w:val="00451E5B"/>
    <w:rsid w:val="00452238"/>
    <w:rsid w:val="0045224B"/>
    <w:rsid w:val="004523B1"/>
    <w:rsid w:val="00452715"/>
    <w:rsid w:val="00452FEF"/>
    <w:rsid w:val="004538DF"/>
    <w:rsid w:val="00453917"/>
    <w:rsid w:val="00453E6B"/>
    <w:rsid w:val="00454507"/>
    <w:rsid w:val="00454D0E"/>
    <w:rsid w:val="00455062"/>
    <w:rsid w:val="004557C7"/>
    <w:rsid w:val="00455A37"/>
    <w:rsid w:val="00455F34"/>
    <w:rsid w:val="00455FE3"/>
    <w:rsid w:val="004563B3"/>
    <w:rsid w:val="004564DD"/>
    <w:rsid w:val="00456646"/>
    <w:rsid w:val="004566B3"/>
    <w:rsid w:val="0045727D"/>
    <w:rsid w:val="004573AE"/>
    <w:rsid w:val="0045775B"/>
    <w:rsid w:val="00457922"/>
    <w:rsid w:val="004579C4"/>
    <w:rsid w:val="00457DBA"/>
    <w:rsid w:val="00457DF6"/>
    <w:rsid w:val="00457FCF"/>
    <w:rsid w:val="0046023A"/>
    <w:rsid w:val="00461069"/>
    <w:rsid w:val="004618B0"/>
    <w:rsid w:val="004630A6"/>
    <w:rsid w:val="0046353E"/>
    <w:rsid w:val="00463C8A"/>
    <w:rsid w:val="00463CD2"/>
    <w:rsid w:val="00463FD0"/>
    <w:rsid w:val="00464057"/>
    <w:rsid w:val="00464296"/>
    <w:rsid w:val="004649B7"/>
    <w:rsid w:val="004653EA"/>
    <w:rsid w:val="004654FC"/>
    <w:rsid w:val="0046551B"/>
    <w:rsid w:val="004655F9"/>
    <w:rsid w:val="004667C4"/>
    <w:rsid w:val="004669BA"/>
    <w:rsid w:val="00466B71"/>
    <w:rsid w:val="00466C51"/>
    <w:rsid w:val="00467521"/>
    <w:rsid w:val="00467827"/>
    <w:rsid w:val="00467F12"/>
    <w:rsid w:val="004703EF"/>
    <w:rsid w:val="004707C5"/>
    <w:rsid w:val="00470A2C"/>
    <w:rsid w:val="00470C1B"/>
    <w:rsid w:val="00470F35"/>
    <w:rsid w:val="004715B3"/>
    <w:rsid w:val="00471603"/>
    <w:rsid w:val="00471C02"/>
    <w:rsid w:val="00471C13"/>
    <w:rsid w:val="00471D4C"/>
    <w:rsid w:val="00472104"/>
    <w:rsid w:val="004726BE"/>
    <w:rsid w:val="00472742"/>
    <w:rsid w:val="00472984"/>
    <w:rsid w:val="00473F0E"/>
    <w:rsid w:val="004742AC"/>
    <w:rsid w:val="00474702"/>
    <w:rsid w:val="004749ED"/>
    <w:rsid w:val="00474A68"/>
    <w:rsid w:val="00474B44"/>
    <w:rsid w:val="00474C6A"/>
    <w:rsid w:val="00474E03"/>
    <w:rsid w:val="00475717"/>
    <w:rsid w:val="00475994"/>
    <w:rsid w:val="00475B11"/>
    <w:rsid w:val="00475BCA"/>
    <w:rsid w:val="004760E0"/>
    <w:rsid w:val="004761B5"/>
    <w:rsid w:val="004761BD"/>
    <w:rsid w:val="0047639A"/>
    <w:rsid w:val="00476F60"/>
    <w:rsid w:val="004771AD"/>
    <w:rsid w:val="004802CA"/>
    <w:rsid w:val="004806C0"/>
    <w:rsid w:val="004810A7"/>
    <w:rsid w:val="0048183F"/>
    <w:rsid w:val="00481E80"/>
    <w:rsid w:val="00482512"/>
    <w:rsid w:val="00482EA4"/>
    <w:rsid w:val="004833E3"/>
    <w:rsid w:val="0048353F"/>
    <w:rsid w:val="00483875"/>
    <w:rsid w:val="00483D1C"/>
    <w:rsid w:val="00484952"/>
    <w:rsid w:val="004855BA"/>
    <w:rsid w:val="00485FF3"/>
    <w:rsid w:val="004863A4"/>
    <w:rsid w:val="0048660C"/>
    <w:rsid w:val="00486739"/>
    <w:rsid w:val="00486BB7"/>
    <w:rsid w:val="00486FCB"/>
    <w:rsid w:val="00487144"/>
    <w:rsid w:val="00487873"/>
    <w:rsid w:val="0049047E"/>
    <w:rsid w:val="0049113C"/>
    <w:rsid w:val="00491F8B"/>
    <w:rsid w:val="00492AE8"/>
    <w:rsid w:val="00493555"/>
    <w:rsid w:val="00493E04"/>
    <w:rsid w:val="00494FEB"/>
    <w:rsid w:val="00495537"/>
    <w:rsid w:val="0049565C"/>
    <w:rsid w:val="00496470"/>
    <w:rsid w:val="004968CB"/>
    <w:rsid w:val="00496BE9"/>
    <w:rsid w:val="00496C8C"/>
    <w:rsid w:val="00496E93"/>
    <w:rsid w:val="0049700C"/>
    <w:rsid w:val="00497344"/>
    <w:rsid w:val="0049758F"/>
    <w:rsid w:val="004979CA"/>
    <w:rsid w:val="00497C89"/>
    <w:rsid w:val="004A00B4"/>
    <w:rsid w:val="004A05B5"/>
    <w:rsid w:val="004A07A0"/>
    <w:rsid w:val="004A0A03"/>
    <w:rsid w:val="004A0C0E"/>
    <w:rsid w:val="004A0C68"/>
    <w:rsid w:val="004A1CD5"/>
    <w:rsid w:val="004A1F97"/>
    <w:rsid w:val="004A2910"/>
    <w:rsid w:val="004A2946"/>
    <w:rsid w:val="004A2C41"/>
    <w:rsid w:val="004A3153"/>
    <w:rsid w:val="004A3283"/>
    <w:rsid w:val="004A35AF"/>
    <w:rsid w:val="004A35E7"/>
    <w:rsid w:val="004A36A7"/>
    <w:rsid w:val="004A3D30"/>
    <w:rsid w:val="004A47EF"/>
    <w:rsid w:val="004A4D4D"/>
    <w:rsid w:val="004A4FB2"/>
    <w:rsid w:val="004A53A3"/>
    <w:rsid w:val="004A551E"/>
    <w:rsid w:val="004A55E2"/>
    <w:rsid w:val="004A57D9"/>
    <w:rsid w:val="004A58BD"/>
    <w:rsid w:val="004A61BE"/>
    <w:rsid w:val="004A65EF"/>
    <w:rsid w:val="004A66CA"/>
    <w:rsid w:val="004A6819"/>
    <w:rsid w:val="004A79CF"/>
    <w:rsid w:val="004A7F50"/>
    <w:rsid w:val="004B04C1"/>
    <w:rsid w:val="004B0EC0"/>
    <w:rsid w:val="004B0F7B"/>
    <w:rsid w:val="004B25BD"/>
    <w:rsid w:val="004B28C9"/>
    <w:rsid w:val="004B3601"/>
    <w:rsid w:val="004B3778"/>
    <w:rsid w:val="004B3A40"/>
    <w:rsid w:val="004B3FFF"/>
    <w:rsid w:val="004B461F"/>
    <w:rsid w:val="004B4CCA"/>
    <w:rsid w:val="004B568D"/>
    <w:rsid w:val="004B5B46"/>
    <w:rsid w:val="004B6602"/>
    <w:rsid w:val="004B6AA6"/>
    <w:rsid w:val="004B7CB8"/>
    <w:rsid w:val="004C03B5"/>
    <w:rsid w:val="004C15CE"/>
    <w:rsid w:val="004C160C"/>
    <w:rsid w:val="004C1F29"/>
    <w:rsid w:val="004C2209"/>
    <w:rsid w:val="004C3755"/>
    <w:rsid w:val="004C383A"/>
    <w:rsid w:val="004C3FD1"/>
    <w:rsid w:val="004C41DD"/>
    <w:rsid w:val="004C462E"/>
    <w:rsid w:val="004C46BA"/>
    <w:rsid w:val="004C4FFB"/>
    <w:rsid w:val="004C504B"/>
    <w:rsid w:val="004C50AC"/>
    <w:rsid w:val="004C51E1"/>
    <w:rsid w:val="004C51F2"/>
    <w:rsid w:val="004C644A"/>
    <w:rsid w:val="004C66D1"/>
    <w:rsid w:val="004C68BC"/>
    <w:rsid w:val="004C6F62"/>
    <w:rsid w:val="004C70FE"/>
    <w:rsid w:val="004C751C"/>
    <w:rsid w:val="004C7C89"/>
    <w:rsid w:val="004C7EBB"/>
    <w:rsid w:val="004D028F"/>
    <w:rsid w:val="004D0561"/>
    <w:rsid w:val="004D06A3"/>
    <w:rsid w:val="004D09BD"/>
    <w:rsid w:val="004D0BAB"/>
    <w:rsid w:val="004D1151"/>
    <w:rsid w:val="004D1DB7"/>
    <w:rsid w:val="004D205A"/>
    <w:rsid w:val="004D2527"/>
    <w:rsid w:val="004D2B32"/>
    <w:rsid w:val="004D2EC0"/>
    <w:rsid w:val="004D3053"/>
    <w:rsid w:val="004D3427"/>
    <w:rsid w:val="004D34EA"/>
    <w:rsid w:val="004D3941"/>
    <w:rsid w:val="004D3983"/>
    <w:rsid w:val="004D4422"/>
    <w:rsid w:val="004D44CA"/>
    <w:rsid w:val="004D4576"/>
    <w:rsid w:val="004D50D1"/>
    <w:rsid w:val="004D5704"/>
    <w:rsid w:val="004D570A"/>
    <w:rsid w:val="004D584B"/>
    <w:rsid w:val="004D5F6A"/>
    <w:rsid w:val="004D600D"/>
    <w:rsid w:val="004D6811"/>
    <w:rsid w:val="004D6C9F"/>
    <w:rsid w:val="004D728C"/>
    <w:rsid w:val="004D7FCE"/>
    <w:rsid w:val="004E0359"/>
    <w:rsid w:val="004E0563"/>
    <w:rsid w:val="004E073E"/>
    <w:rsid w:val="004E09B0"/>
    <w:rsid w:val="004E0B48"/>
    <w:rsid w:val="004E16E9"/>
    <w:rsid w:val="004E1A7A"/>
    <w:rsid w:val="004E20FA"/>
    <w:rsid w:val="004E218E"/>
    <w:rsid w:val="004E24D7"/>
    <w:rsid w:val="004E27EF"/>
    <w:rsid w:val="004E2C94"/>
    <w:rsid w:val="004E3193"/>
    <w:rsid w:val="004E35C7"/>
    <w:rsid w:val="004E3D18"/>
    <w:rsid w:val="004E3DE3"/>
    <w:rsid w:val="004E3F79"/>
    <w:rsid w:val="004E4407"/>
    <w:rsid w:val="004E4DD2"/>
    <w:rsid w:val="004E4F5D"/>
    <w:rsid w:val="004E53B3"/>
    <w:rsid w:val="004E5703"/>
    <w:rsid w:val="004E578E"/>
    <w:rsid w:val="004E5FDA"/>
    <w:rsid w:val="004E696E"/>
    <w:rsid w:val="004E72A5"/>
    <w:rsid w:val="004E7B2B"/>
    <w:rsid w:val="004F036D"/>
    <w:rsid w:val="004F0B81"/>
    <w:rsid w:val="004F1207"/>
    <w:rsid w:val="004F186C"/>
    <w:rsid w:val="004F1C3E"/>
    <w:rsid w:val="004F1E1E"/>
    <w:rsid w:val="004F20F8"/>
    <w:rsid w:val="004F2126"/>
    <w:rsid w:val="004F331B"/>
    <w:rsid w:val="004F3587"/>
    <w:rsid w:val="004F3A4C"/>
    <w:rsid w:val="004F566A"/>
    <w:rsid w:val="004F5F66"/>
    <w:rsid w:val="004F5FAA"/>
    <w:rsid w:val="004F67D5"/>
    <w:rsid w:val="004F6815"/>
    <w:rsid w:val="004F7A50"/>
    <w:rsid w:val="00500050"/>
    <w:rsid w:val="005001ED"/>
    <w:rsid w:val="00501160"/>
    <w:rsid w:val="00501219"/>
    <w:rsid w:val="00501BC3"/>
    <w:rsid w:val="0050287B"/>
    <w:rsid w:val="00503227"/>
    <w:rsid w:val="00503FE2"/>
    <w:rsid w:val="005046EB"/>
    <w:rsid w:val="005052C7"/>
    <w:rsid w:val="00505E99"/>
    <w:rsid w:val="005068E5"/>
    <w:rsid w:val="00506DA6"/>
    <w:rsid w:val="00507830"/>
    <w:rsid w:val="00507E36"/>
    <w:rsid w:val="0051063B"/>
    <w:rsid w:val="00510C5C"/>
    <w:rsid w:val="00510CD3"/>
    <w:rsid w:val="005116E8"/>
    <w:rsid w:val="00511F4B"/>
    <w:rsid w:val="0051210C"/>
    <w:rsid w:val="0051242A"/>
    <w:rsid w:val="00512595"/>
    <w:rsid w:val="00512CE7"/>
    <w:rsid w:val="005138CA"/>
    <w:rsid w:val="00513B52"/>
    <w:rsid w:val="005141E1"/>
    <w:rsid w:val="005145CD"/>
    <w:rsid w:val="0051496D"/>
    <w:rsid w:val="00514D6A"/>
    <w:rsid w:val="00515045"/>
    <w:rsid w:val="005153C3"/>
    <w:rsid w:val="00515ABA"/>
    <w:rsid w:val="00515DBD"/>
    <w:rsid w:val="00515EFE"/>
    <w:rsid w:val="00516069"/>
    <w:rsid w:val="00516135"/>
    <w:rsid w:val="005163F4"/>
    <w:rsid w:val="005173AA"/>
    <w:rsid w:val="00517BCF"/>
    <w:rsid w:val="00520269"/>
    <w:rsid w:val="0052068E"/>
    <w:rsid w:val="005208C5"/>
    <w:rsid w:val="005209A8"/>
    <w:rsid w:val="00520CE8"/>
    <w:rsid w:val="00520FA6"/>
    <w:rsid w:val="005216D9"/>
    <w:rsid w:val="00521946"/>
    <w:rsid w:val="00521B0A"/>
    <w:rsid w:val="0052244E"/>
    <w:rsid w:val="005227CE"/>
    <w:rsid w:val="00522F6F"/>
    <w:rsid w:val="005231F2"/>
    <w:rsid w:val="005234D6"/>
    <w:rsid w:val="00523F44"/>
    <w:rsid w:val="005243E0"/>
    <w:rsid w:val="005250FC"/>
    <w:rsid w:val="005259F1"/>
    <w:rsid w:val="00525F77"/>
    <w:rsid w:val="005267A0"/>
    <w:rsid w:val="00526D9D"/>
    <w:rsid w:val="005270AC"/>
    <w:rsid w:val="0052718B"/>
    <w:rsid w:val="0052725C"/>
    <w:rsid w:val="0052739F"/>
    <w:rsid w:val="0052746F"/>
    <w:rsid w:val="00527963"/>
    <w:rsid w:val="00527A12"/>
    <w:rsid w:val="00527CB6"/>
    <w:rsid w:val="00527E58"/>
    <w:rsid w:val="00527E87"/>
    <w:rsid w:val="00527F83"/>
    <w:rsid w:val="00530281"/>
    <w:rsid w:val="005314D5"/>
    <w:rsid w:val="00531A34"/>
    <w:rsid w:val="00531CBE"/>
    <w:rsid w:val="005327F9"/>
    <w:rsid w:val="005329C7"/>
    <w:rsid w:val="00532C1A"/>
    <w:rsid w:val="00532E1F"/>
    <w:rsid w:val="00533029"/>
    <w:rsid w:val="00533048"/>
    <w:rsid w:val="005330D9"/>
    <w:rsid w:val="00533166"/>
    <w:rsid w:val="005335B7"/>
    <w:rsid w:val="0053431E"/>
    <w:rsid w:val="005343FB"/>
    <w:rsid w:val="00534E1E"/>
    <w:rsid w:val="005355EF"/>
    <w:rsid w:val="00535699"/>
    <w:rsid w:val="00535A49"/>
    <w:rsid w:val="00536152"/>
    <w:rsid w:val="005362FC"/>
    <w:rsid w:val="0053634C"/>
    <w:rsid w:val="0053669D"/>
    <w:rsid w:val="00536BAA"/>
    <w:rsid w:val="00536D59"/>
    <w:rsid w:val="005375C6"/>
    <w:rsid w:val="005401FE"/>
    <w:rsid w:val="00540C6B"/>
    <w:rsid w:val="00540CE5"/>
    <w:rsid w:val="005421D5"/>
    <w:rsid w:val="00542BA5"/>
    <w:rsid w:val="00543BA8"/>
    <w:rsid w:val="00544212"/>
    <w:rsid w:val="00544AF1"/>
    <w:rsid w:val="00545211"/>
    <w:rsid w:val="0054543E"/>
    <w:rsid w:val="00545B25"/>
    <w:rsid w:val="0054601F"/>
    <w:rsid w:val="00546356"/>
    <w:rsid w:val="005465AF"/>
    <w:rsid w:val="00546882"/>
    <w:rsid w:val="005472BB"/>
    <w:rsid w:val="0054776C"/>
    <w:rsid w:val="00550B6C"/>
    <w:rsid w:val="00550D23"/>
    <w:rsid w:val="005511B3"/>
    <w:rsid w:val="005515DC"/>
    <w:rsid w:val="00551716"/>
    <w:rsid w:val="005523F2"/>
    <w:rsid w:val="005525FC"/>
    <w:rsid w:val="00552624"/>
    <w:rsid w:val="00552779"/>
    <w:rsid w:val="0055302A"/>
    <w:rsid w:val="005538CF"/>
    <w:rsid w:val="005539BB"/>
    <w:rsid w:val="005541F8"/>
    <w:rsid w:val="005546F2"/>
    <w:rsid w:val="00554A27"/>
    <w:rsid w:val="00554D4D"/>
    <w:rsid w:val="005550A6"/>
    <w:rsid w:val="00555B7C"/>
    <w:rsid w:val="00556867"/>
    <w:rsid w:val="00556E2E"/>
    <w:rsid w:val="005575B6"/>
    <w:rsid w:val="00557B52"/>
    <w:rsid w:val="00557CB3"/>
    <w:rsid w:val="0056008D"/>
    <w:rsid w:val="0056075A"/>
    <w:rsid w:val="0056159B"/>
    <w:rsid w:val="00561BFB"/>
    <w:rsid w:val="00561C53"/>
    <w:rsid w:val="0056235D"/>
    <w:rsid w:val="00562A0F"/>
    <w:rsid w:val="00562D90"/>
    <w:rsid w:val="00563375"/>
    <w:rsid w:val="00563A6A"/>
    <w:rsid w:val="00563F0D"/>
    <w:rsid w:val="00564833"/>
    <w:rsid w:val="0056489A"/>
    <w:rsid w:val="00565969"/>
    <w:rsid w:val="00565A8C"/>
    <w:rsid w:val="00565EAB"/>
    <w:rsid w:val="00566B27"/>
    <w:rsid w:val="005678D4"/>
    <w:rsid w:val="00567E3D"/>
    <w:rsid w:val="00569651"/>
    <w:rsid w:val="00570297"/>
    <w:rsid w:val="00570648"/>
    <w:rsid w:val="00571607"/>
    <w:rsid w:val="005719F5"/>
    <w:rsid w:val="00571A47"/>
    <w:rsid w:val="00572AC5"/>
    <w:rsid w:val="00572AD1"/>
    <w:rsid w:val="00573499"/>
    <w:rsid w:val="005735A8"/>
    <w:rsid w:val="005735B7"/>
    <w:rsid w:val="00573953"/>
    <w:rsid w:val="00573F17"/>
    <w:rsid w:val="00574CD9"/>
    <w:rsid w:val="0057530B"/>
    <w:rsid w:val="0057551F"/>
    <w:rsid w:val="005756DE"/>
    <w:rsid w:val="00575990"/>
    <w:rsid w:val="00575DCC"/>
    <w:rsid w:val="005763EF"/>
    <w:rsid w:val="0057697B"/>
    <w:rsid w:val="00577283"/>
    <w:rsid w:val="005777A3"/>
    <w:rsid w:val="00577ADE"/>
    <w:rsid w:val="005800BD"/>
    <w:rsid w:val="005809E9"/>
    <w:rsid w:val="00581006"/>
    <w:rsid w:val="00581118"/>
    <w:rsid w:val="00581AB6"/>
    <w:rsid w:val="00581C4B"/>
    <w:rsid w:val="00581EA8"/>
    <w:rsid w:val="00581F85"/>
    <w:rsid w:val="0058211F"/>
    <w:rsid w:val="005823CA"/>
    <w:rsid w:val="005829E6"/>
    <w:rsid w:val="0058329D"/>
    <w:rsid w:val="00583932"/>
    <w:rsid w:val="00583C3D"/>
    <w:rsid w:val="00584512"/>
    <w:rsid w:val="00584629"/>
    <w:rsid w:val="00584ED7"/>
    <w:rsid w:val="00584FD0"/>
    <w:rsid w:val="0058518E"/>
    <w:rsid w:val="00585DEB"/>
    <w:rsid w:val="00590306"/>
    <w:rsid w:val="00590E8C"/>
    <w:rsid w:val="0059181F"/>
    <w:rsid w:val="00591D58"/>
    <w:rsid w:val="00592804"/>
    <w:rsid w:val="005928FB"/>
    <w:rsid w:val="00592D78"/>
    <w:rsid w:val="005932ED"/>
    <w:rsid w:val="005935E6"/>
    <w:rsid w:val="00593C2D"/>
    <w:rsid w:val="005946BA"/>
    <w:rsid w:val="00594C36"/>
    <w:rsid w:val="00594ECB"/>
    <w:rsid w:val="00595496"/>
    <w:rsid w:val="005958FA"/>
    <w:rsid w:val="00595B2D"/>
    <w:rsid w:val="00596817"/>
    <w:rsid w:val="0059761E"/>
    <w:rsid w:val="005979D8"/>
    <w:rsid w:val="00597B4E"/>
    <w:rsid w:val="00597F1C"/>
    <w:rsid w:val="005A026B"/>
    <w:rsid w:val="005A02C6"/>
    <w:rsid w:val="005A0ADC"/>
    <w:rsid w:val="005A0BA4"/>
    <w:rsid w:val="005A0F38"/>
    <w:rsid w:val="005A10DF"/>
    <w:rsid w:val="005A15EF"/>
    <w:rsid w:val="005A185F"/>
    <w:rsid w:val="005A1E8E"/>
    <w:rsid w:val="005A2716"/>
    <w:rsid w:val="005A2BA9"/>
    <w:rsid w:val="005A2C75"/>
    <w:rsid w:val="005A3716"/>
    <w:rsid w:val="005A3F45"/>
    <w:rsid w:val="005A4E95"/>
    <w:rsid w:val="005A5C71"/>
    <w:rsid w:val="005A5FBB"/>
    <w:rsid w:val="005A6D76"/>
    <w:rsid w:val="005A6FE0"/>
    <w:rsid w:val="005A7BE9"/>
    <w:rsid w:val="005A7D51"/>
    <w:rsid w:val="005A7E7B"/>
    <w:rsid w:val="005B000F"/>
    <w:rsid w:val="005B1649"/>
    <w:rsid w:val="005B20D3"/>
    <w:rsid w:val="005B3090"/>
    <w:rsid w:val="005B3CCC"/>
    <w:rsid w:val="005B45DF"/>
    <w:rsid w:val="005B46FF"/>
    <w:rsid w:val="005B4DE3"/>
    <w:rsid w:val="005B4EA4"/>
    <w:rsid w:val="005B5A2B"/>
    <w:rsid w:val="005B5B73"/>
    <w:rsid w:val="005B5E8A"/>
    <w:rsid w:val="005B634F"/>
    <w:rsid w:val="005B6B16"/>
    <w:rsid w:val="005B6D85"/>
    <w:rsid w:val="005B76B6"/>
    <w:rsid w:val="005C06F5"/>
    <w:rsid w:val="005C0DC1"/>
    <w:rsid w:val="005C0FD7"/>
    <w:rsid w:val="005C11AB"/>
    <w:rsid w:val="005C1305"/>
    <w:rsid w:val="005C15A0"/>
    <w:rsid w:val="005C1D36"/>
    <w:rsid w:val="005C1E71"/>
    <w:rsid w:val="005C200A"/>
    <w:rsid w:val="005C23D9"/>
    <w:rsid w:val="005C26C3"/>
    <w:rsid w:val="005C2E9C"/>
    <w:rsid w:val="005C3347"/>
    <w:rsid w:val="005C350A"/>
    <w:rsid w:val="005C3A2B"/>
    <w:rsid w:val="005C416B"/>
    <w:rsid w:val="005C4360"/>
    <w:rsid w:val="005C4B69"/>
    <w:rsid w:val="005C4CD6"/>
    <w:rsid w:val="005C5543"/>
    <w:rsid w:val="005C5748"/>
    <w:rsid w:val="005C588F"/>
    <w:rsid w:val="005C5AC4"/>
    <w:rsid w:val="005C5E30"/>
    <w:rsid w:val="005D05F3"/>
    <w:rsid w:val="005D0771"/>
    <w:rsid w:val="005D07C9"/>
    <w:rsid w:val="005D0A30"/>
    <w:rsid w:val="005D0CC7"/>
    <w:rsid w:val="005D1384"/>
    <w:rsid w:val="005D14F5"/>
    <w:rsid w:val="005D1567"/>
    <w:rsid w:val="005D17FC"/>
    <w:rsid w:val="005D1ED7"/>
    <w:rsid w:val="005D2718"/>
    <w:rsid w:val="005D2D31"/>
    <w:rsid w:val="005D3567"/>
    <w:rsid w:val="005D3BBA"/>
    <w:rsid w:val="005D4038"/>
    <w:rsid w:val="005D4429"/>
    <w:rsid w:val="005D6285"/>
    <w:rsid w:val="005D655D"/>
    <w:rsid w:val="005D66BA"/>
    <w:rsid w:val="005D6D72"/>
    <w:rsid w:val="005D6DB2"/>
    <w:rsid w:val="005D74E5"/>
    <w:rsid w:val="005D7CE9"/>
    <w:rsid w:val="005E09B1"/>
    <w:rsid w:val="005E0F1D"/>
    <w:rsid w:val="005E1831"/>
    <w:rsid w:val="005E2608"/>
    <w:rsid w:val="005E299A"/>
    <w:rsid w:val="005E2E42"/>
    <w:rsid w:val="005E3202"/>
    <w:rsid w:val="005E3C9A"/>
    <w:rsid w:val="005E4C71"/>
    <w:rsid w:val="005E5B86"/>
    <w:rsid w:val="005E71FD"/>
    <w:rsid w:val="005E7409"/>
    <w:rsid w:val="005E7BEC"/>
    <w:rsid w:val="005E7DD0"/>
    <w:rsid w:val="005F08B1"/>
    <w:rsid w:val="005F0B1D"/>
    <w:rsid w:val="005F0E28"/>
    <w:rsid w:val="005F22B7"/>
    <w:rsid w:val="005F2C70"/>
    <w:rsid w:val="005F2D2F"/>
    <w:rsid w:val="005F36C0"/>
    <w:rsid w:val="005F372D"/>
    <w:rsid w:val="005F42B7"/>
    <w:rsid w:val="005F4509"/>
    <w:rsid w:val="005F4ADC"/>
    <w:rsid w:val="005F533F"/>
    <w:rsid w:val="005F584A"/>
    <w:rsid w:val="005F614F"/>
    <w:rsid w:val="005F6AEC"/>
    <w:rsid w:val="005F6E9E"/>
    <w:rsid w:val="005F707D"/>
    <w:rsid w:val="005F7366"/>
    <w:rsid w:val="005F77BE"/>
    <w:rsid w:val="005F7E0B"/>
    <w:rsid w:val="00600181"/>
    <w:rsid w:val="00600593"/>
    <w:rsid w:val="006005D4"/>
    <w:rsid w:val="0060090B"/>
    <w:rsid w:val="006015C7"/>
    <w:rsid w:val="006016FB"/>
    <w:rsid w:val="00601745"/>
    <w:rsid w:val="00602479"/>
    <w:rsid w:val="006024CC"/>
    <w:rsid w:val="006024FF"/>
    <w:rsid w:val="00602B75"/>
    <w:rsid w:val="00602F5A"/>
    <w:rsid w:val="006036A1"/>
    <w:rsid w:val="00603E8A"/>
    <w:rsid w:val="0060431B"/>
    <w:rsid w:val="00604821"/>
    <w:rsid w:val="00605255"/>
    <w:rsid w:val="00605984"/>
    <w:rsid w:val="006062C1"/>
    <w:rsid w:val="006062D9"/>
    <w:rsid w:val="00606349"/>
    <w:rsid w:val="0060733D"/>
    <w:rsid w:val="00610A7D"/>
    <w:rsid w:val="00610BFF"/>
    <w:rsid w:val="00610CC2"/>
    <w:rsid w:val="00611729"/>
    <w:rsid w:val="00611A3A"/>
    <w:rsid w:val="00612127"/>
    <w:rsid w:val="00612B19"/>
    <w:rsid w:val="00613026"/>
    <w:rsid w:val="00613330"/>
    <w:rsid w:val="006141DA"/>
    <w:rsid w:val="00615599"/>
    <w:rsid w:val="006159A2"/>
    <w:rsid w:val="00615AA6"/>
    <w:rsid w:val="00615DCE"/>
    <w:rsid w:val="0061601B"/>
    <w:rsid w:val="006179D9"/>
    <w:rsid w:val="00617CFD"/>
    <w:rsid w:val="00617F49"/>
    <w:rsid w:val="00620222"/>
    <w:rsid w:val="0062056B"/>
    <w:rsid w:val="00620992"/>
    <w:rsid w:val="00621363"/>
    <w:rsid w:val="006214AE"/>
    <w:rsid w:val="00621A75"/>
    <w:rsid w:val="0062213E"/>
    <w:rsid w:val="0062249A"/>
    <w:rsid w:val="00622723"/>
    <w:rsid w:val="00623618"/>
    <w:rsid w:val="00624771"/>
    <w:rsid w:val="00625082"/>
    <w:rsid w:val="006258B8"/>
    <w:rsid w:val="0062596C"/>
    <w:rsid w:val="006265CD"/>
    <w:rsid w:val="0062666C"/>
    <w:rsid w:val="0062673B"/>
    <w:rsid w:val="00626896"/>
    <w:rsid w:val="00626AB5"/>
    <w:rsid w:val="006272BB"/>
    <w:rsid w:val="00627A82"/>
    <w:rsid w:val="00627B07"/>
    <w:rsid w:val="00630A8F"/>
    <w:rsid w:val="00630C60"/>
    <w:rsid w:val="006312B4"/>
    <w:rsid w:val="00631BDF"/>
    <w:rsid w:val="006323F4"/>
    <w:rsid w:val="00632B35"/>
    <w:rsid w:val="00632C47"/>
    <w:rsid w:val="00632F61"/>
    <w:rsid w:val="0063343B"/>
    <w:rsid w:val="00633714"/>
    <w:rsid w:val="00633BAC"/>
    <w:rsid w:val="00633BE5"/>
    <w:rsid w:val="00633FA6"/>
    <w:rsid w:val="00634390"/>
    <w:rsid w:val="006347A8"/>
    <w:rsid w:val="00634DCA"/>
    <w:rsid w:val="00635445"/>
    <w:rsid w:val="00635C32"/>
    <w:rsid w:val="00636216"/>
    <w:rsid w:val="006367E8"/>
    <w:rsid w:val="00636AAA"/>
    <w:rsid w:val="00636EF8"/>
    <w:rsid w:val="006370C1"/>
    <w:rsid w:val="00637374"/>
    <w:rsid w:val="00637A1E"/>
    <w:rsid w:val="006401F9"/>
    <w:rsid w:val="00640C27"/>
    <w:rsid w:val="00641019"/>
    <w:rsid w:val="00641289"/>
    <w:rsid w:val="00641DD1"/>
    <w:rsid w:val="006425E7"/>
    <w:rsid w:val="006434AC"/>
    <w:rsid w:val="0064374E"/>
    <w:rsid w:val="0064380A"/>
    <w:rsid w:val="00643A96"/>
    <w:rsid w:val="00643E27"/>
    <w:rsid w:val="006442BD"/>
    <w:rsid w:val="0064459E"/>
    <w:rsid w:val="0064466F"/>
    <w:rsid w:val="00645769"/>
    <w:rsid w:val="006457D5"/>
    <w:rsid w:val="0064589F"/>
    <w:rsid w:val="00645B9D"/>
    <w:rsid w:val="00645BFA"/>
    <w:rsid w:val="00646316"/>
    <w:rsid w:val="0064709B"/>
    <w:rsid w:val="006474C6"/>
    <w:rsid w:val="00647591"/>
    <w:rsid w:val="006476A4"/>
    <w:rsid w:val="006476EE"/>
    <w:rsid w:val="00647F6F"/>
    <w:rsid w:val="0065043A"/>
    <w:rsid w:val="00650E60"/>
    <w:rsid w:val="00651505"/>
    <w:rsid w:val="006519C6"/>
    <w:rsid w:val="006519F0"/>
    <w:rsid w:val="00652392"/>
    <w:rsid w:val="00652641"/>
    <w:rsid w:val="00652B03"/>
    <w:rsid w:val="00652FA6"/>
    <w:rsid w:val="00653A8A"/>
    <w:rsid w:val="00654435"/>
    <w:rsid w:val="00654E1E"/>
    <w:rsid w:val="00655766"/>
    <w:rsid w:val="006569B3"/>
    <w:rsid w:val="006578D0"/>
    <w:rsid w:val="00657952"/>
    <w:rsid w:val="00657A35"/>
    <w:rsid w:val="00660629"/>
    <w:rsid w:val="00660C45"/>
    <w:rsid w:val="00660E0A"/>
    <w:rsid w:val="006620AD"/>
    <w:rsid w:val="0066213D"/>
    <w:rsid w:val="00662CCF"/>
    <w:rsid w:val="00662DCD"/>
    <w:rsid w:val="00663110"/>
    <w:rsid w:val="00663479"/>
    <w:rsid w:val="00664263"/>
    <w:rsid w:val="0066490C"/>
    <w:rsid w:val="00665896"/>
    <w:rsid w:val="006662ED"/>
    <w:rsid w:val="006665A0"/>
    <w:rsid w:val="00666752"/>
    <w:rsid w:val="00666CAB"/>
    <w:rsid w:val="00666FA7"/>
    <w:rsid w:val="0067024C"/>
    <w:rsid w:val="00670597"/>
    <w:rsid w:val="00670D3F"/>
    <w:rsid w:val="00670D8F"/>
    <w:rsid w:val="00670DAA"/>
    <w:rsid w:val="0067114F"/>
    <w:rsid w:val="00671565"/>
    <w:rsid w:val="006716BB"/>
    <w:rsid w:val="00671979"/>
    <w:rsid w:val="00671E9D"/>
    <w:rsid w:val="006725FB"/>
    <w:rsid w:val="00672797"/>
    <w:rsid w:val="006738F3"/>
    <w:rsid w:val="00674079"/>
    <w:rsid w:val="006745CF"/>
    <w:rsid w:val="00674E74"/>
    <w:rsid w:val="00674FF0"/>
    <w:rsid w:val="00675336"/>
    <w:rsid w:val="0067599B"/>
    <w:rsid w:val="00676051"/>
    <w:rsid w:val="0067605E"/>
    <w:rsid w:val="00677177"/>
    <w:rsid w:val="00677447"/>
    <w:rsid w:val="00677689"/>
    <w:rsid w:val="00677ACE"/>
    <w:rsid w:val="00680399"/>
    <w:rsid w:val="00680FAF"/>
    <w:rsid w:val="00681525"/>
    <w:rsid w:val="00681607"/>
    <w:rsid w:val="006816D0"/>
    <w:rsid w:val="00681A8F"/>
    <w:rsid w:val="00682A10"/>
    <w:rsid w:val="0068373A"/>
    <w:rsid w:val="00683BF3"/>
    <w:rsid w:val="0068471B"/>
    <w:rsid w:val="00684AF8"/>
    <w:rsid w:val="00684B51"/>
    <w:rsid w:val="00684D9D"/>
    <w:rsid w:val="00684E84"/>
    <w:rsid w:val="00684ED9"/>
    <w:rsid w:val="00685696"/>
    <w:rsid w:val="00685DD6"/>
    <w:rsid w:val="00685E3F"/>
    <w:rsid w:val="0068614D"/>
    <w:rsid w:val="00686855"/>
    <w:rsid w:val="00686D4A"/>
    <w:rsid w:val="00686DAC"/>
    <w:rsid w:val="00686ECA"/>
    <w:rsid w:val="0068750B"/>
    <w:rsid w:val="00687790"/>
    <w:rsid w:val="00687F81"/>
    <w:rsid w:val="006918B9"/>
    <w:rsid w:val="006924E6"/>
    <w:rsid w:val="00692707"/>
    <w:rsid w:val="00693450"/>
    <w:rsid w:val="00693775"/>
    <w:rsid w:val="00693CB0"/>
    <w:rsid w:val="0069473B"/>
    <w:rsid w:val="00694A1A"/>
    <w:rsid w:val="00694BF1"/>
    <w:rsid w:val="00694C35"/>
    <w:rsid w:val="00694EF8"/>
    <w:rsid w:val="00694F14"/>
    <w:rsid w:val="00695230"/>
    <w:rsid w:val="00695D5F"/>
    <w:rsid w:val="006962AC"/>
    <w:rsid w:val="00696512"/>
    <w:rsid w:val="00696561"/>
    <w:rsid w:val="00697179"/>
    <w:rsid w:val="0069753A"/>
    <w:rsid w:val="0069781E"/>
    <w:rsid w:val="00697984"/>
    <w:rsid w:val="006979AE"/>
    <w:rsid w:val="00697ABD"/>
    <w:rsid w:val="00697B00"/>
    <w:rsid w:val="00697E36"/>
    <w:rsid w:val="006A022E"/>
    <w:rsid w:val="006A03EA"/>
    <w:rsid w:val="006A06C8"/>
    <w:rsid w:val="006A0730"/>
    <w:rsid w:val="006A0BDC"/>
    <w:rsid w:val="006A0FCE"/>
    <w:rsid w:val="006A11CF"/>
    <w:rsid w:val="006A1ACB"/>
    <w:rsid w:val="006A28FE"/>
    <w:rsid w:val="006A31DC"/>
    <w:rsid w:val="006A33FA"/>
    <w:rsid w:val="006A34F5"/>
    <w:rsid w:val="006A3D42"/>
    <w:rsid w:val="006A4C15"/>
    <w:rsid w:val="006A4FB7"/>
    <w:rsid w:val="006A55C6"/>
    <w:rsid w:val="006A5FB5"/>
    <w:rsid w:val="006A66A6"/>
    <w:rsid w:val="006A684C"/>
    <w:rsid w:val="006A6C10"/>
    <w:rsid w:val="006A77A5"/>
    <w:rsid w:val="006A77ED"/>
    <w:rsid w:val="006A77F5"/>
    <w:rsid w:val="006A78A0"/>
    <w:rsid w:val="006A7D00"/>
    <w:rsid w:val="006ACF8F"/>
    <w:rsid w:val="006B097A"/>
    <w:rsid w:val="006B0E30"/>
    <w:rsid w:val="006B0F52"/>
    <w:rsid w:val="006B116E"/>
    <w:rsid w:val="006B13A1"/>
    <w:rsid w:val="006B1666"/>
    <w:rsid w:val="006B1D68"/>
    <w:rsid w:val="006B1E2C"/>
    <w:rsid w:val="006B22FD"/>
    <w:rsid w:val="006B23DE"/>
    <w:rsid w:val="006B25FE"/>
    <w:rsid w:val="006B2682"/>
    <w:rsid w:val="006B2D11"/>
    <w:rsid w:val="006B2F31"/>
    <w:rsid w:val="006B3129"/>
    <w:rsid w:val="006B3563"/>
    <w:rsid w:val="006B431F"/>
    <w:rsid w:val="006B4415"/>
    <w:rsid w:val="006B4805"/>
    <w:rsid w:val="006B4B63"/>
    <w:rsid w:val="006B5157"/>
    <w:rsid w:val="006B5C40"/>
    <w:rsid w:val="006B62A9"/>
    <w:rsid w:val="006B703C"/>
    <w:rsid w:val="006B768B"/>
    <w:rsid w:val="006B7C41"/>
    <w:rsid w:val="006B7DCD"/>
    <w:rsid w:val="006C0395"/>
    <w:rsid w:val="006C0422"/>
    <w:rsid w:val="006C08AA"/>
    <w:rsid w:val="006C0BB2"/>
    <w:rsid w:val="006C0E70"/>
    <w:rsid w:val="006C10EE"/>
    <w:rsid w:val="006C11A9"/>
    <w:rsid w:val="006C1441"/>
    <w:rsid w:val="006C191D"/>
    <w:rsid w:val="006C1B41"/>
    <w:rsid w:val="006C1ED1"/>
    <w:rsid w:val="006C2BCA"/>
    <w:rsid w:val="006C2D2C"/>
    <w:rsid w:val="006C34DC"/>
    <w:rsid w:val="006C37FC"/>
    <w:rsid w:val="006C3CD9"/>
    <w:rsid w:val="006C3F79"/>
    <w:rsid w:val="006C4440"/>
    <w:rsid w:val="006C4B2A"/>
    <w:rsid w:val="006C4D3E"/>
    <w:rsid w:val="006C56A1"/>
    <w:rsid w:val="006C668E"/>
    <w:rsid w:val="006C6D92"/>
    <w:rsid w:val="006C6F98"/>
    <w:rsid w:val="006C71C7"/>
    <w:rsid w:val="006C7B91"/>
    <w:rsid w:val="006D0450"/>
    <w:rsid w:val="006D05C7"/>
    <w:rsid w:val="006D0BA0"/>
    <w:rsid w:val="006D19B7"/>
    <w:rsid w:val="006D2AE5"/>
    <w:rsid w:val="006D34F9"/>
    <w:rsid w:val="006D3AB3"/>
    <w:rsid w:val="006D418C"/>
    <w:rsid w:val="006D49BE"/>
    <w:rsid w:val="006D4DE2"/>
    <w:rsid w:val="006D536E"/>
    <w:rsid w:val="006D5904"/>
    <w:rsid w:val="006D5BE6"/>
    <w:rsid w:val="006D6F38"/>
    <w:rsid w:val="006E00BB"/>
    <w:rsid w:val="006E01A8"/>
    <w:rsid w:val="006E07E5"/>
    <w:rsid w:val="006E0D13"/>
    <w:rsid w:val="006E0D44"/>
    <w:rsid w:val="006E116A"/>
    <w:rsid w:val="006E22F7"/>
    <w:rsid w:val="006E2D67"/>
    <w:rsid w:val="006E3505"/>
    <w:rsid w:val="006E4CB8"/>
    <w:rsid w:val="006E58D0"/>
    <w:rsid w:val="006E60B1"/>
    <w:rsid w:val="006E65EB"/>
    <w:rsid w:val="006E69F8"/>
    <w:rsid w:val="006E6B89"/>
    <w:rsid w:val="006E7932"/>
    <w:rsid w:val="006F01E5"/>
    <w:rsid w:val="006F05E4"/>
    <w:rsid w:val="006F211F"/>
    <w:rsid w:val="006F2836"/>
    <w:rsid w:val="006F2B00"/>
    <w:rsid w:val="006F2B41"/>
    <w:rsid w:val="006F34B5"/>
    <w:rsid w:val="006F4078"/>
    <w:rsid w:val="006F4136"/>
    <w:rsid w:val="006F4568"/>
    <w:rsid w:val="006F4A3D"/>
    <w:rsid w:val="006F4C94"/>
    <w:rsid w:val="006F4D88"/>
    <w:rsid w:val="006F5405"/>
    <w:rsid w:val="006F55B7"/>
    <w:rsid w:val="006F6954"/>
    <w:rsid w:val="006F6C92"/>
    <w:rsid w:val="006F6D16"/>
    <w:rsid w:val="006F74EB"/>
    <w:rsid w:val="006F79D1"/>
    <w:rsid w:val="006F7B71"/>
    <w:rsid w:val="00701320"/>
    <w:rsid w:val="007027FC"/>
    <w:rsid w:val="007028F2"/>
    <w:rsid w:val="00702D92"/>
    <w:rsid w:val="00702FF6"/>
    <w:rsid w:val="0070307F"/>
    <w:rsid w:val="00703163"/>
    <w:rsid w:val="007035A9"/>
    <w:rsid w:val="00703F34"/>
    <w:rsid w:val="007040BE"/>
    <w:rsid w:val="007043CC"/>
    <w:rsid w:val="007048B5"/>
    <w:rsid w:val="0070522B"/>
    <w:rsid w:val="007053D6"/>
    <w:rsid w:val="00705B27"/>
    <w:rsid w:val="00705C0B"/>
    <w:rsid w:val="00705E9E"/>
    <w:rsid w:val="00706426"/>
    <w:rsid w:val="00706B8E"/>
    <w:rsid w:val="00706CD4"/>
    <w:rsid w:val="00706EAA"/>
    <w:rsid w:val="00706EB9"/>
    <w:rsid w:val="00706F6C"/>
    <w:rsid w:val="00707C35"/>
    <w:rsid w:val="00711F0D"/>
    <w:rsid w:val="00712793"/>
    <w:rsid w:val="00712F3C"/>
    <w:rsid w:val="00713003"/>
    <w:rsid w:val="00713009"/>
    <w:rsid w:val="00713257"/>
    <w:rsid w:val="00713419"/>
    <w:rsid w:val="00713D79"/>
    <w:rsid w:val="00713DAD"/>
    <w:rsid w:val="00714925"/>
    <w:rsid w:val="00714E96"/>
    <w:rsid w:val="007150BA"/>
    <w:rsid w:val="00715945"/>
    <w:rsid w:val="00715AC3"/>
    <w:rsid w:val="00715D6D"/>
    <w:rsid w:val="00715EF3"/>
    <w:rsid w:val="00716679"/>
    <w:rsid w:val="00717011"/>
    <w:rsid w:val="00717648"/>
    <w:rsid w:val="007176AB"/>
    <w:rsid w:val="00717A40"/>
    <w:rsid w:val="007206CE"/>
    <w:rsid w:val="007208B0"/>
    <w:rsid w:val="00720ECA"/>
    <w:rsid w:val="0072171A"/>
    <w:rsid w:val="00721C16"/>
    <w:rsid w:val="007228A7"/>
    <w:rsid w:val="00722AA1"/>
    <w:rsid w:val="00722BE9"/>
    <w:rsid w:val="00722CAA"/>
    <w:rsid w:val="007230F2"/>
    <w:rsid w:val="00723B44"/>
    <w:rsid w:val="00723D81"/>
    <w:rsid w:val="00724155"/>
    <w:rsid w:val="0072431D"/>
    <w:rsid w:val="00724344"/>
    <w:rsid w:val="00724DC0"/>
    <w:rsid w:val="00724F54"/>
    <w:rsid w:val="0072500A"/>
    <w:rsid w:val="0072511B"/>
    <w:rsid w:val="0072525B"/>
    <w:rsid w:val="00725309"/>
    <w:rsid w:val="007253F1"/>
    <w:rsid w:val="00725A53"/>
    <w:rsid w:val="00725EA5"/>
    <w:rsid w:val="0072600E"/>
    <w:rsid w:val="00726377"/>
    <w:rsid w:val="0072638A"/>
    <w:rsid w:val="007268C9"/>
    <w:rsid w:val="00727376"/>
    <w:rsid w:val="0072765E"/>
    <w:rsid w:val="007278B4"/>
    <w:rsid w:val="00727C51"/>
    <w:rsid w:val="00730CF2"/>
    <w:rsid w:val="0073261C"/>
    <w:rsid w:val="007327B4"/>
    <w:rsid w:val="00732C93"/>
    <w:rsid w:val="007345F5"/>
    <w:rsid w:val="00734D19"/>
    <w:rsid w:val="00734DC0"/>
    <w:rsid w:val="00735A0D"/>
    <w:rsid w:val="00736333"/>
    <w:rsid w:val="00736589"/>
    <w:rsid w:val="00736D9D"/>
    <w:rsid w:val="007373C7"/>
    <w:rsid w:val="00737805"/>
    <w:rsid w:val="00737ACF"/>
    <w:rsid w:val="00737D1D"/>
    <w:rsid w:val="007405E5"/>
    <w:rsid w:val="00741170"/>
    <w:rsid w:val="007412F7"/>
    <w:rsid w:val="0074151E"/>
    <w:rsid w:val="0074152E"/>
    <w:rsid w:val="00741CDF"/>
    <w:rsid w:val="007420DD"/>
    <w:rsid w:val="0074222E"/>
    <w:rsid w:val="0074284B"/>
    <w:rsid w:val="00742984"/>
    <w:rsid w:val="00743FFA"/>
    <w:rsid w:val="00744596"/>
    <w:rsid w:val="00745070"/>
    <w:rsid w:val="0074571E"/>
    <w:rsid w:val="00745750"/>
    <w:rsid w:val="00745E38"/>
    <w:rsid w:val="00747229"/>
    <w:rsid w:val="007473A8"/>
    <w:rsid w:val="00747450"/>
    <w:rsid w:val="00747559"/>
    <w:rsid w:val="007478DE"/>
    <w:rsid w:val="007479D5"/>
    <w:rsid w:val="00747ACD"/>
    <w:rsid w:val="00747D25"/>
    <w:rsid w:val="00750087"/>
    <w:rsid w:val="007515A9"/>
    <w:rsid w:val="007517E6"/>
    <w:rsid w:val="00751EC8"/>
    <w:rsid w:val="007524D4"/>
    <w:rsid w:val="00752676"/>
    <w:rsid w:val="00752847"/>
    <w:rsid w:val="00752AED"/>
    <w:rsid w:val="0075420C"/>
    <w:rsid w:val="00754555"/>
    <w:rsid w:val="007546F8"/>
    <w:rsid w:val="00754F0F"/>
    <w:rsid w:val="0075522D"/>
    <w:rsid w:val="0075526B"/>
    <w:rsid w:val="007567B4"/>
    <w:rsid w:val="0075795A"/>
    <w:rsid w:val="00757E96"/>
    <w:rsid w:val="00757FA4"/>
    <w:rsid w:val="0076002D"/>
    <w:rsid w:val="00760047"/>
    <w:rsid w:val="00761C9B"/>
    <w:rsid w:val="00761EFE"/>
    <w:rsid w:val="00761FC9"/>
    <w:rsid w:val="00762B09"/>
    <w:rsid w:val="0076383C"/>
    <w:rsid w:val="00763935"/>
    <w:rsid w:val="00763C4D"/>
    <w:rsid w:val="00763C8A"/>
    <w:rsid w:val="00764BDD"/>
    <w:rsid w:val="00764E8E"/>
    <w:rsid w:val="00767078"/>
    <w:rsid w:val="007676F2"/>
    <w:rsid w:val="00767B6B"/>
    <w:rsid w:val="007702AC"/>
    <w:rsid w:val="007705F8"/>
    <w:rsid w:val="007709C9"/>
    <w:rsid w:val="00770FAD"/>
    <w:rsid w:val="00771788"/>
    <w:rsid w:val="00771A6D"/>
    <w:rsid w:val="00771AF3"/>
    <w:rsid w:val="00771F7C"/>
    <w:rsid w:val="007723B0"/>
    <w:rsid w:val="00773D29"/>
    <w:rsid w:val="00774D70"/>
    <w:rsid w:val="00775149"/>
    <w:rsid w:val="007751F6"/>
    <w:rsid w:val="00775711"/>
    <w:rsid w:val="007759C6"/>
    <w:rsid w:val="00776395"/>
    <w:rsid w:val="0077685E"/>
    <w:rsid w:val="00776DC0"/>
    <w:rsid w:val="007775BF"/>
    <w:rsid w:val="007776BA"/>
    <w:rsid w:val="00777B30"/>
    <w:rsid w:val="00777F39"/>
    <w:rsid w:val="007801B2"/>
    <w:rsid w:val="00780C5C"/>
    <w:rsid w:val="00780D5D"/>
    <w:rsid w:val="00781624"/>
    <w:rsid w:val="00781C3A"/>
    <w:rsid w:val="00782130"/>
    <w:rsid w:val="0078266A"/>
    <w:rsid w:val="00782D45"/>
    <w:rsid w:val="00783276"/>
    <w:rsid w:val="00783977"/>
    <w:rsid w:val="00783A7B"/>
    <w:rsid w:val="007849E7"/>
    <w:rsid w:val="0078525A"/>
    <w:rsid w:val="00785780"/>
    <w:rsid w:val="007868FE"/>
    <w:rsid w:val="00786942"/>
    <w:rsid w:val="00786D73"/>
    <w:rsid w:val="00787500"/>
    <w:rsid w:val="00787632"/>
    <w:rsid w:val="0078797C"/>
    <w:rsid w:val="0078A489"/>
    <w:rsid w:val="00790CEB"/>
    <w:rsid w:val="00790DEE"/>
    <w:rsid w:val="0079188F"/>
    <w:rsid w:val="00791B6A"/>
    <w:rsid w:val="00792BC9"/>
    <w:rsid w:val="00792E07"/>
    <w:rsid w:val="0079366E"/>
    <w:rsid w:val="00794104"/>
    <w:rsid w:val="00794B37"/>
    <w:rsid w:val="0079547E"/>
    <w:rsid w:val="007957CD"/>
    <w:rsid w:val="007962D9"/>
    <w:rsid w:val="007962EB"/>
    <w:rsid w:val="0079690B"/>
    <w:rsid w:val="00796BF3"/>
    <w:rsid w:val="00797059"/>
    <w:rsid w:val="007978F6"/>
    <w:rsid w:val="007A0A3B"/>
    <w:rsid w:val="007A12D4"/>
    <w:rsid w:val="007A1329"/>
    <w:rsid w:val="007A2901"/>
    <w:rsid w:val="007A2E9E"/>
    <w:rsid w:val="007A2F56"/>
    <w:rsid w:val="007A3247"/>
    <w:rsid w:val="007A3481"/>
    <w:rsid w:val="007A375F"/>
    <w:rsid w:val="007A3E9F"/>
    <w:rsid w:val="007A3EED"/>
    <w:rsid w:val="007A4777"/>
    <w:rsid w:val="007A4942"/>
    <w:rsid w:val="007A4CBE"/>
    <w:rsid w:val="007A516D"/>
    <w:rsid w:val="007A57D5"/>
    <w:rsid w:val="007A5829"/>
    <w:rsid w:val="007A5C7E"/>
    <w:rsid w:val="007A69DA"/>
    <w:rsid w:val="007A7C9A"/>
    <w:rsid w:val="007B06D3"/>
    <w:rsid w:val="007B08FA"/>
    <w:rsid w:val="007B0A7A"/>
    <w:rsid w:val="007B0E72"/>
    <w:rsid w:val="007B18B6"/>
    <w:rsid w:val="007B18F7"/>
    <w:rsid w:val="007B1AB5"/>
    <w:rsid w:val="007B2584"/>
    <w:rsid w:val="007B2674"/>
    <w:rsid w:val="007B2682"/>
    <w:rsid w:val="007B2976"/>
    <w:rsid w:val="007B3079"/>
    <w:rsid w:val="007B36E5"/>
    <w:rsid w:val="007B3800"/>
    <w:rsid w:val="007B43C4"/>
    <w:rsid w:val="007B447B"/>
    <w:rsid w:val="007B5542"/>
    <w:rsid w:val="007B5D0C"/>
    <w:rsid w:val="007B6053"/>
    <w:rsid w:val="007B73C1"/>
    <w:rsid w:val="007B79DF"/>
    <w:rsid w:val="007B7B3E"/>
    <w:rsid w:val="007B7B70"/>
    <w:rsid w:val="007B7D73"/>
    <w:rsid w:val="007C0775"/>
    <w:rsid w:val="007C0E3A"/>
    <w:rsid w:val="007C1A5A"/>
    <w:rsid w:val="007C2EFE"/>
    <w:rsid w:val="007C374C"/>
    <w:rsid w:val="007C4471"/>
    <w:rsid w:val="007C47F8"/>
    <w:rsid w:val="007C4AD2"/>
    <w:rsid w:val="007C53FE"/>
    <w:rsid w:val="007C5985"/>
    <w:rsid w:val="007C5D13"/>
    <w:rsid w:val="007C5D27"/>
    <w:rsid w:val="007C6152"/>
    <w:rsid w:val="007C6D53"/>
    <w:rsid w:val="007C6DD3"/>
    <w:rsid w:val="007C75E6"/>
    <w:rsid w:val="007C76F2"/>
    <w:rsid w:val="007C792B"/>
    <w:rsid w:val="007D070B"/>
    <w:rsid w:val="007D1C60"/>
    <w:rsid w:val="007D2014"/>
    <w:rsid w:val="007D20E0"/>
    <w:rsid w:val="007D2203"/>
    <w:rsid w:val="007D2BA9"/>
    <w:rsid w:val="007D3C70"/>
    <w:rsid w:val="007D3DCD"/>
    <w:rsid w:val="007D3DF0"/>
    <w:rsid w:val="007D4323"/>
    <w:rsid w:val="007D4456"/>
    <w:rsid w:val="007D4491"/>
    <w:rsid w:val="007D4B80"/>
    <w:rsid w:val="007D514D"/>
    <w:rsid w:val="007D616B"/>
    <w:rsid w:val="007D658D"/>
    <w:rsid w:val="007D67F1"/>
    <w:rsid w:val="007D6B8D"/>
    <w:rsid w:val="007D6DFA"/>
    <w:rsid w:val="007D7190"/>
    <w:rsid w:val="007E0114"/>
    <w:rsid w:val="007E06E1"/>
    <w:rsid w:val="007E116C"/>
    <w:rsid w:val="007E1D65"/>
    <w:rsid w:val="007E1E80"/>
    <w:rsid w:val="007E28AD"/>
    <w:rsid w:val="007E2F00"/>
    <w:rsid w:val="007E2F79"/>
    <w:rsid w:val="007E309A"/>
    <w:rsid w:val="007E3495"/>
    <w:rsid w:val="007E3BE1"/>
    <w:rsid w:val="007E4BDD"/>
    <w:rsid w:val="007E4F7E"/>
    <w:rsid w:val="007E52C0"/>
    <w:rsid w:val="007E54A6"/>
    <w:rsid w:val="007E5A5D"/>
    <w:rsid w:val="007E5BCD"/>
    <w:rsid w:val="007E75AA"/>
    <w:rsid w:val="007E772B"/>
    <w:rsid w:val="007E7D59"/>
    <w:rsid w:val="007F002D"/>
    <w:rsid w:val="007F0400"/>
    <w:rsid w:val="007F0447"/>
    <w:rsid w:val="007F0493"/>
    <w:rsid w:val="007F0672"/>
    <w:rsid w:val="007F0D27"/>
    <w:rsid w:val="007F0E42"/>
    <w:rsid w:val="007F18B0"/>
    <w:rsid w:val="007F1954"/>
    <w:rsid w:val="007F1AA1"/>
    <w:rsid w:val="007F1D49"/>
    <w:rsid w:val="007F1F33"/>
    <w:rsid w:val="007F2128"/>
    <w:rsid w:val="007F217D"/>
    <w:rsid w:val="007F2494"/>
    <w:rsid w:val="007F2876"/>
    <w:rsid w:val="007F2A87"/>
    <w:rsid w:val="007F2B8C"/>
    <w:rsid w:val="007F2F9F"/>
    <w:rsid w:val="007F3288"/>
    <w:rsid w:val="007F47D0"/>
    <w:rsid w:val="007F4C84"/>
    <w:rsid w:val="007F4EBB"/>
    <w:rsid w:val="007F50FC"/>
    <w:rsid w:val="007F522C"/>
    <w:rsid w:val="007F52F4"/>
    <w:rsid w:val="007F53D1"/>
    <w:rsid w:val="007F5CAA"/>
    <w:rsid w:val="007F5E5A"/>
    <w:rsid w:val="007F64DF"/>
    <w:rsid w:val="007F6596"/>
    <w:rsid w:val="007F6C79"/>
    <w:rsid w:val="007F6CE2"/>
    <w:rsid w:val="007F769F"/>
    <w:rsid w:val="007F7923"/>
    <w:rsid w:val="007F7AB2"/>
    <w:rsid w:val="007F7ADC"/>
    <w:rsid w:val="00800980"/>
    <w:rsid w:val="00801228"/>
    <w:rsid w:val="0080125D"/>
    <w:rsid w:val="00801B95"/>
    <w:rsid w:val="00801FDE"/>
    <w:rsid w:val="00802428"/>
    <w:rsid w:val="00802CDE"/>
    <w:rsid w:val="00802F01"/>
    <w:rsid w:val="00802F05"/>
    <w:rsid w:val="00803AA9"/>
    <w:rsid w:val="0080413C"/>
    <w:rsid w:val="00804145"/>
    <w:rsid w:val="008047CC"/>
    <w:rsid w:val="00804888"/>
    <w:rsid w:val="00804DCC"/>
    <w:rsid w:val="00805461"/>
    <w:rsid w:val="00805B1E"/>
    <w:rsid w:val="00805D77"/>
    <w:rsid w:val="00805E02"/>
    <w:rsid w:val="008065EF"/>
    <w:rsid w:val="00806FDC"/>
    <w:rsid w:val="00807C7E"/>
    <w:rsid w:val="00807CC7"/>
    <w:rsid w:val="00807EA9"/>
    <w:rsid w:val="008101DE"/>
    <w:rsid w:val="0081059D"/>
    <w:rsid w:val="008110F0"/>
    <w:rsid w:val="008113BB"/>
    <w:rsid w:val="00811F5D"/>
    <w:rsid w:val="008122D5"/>
    <w:rsid w:val="00813705"/>
    <w:rsid w:val="00813C83"/>
    <w:rsid w:val="00813E99"/>
    <w:rsid w:val="008142B9"/>
    <w:rsid w:val="00814DC4"/>
    <w:rsid w:val="00814DF1"/>
    <w:rsid w:val="00815297"/>
    <w:rsid w:val="008152A9"/>
    <w:rsid w:val="00815CFE"/>
    <w:rsid w:val="008160BC"/>
    <w:rsid w:val="0081639B"/>
    <w:rsid w:val="0081703F"/>
    <w:rsid w:val="008177E5"/>
    <w:rsid w:val="00817AE4"/>
    <w:rsid w:val="0082047D"/>
    <w:rsid w:val="0082087F"/>
    <w:rsid w:val="00820BFE"/>
    <w:rsid w:val="008217E1"/>
    <w:rsid w:val="00821F6B"/>
    <w:rsid w:val="008224A7"/>
    <w:rsid w:val="00822EE7"/>
    <w:rsid w:val="00822FC3"/>
    <w:rsid w:val="0082308B"/>
    <w:rsid w:val="008241EC"/>
    <w:rsid w:val="00824673"/>
    <w:rsid w:val="00825931"/>
    <w:rsid w:val="00825A30"/>
    <w:rsid w:val="00825CE3"/>
    <w:rsid w:val="0082636B"/>
    <w:rsid w:val="00826638"/>
    <w:rsid w:val="00826666"/>
    <w:rsid w:val="0082670C"/>
    <w:rsid w:val="00826D33"/>
    <w:rsid w:val="00827770"/>
    <w:rsid w:val="00827E8D"/>
    <w:rsid w:val="00830A4E"/>
    <w:rsid w:val="00830A73"/>
    <w:rsid w:val="00830AA3"/>
    <w:rsid w:val="00830DCB"/>
    <w:rsid w:val="00831114"/>
    <w:rsid w:val="0083167F"/>
    <w:rsid w:val="00831E12"/>
    <w:rsid w:val="00831E81"/>
    <w:rsid w:val="008320ED"/>
    <w:rsid w:val="0083266D"/>
    <w:rsid w:val="00832BF6"/>
    <w:rsid w:val="00832D0E"/>
    <w:rsid w:val="0083310A"/>
    <w:rsid w:val="00833246"/>
    <w:rsid w:val="00834148"/>
    <w:rsid w:val="0083428B"/>
    <w:rsid w:val="0083440E"/>
    <w:rsid w:val="00834580"/>
    <w:rsid w:val="00834D8E"/>
    <w:rsid w:val="00835A02"/>
    <w:rsid w:val="00835AF6"/>
    <w:rsid w:val="00835F6C"/>
    <w:rsid w:val="00836253"/>
    <w:rsid w:val="0083688C"/>
    <w:rsid w:val="00836B5A"/>
    <w:rsid w:val="0083728D"/>
    <w:rsid w:val="00837AA9"/>
    <w:rsid w:val="008401AB"/>
    <w:rsid w:val="008405BC"/>
    <w:rsid w:val="00840993"/>
    <w:rsid w:val="00841103"/>
    <w:rsid w:val="0084144E"/>
    <w:rsid w:val="008416D8"/>
    <w:rsid w:val="008417AA"/>
    <w:rsid w:val="008419FA"/>
    <w:rsid w:val="00842602"/>
    <w:rsid w:val="00843277"/>
    <w:rsid w:val="00843EC9"/>
    <w:rsid w:val="0084515F"/>
    <w:rsid w:val="008451DA"/>
    <w:rsid w:val="0084531F"/>
    <w:rsid w:val="00845970"/>
    <w:rsid w:val="00845D66"/>
    <w:rsid w:val="0084697A"/>
    <w:rsid w:val="00846B50"/>
    <w:rsid w:val="008476C9"/>
    <w:rsid w:val="00847767"/>
    <w:rsid w:val="008478A8"/>
    <w:rsid w:val="00847FCF"/>
    <w:rsid w:val="008500D8"/>
    <w:rsid w:val="0085235B"/>
    <w:rsid w:val="00852758"/>
    <w:rsid w:val="00852CE9"/>
    <w:rsid w:val="00852E72"/>
    <w:rsid w:val="008533B6"/>
    <w:rsid w:val="00853C9A"/>
    <w:rsid w:val="00854A07"/>
    <w:rsid w:val="00855EA8"/>
    <w:rsid w:val="008564F4"/>
    <w:rsid w:val="0085650D"/>
    <w:rsid w:val="008567B6"/>
    <w:rsid w:val="008567D5"/>
    <w:rsid w:val="00857314"/>
    <w:rsid w:val="008578BA"/>
    <w:rsid w:val="0085790B"/>
    <w:rsid w:val="00857983"/>
    <w:rsid w:val="008579C7"/>
    <w:rsid w:val="00857F4A"/>
    <w:rsid w:val="00860400"/>
    <w:rsid w:val="00860904"/>
    <w:rsid w:val="00860C4E"/>
    <w:rsid w:val="00861303"/>
    <w:rsid w:val="008614DB"/>
    <w:rsid w:val="008620D2"/>
    <w:rsid w:val="00863808"/>
    <w:rsid w:val="0086468E"/>
    <w:rsid w:val="00864B64"/>
    <w:rsid w:val="00864C16"/>
    <w:rsid w:val="0086503A"/>
    <w:rsid w:val="008659C9"/>
    <w:rsid w:val="008661AA"/>
    <w:rsid w:val="008664AB"/>
    <w:rsid w:val="008672AC"/>
    <w:rsid w:val="008674C1"/>
    <w:rsid w:val="00867EE2"/>
    <w:rsid w:val="00867FF0"/>
    <w:rsid w:val="008701EF"/>
    <w:rsid w:val="008706FB"/>
    <w:rsid w:val="0087144F"/>
    <w:rsid w:val="008715CD"/>
    <w:rsid w:val="0087190E"/>
    <w:rsid w:val="00871BA3"/>
    <w:rsid w:val="00871E91"/>
    <w:rsid w:val="00872696"/>
    <w:rsid w:val="00872F90"/>
    <w:rsid w:val="00873037"/>
    <w:rsid w:val="00873968"/>
    <w:rsid w:val="00873F64"/>
    <w:rsid w:val="00874FBD"/>
    <w:rsid w:val="00875308"/>
    <w:rsid w:val="008753C3"/>
    <w:rsid w:val="008753C7"/>
    <w:rsid w:val="00875A77"/>
    <w:rsid w:val="00876025"/>
    <w:rsid w:val="008766A5"/>
    <w:rsid w:val="008768C4"/>
    <w:rsid w:val="008776E1"/>
    <w:rsid w:val="008776F1"/>
    <w:rsid w:val="00880C4E"/>
    <w:rsid w:val="00880D50"/>
    <w:rsid w:val="0088177C"/>
    <w:rsid w:val="008819F6"/>
    <w:rsid w:val="00882EEE"/>
    <w:rsid w:val="008832E7"/>
    <w:rsid w:val="008834EB"/>
    <w:rsid w:val="00883FA1"/>
    <w:rsid w:val="008844BA"/>
    <w:rsid w:val="00884AB6"/>
    <w:rsid w:val="008859F2"/>
    <w:rsid w:val="008874F8"/>
    <w:rsid w:val="008876CA"/>
    <w:rsid w:val="00887EA1"/>
    <w:rsid w:val="008901F2"/>
    <w:rsid w:val="00890248"/>
    <w:rsid w:val="00891C62"/>
    <w:rsid w:val="00891D37"/>
    <w:rsid w:val="00892BF6"/>
    <w:rsid w:val="00892FE3"/>
    <w:rsid w:val="0089323E"/>
    <w:rsid w:val="00893726"/>
    <w:rsid w:val="008937E3"/>
    <w:rsid w:val="00893E0C"/>
    <w:rsid w:val="00894928"/>
    <w:rsid w:val="00894D7A"/>
    <w:rsid w:val="008958B7"/>
    <w:rsid w:val="00895A45"/>
    <w:rsid w:val="00895F49"/>
    <w:rsid w:val="00896A85"/>
    <w:rsid w:val="00896B28"/>
    <w:rsid w:val="00896EDD"/>
    <w:rsid w:val="0089710E"/>
    <w:rsid w:val="008A022C"/>
    <w:rsid w:val="008A0A86"/>
    <w:rsid w:val="008A12A2"/>
    <w:rsid w:val="008A1FE1"/>
    <w:rsid w:val="008A2137"/>
    <w:rsid w:val="008A238C"/>
    <w:rsid w:val="008A2418"/>
    <w:rsid w:val="008A2754"/>
    <w:rsid w:val="008A33A1"/>
    <w:rsid w:val="008A347C"/>
    <w:rsid w:val="008A3B65"/>
    <w:rsid w:val="008A3B6E"/>
    <w:rsid w:val="008A459F"/>
    <w:rsid w:val="008A52FC"/>
    <w:rsid w:val="008A5973"/>
    <w:rsid w:val="008A5B61"/>
    <w:rsid w:val="008A65B6"/>
    <w:rsid w:val="008A7210"/>
    <w:rsid w:val="008A73D2"/>
    <w:rsid w:val="008A792F"/>
    <w:rsid w:val="008B0803"/>
    <w:rsid w:val="008B082E"/>
    <w:rsid w:val="008B0AD7"/>
    <w:rsid w:val="008B148B"/>
    <w:rsid w:val="008B1A2F"/>
    <w:rsid w:val="008B266D"/>
    <w:rsid w:val="008B2BC4"/>
    <w:rsid w:val="008B2D3A"/>
    <w:rsid w:val="008B2DCA"/>
    <w:rsid w:val="008B365C"/>
    <w:rsid w:val="008B3871"/>
    <w:rsid w:val="008B3B20"/>
    <w:rsid w:val="008B3CEE"/>
    <w:rsid w:val="008B5D5C"/>
    <w:rsid w:val="008B6337"/>
    <w:rsid w:val="008B6F31"/>
    <w:rsid w:val="008B705B"/>
    <w:rsid w:val="008B725D"/>
    <w:rsid w:val="008B733E"/>
    <w:rsid w:val="008B7599"/>
    <w:rsid w:val="008B787A"/>
    <w:rsid w:val="008C01A2"/>
    <w:rsid w:val="008C0813"/>
    <w:rsid w:val="008C0F57"/>
    <w:rsid w:val="008C123C"/>
    <w:rsid w:val="008C1779"/>
    <w:rsid w:val="008C2010"/>
    <w:rsid w:val="008C25EC"/>
    <w:rsid w:val="008C26B6"/>
    <w:rsid w:val="008C2FB2"/>
    <w:rsid w:val="008C3094"/>
    <w:rsid w:val="008C34E0"/>
    <w:rsid w:val="008C3551"/>
    <w:rsid w:val="008C360F"/>
    <w:rsid w:val="008C38D4"/>
    <w:rsid w:val="008C48B8"/>
    <w:rsid w:val="008C527B"/>
    <w:rsid w:val="008C585D"/>
    <w:rsid w:val="008C72FD"/>
    <w:rsid w:val="008C793C"/>
    <w:rsid w:val="008C7AAA"/>
    <w:rsid w:val="008C7F06"/>
    <w:rsid w:val="008D05ED"/>
    <w:rsid w:val="008D070A"/>
    <w:rsid w:val="008D0E0C"/>
    <w:rsid w:val="008D1569"/>
    <w:rsid w:val="008D181C"/>
    <w:rsid w:val="008D1C32"/>
    <w:rsid w:val="008D2A58"/>
    <w:rsid w:val="008D2BB0"/>
    <w:rsid w:val="008D2FF6"/>
    <w:rsid w:val="008D3047"/>
    <w:rsid w:val="008D4526"/>
    <w:rsid w:val="008D49D9"/>
    <w:rsid w:val="008D5376"/>
    <w:rsid w:val="008D5FC1"/>
    <w:rsid w:val="008D61FC"/>
    <w:rsid w:val="008D63E9"/>
    <w:rsid w:val="008D6CC2"/>
    <w:rsid w:val="008D6E82"/>
    <w:rsid w:val="008D6E96"/>
    <w:rsid w:val="008D744F"/>
    <w:rsid w:val="008D79CC"/>
    <w:rsid w:val="008D7B67"/>
    <w:rsid w:val="008E0266"/>
    <w:rsid w:val="008E02E2"/>
    <w:rsid w:val="008E115A"/>
    <w:rsid w:val="008E1921"/>
    <w:rsid w:val="008E1A28"/>
    <w:rsid w:val="008E1C40"/>
    <w:rsid w:val="008E2903"/>
    <w:rsid w:val="008E2C9C"/>
    <w:rsid w:val="008E2E61"/>
    <w:rsid w:val="008E3351"/>
    <w:rsid w:val="008E337E"/>
    <w:rsid w:val="008E33E7"/>
    <w:rsid w:val="008E354B"/>
    <w:rsid w:val="008E4440"/>
    <w:rsid w:val="008E4647"/>
    <w:rsid w:val="008E4925"/>
    <w:rsid w:val="008E4BC4"/>
    <w:rsid w:val="008E5DE3"/>
    <w:rsid w:val="008E6D89"/>
    <w:rsid w:val="008E72B6"/>
    <w:rsid w:val="008E7979"/>
    <w:rsid w:val="008E79B6"/>
    <w:rsid w:val="008F05FA"/>
    <w:rsid w:val="008F06C7"/>
    <w:rsid w:val="008F0C5B"/>
    <w:rsid w:val="008F1A7D"/>
    <w:rsid w:val="008F2A28"/>
    <w:rsid w:val="008F2A31"/>
    <w:rsid w:val="008F30A0"/>
    <w:rsid w:val="008F33E2"/>
    <w:rsid w:val="008F365F"/>
    <w:rsid w:val="008F37A9"/>
    <w:rsid w:val="008F3AE5"/>
    <w:rsid w:val="008F41BA"/>
    <w:rsid w:val="008F4B54"/>
    <w:rsid w:val="008F4F0A"/>
    <w:rsid w:val="008F4F98"/>
    <w:rsid w:val="008F527A"/>
    <w:rsid w:val="008F52EA"/>
    <w:rsid w:val="008F581A"/>
    <w:rsid w:val="008F5C93"/>
    <w:rsid w:val="008F6204"/>
    <w:rsid w:val="008F6482"/>
    <w:rsid w:val="008F6CA7"/>
    <w:rsid w:val="008F6FF8"/>
    <w:rsid w:val="008F718A"/>
    <w:rsid w:val="008F7941"/>
    <w:rsid w:val="00900001"/>
    <w:rsid w:val="009003C1"/>
    <w:rsid w:val="0090090A"/>
    <w:rsid w:val="00900B77"/>
    <w:rsid w:val="00901248"/>
    <w:rsid w:val="009017B4"/>
    <w:rsid w:val="0090190C"/>
    <w:rsid w:val="00901DC8"/>
    <w:rsid w:val="00902294"/>
    <w:rsid w:val="00902E54"/>
    <w:rsid w:val="00903072"/>
    <w:rsid w:val="009036A4"/>
    <w:rsid w:val="00903842"/>
    <w:rsid w:val="00903A9F"/>
    <w:rsid w:val="00903F35"/>
    <w:rsid w:val="00903F7E"/>
    <w:rsid w:val="00904227"/>
    <w:rsid w:val="00904908"/>
    <w:rsid w:val="00904A15"/>
    <w:rsid w:val="00904BB3"/>
    <w:rsid w:val="00904FF8"/>
    <w:rsid w:val="00905111"/>
    <w:rsid w:val="0090535D"/>
    <w:rsid w:val="00905378"/>
    <w:rsid w:val="009058E9"/>
    <w:rsid w:val="00905A10"/>
    <w:rsid w:val="00906458"/>
    <w:rsid w:val="009071AD"/>
    <w:rsid w:val="009078CF"/>
    <w:rsid w:val="00907BB0"/>
    <w:rsid w:val="00907BBF"/>
    <w:rsid w:val="00907BFA"/>
    <w:rsid w:val="00907CCC"/>
    <w:rsid w:val="009102BA"/>
    <w:rsid w:val="009108AF"/>
    <w:rsid w:val="00910BA4"/>
    <w:rsid w:val="00910E53"/>
    <w:rsid w:val="009117C0"/>
    <w:rsid w:val="0091196A"/>
    <w:rsid w:val="00911F1A"/>
    <w:rsid w:val="00912804"/>
    <w:rsid w:val="0091297A"/>
    <w:rsid w:val="00912AFC"/>
    <w:rsid w:val="00912C6C"/>
    <w:rsid w:val="00912D78"/>
    <w:rsid w:val="00913119"/>
    <w:rsid w:val="00913DAB"/>
    <w:rsid w:val="00915AD1"/>
    <w:rsid w:val="009162EC"/>
    <w:rsid w:val="00916AF0"/>
    <w:rsid w:val="00916C45"/>
    <w:rsid w:val="00917D1F"/>
    <w:rsid w:val="00920755"/>
    <w:rsid w:val="0092082E"/>
    <w:rsid w:val="00920951"/>
    <w:rsid w:val="00920D8E"/>
    <w:rsid w:val="0092115D"/>
    <w:rsid w:val="00921297"/>
    <w:rsid w:val="009213FA"/>
    <w:rsid w:val="00921870"/>
    <w:rsid w:val="00921FD9"/>
    <w:rsid w:val="00922E97"/>
    <w:rsid w:val="00923729"/>
    <w:rsid w:val="009237F2"/>
    <w:rsid w:val="0092387C"/>
    <w:rsid w:val="00923D78"/>
    <w:rsid w:val="00924070"/>
    <w:rsid w:val="009240B9"/>
    <w:rsid w:val="0092417A"/>
    <w:rsid w:val="00924C0B"/>
    <w:rsid w:val="0092513F"/>
    <w:rsid w:val="0092538D"/>
    <w:rsid w:val="0092548E"/>
    <w:rsid w:val="00925910"/>
    <w:rsid w:val="00925969"/>
    <w:rsid w:val="009263F3"/>
    <w:rsid w:val="009267BA"/>
    <w:rsid w:val="00927277"/>
    <w:rsid w:val="00927522"/>
    <w:rsid w:val="00927797"/>
    <w:rsid w:val="00927C55"/>
    <w:rsid w:val="00927FF1"/>
    <w:rsid w:val="00930C8D"/>
    <w:rsid w:val="00931217"/>
    <w:rsid w:val="0093121F"/>
    <w:rsid w:val="009313FA"/>
    <w:rsid w:val="009315A8"/>
    <w:rsid w:val="00932E34"/>
    <w:rsid w:val="009338CA"/>
    <w:rsid w:val="009339AE"/>
    <w:rsid w:val="009339BB"/>
    <w:rsid w:val="00933D8F"/>
    <w:rsid w:val="00934086"/>
    <w:rsid w:val="009345B0"/>
    <w:rsid w:val="00935559"/>
    <w:rsid w:val="00935E96"/>
    <w:rsid w:val="009364A8"/>
    <w:rsid w:val="009377FE"/>
    <w:rsid w:val="009404DC"/>
    <w:rsid w:val="009406EF"/>
    <w:rsid w:val="00940777"/>
    <w:rsid w:val="00940C04"/>
    <w:rsid w:val="00941721"/>
    <w:rsid w:val="00941B4F"/>
    <w:rsid w:val="00941DD7"/>
    <w:rsid w:val="00941F80"/>
    <w:rsid w:val="00942174"/>
    <w:rsid w:val="00942777"/>
    <w:rsid w:val="00942B2D"/>
    <w:rsid w:val="00943628"/>
    <w:rsid w:val="009439F2"/>
    <w:rsid w:val="00943C57"/>
    <w:rsid w:val="00943CE2"/>
    <w:rsid w:val="00943EA1"/>
    <w:rsid w:val="00944FCE"/>
    <w:rsid w:val="00945608"/>
    <w:rsid w:val="009458E2"/>
    <w:rsid w:val="00945A66"/>
    <w:rsid w:val="00945E1B"/>
    <w:rsid w:val="00946056"/>
    <w:rsid w:val="009464CE"/>
    <w:rsid w:val="00946CC9"/>
    <w:rsid w:val="00946F3C"/>
    <w:rsid w:val="00947828"/>
    <w:rsid w:val="00947913"/>
    <w:rsid w:val="00947EDE"/>
    <w:rsid w:val="00950810"/>
    <w:rsid w:val="009522F4"/>
    <w:rsid w:val="009526E2"/>
    <w:rsid w:val="00952796"/>
    <w:rsid w:val="00953A04"/>
    <w:rsid w:val="0095406F"/>
    <w:rsid w:val="009540F4"/>
    <w:rsid w:val="00954221"/>
    <w:rsid w:val="00954540"/>
    <w:rsid w:val="00955A68"/>
    <w:rsid w:val="00956270"/>
    <w:rsid w:val="009562AB"/>
    <w:rsid w:val="00956402"/>
    <w:rsid w:val="00956CB1"/>
    <w:rsid w:val="00956F69"/>
    <w:rsid w:val="0095710B"/>
    <w:rsid w:val="009579E7"/>
    <w:rsid w:val="00957D0A"/>
    <w:rsid w:val="00957E63"/>
    <w:rsid w:val="00957E8A"/>
    <w:rsid w:val="00960553"/>
    <w:rsid w:val="0096093F"/>
    <w:rsid w:val="00960F7E"/>
    <w:rsid w:val="00960F8D"/>
    <w:rsid w:val="00961248"/>
    <w:rsid w:val="009613E4"/>
    <w:rsid w:val="00961905"/>
    <w:rsid w:val="00961D99"/>
    <w:rsid w:val="00961EA7"/>
    <w:rsid w:val="00962343"/>
    <w:rsid w:val="00962BC9"/>
    <w:rsid w:val="00962C09"/>
    <w:rsid w:val="00962D76"/>
    <w:rsid w:val="00962FF1"/>
    <w:rsid w:val="00963093"/>
    <w:rsid w:val="009634E8"/>
    <w:rsid w:val="00963B69"/>
    <w:rsid w:val="00963EDF"/>
    <w:rsid w:val="00963EEA"/>
    <w:rsid w:val="0096420B"/>
    <w:rsid w:val="009649D4"/>
    <w:rsid w:val="00964E36"/>
    <w:rsid w:val="0096530A"/>
    <w:rsid w:val="00966972"/>
    <w:rsid w:val="00967408"/>
    <w:rsid w:val="00967BDF"/>
    <w:rsid w:val="009700B9"/>
    <w:rsid w:val="009700BF"/>
    <w:rsid w:val="00970388"/>
    <w:rsid w:val="00970398"/>
    <w:rsid w:val="00970A3E"/>
    <w:rsid w:val="00971434"/>
    <w:rsid w:val="0097174A"/>
    <w:rsid w:val="00971E60"/>
    <w:rsid w:val="00972087"/>
    <w:rsid w:val="00972194"/>
    <w:rsid w:val="00972530"/>
    <w:rsid w:val="0097261E"/>
    <w:rsid w:val="00973FDA"/>
    <w:rsid w:val="00975491"/>
    <w:rsid w:val="00975B3D"/>
    <w:rsid w:val="0097688E"/>
    <w:rsid w:val="009768E4"/>
    <w:rsid w:val="00976984"/>
    <w:rsid w:val="0097726D"/>
    <w:rsid w:val="00977824"/>
    <w:rsid w:val="009778CB"/>
    <w:rsid w:val="00977DC0"/>
    <w:rsid w:val="009802FC"/>
    <w:rsid w:val="00980513"/>
    <w:rsid w:val="00980A2B"/>
    <w:rsid w:val="009821FD"/>
    <w:rsid w:val="009824E4"/>
    <w:rsid w:val="009826A2"/>
    <w:rsid w:val="00982943"/>
    <w:rsid w:val="00983341"/>
    <w:rsid w:val="00983744"/>
    <w:rsid w:val="00983C87"/>
    <w:rsid w:val="00983F25"/>
    <w:rsid w:val="0098428B"/>
    <w:rsid w:val="00984D2A"/>
    <w:rsid w:val="00984EFF"/>
    <w:rsid w:val="00985153"/>
    <w:rsid w:val="00985578"/>
    <w:rsid w:val="0098570B"/>
    <w:rsid w:val="00985BBD"/>
    <w:rsid w:val="00985BBF"/>
    <w:rsid w:val="00986092"/>
    <w:rsid w:val="0098681B"/>
    <w:rsid w:val="009868E7"/>
    <w:rsid w:val="00986CB8"/>
    <w:rsid w:val="009870F0"/>
    <w:rsid w:val="0098765E"/>
    <w:rsid w:val="00987D05"/>
    <w:rsid w:val="00987EA7"/>
    <w:rsid w:val="009910DE"/>
    <w:rsid w:val="00991DE0"/>
    <w:rsid w:val="009920EA"/>
    <w:rsid w:val="009930A7"/>
    <w:rsid w:val="00993680"/>
    <w:rsid w:val="0099379A"/>
    <w:rsid w:val="00993CCA"/>
    <w:rsid w:val="00994F88"/>
    <w:rsid w:val="009954BA"/>
    <w:rsid w:val="0099556E"/>
    <w:rsid w:val="009956E6"/>
    <w:rsid w:val="0099581A"/>
    <w:rsid w:val="00995EC0"/>
    <w:rsid w:val="009960A4"/>
    <w:rsid w:val="00996107"/>
    <w:rsid w:val="00996547"/>
    <w:rsid w:val="00996A49"/>
    <w:rsid w:val="00996DBB"/>
    <w:rsid w:val="00996E94"/>
    <w:rsid w:val="00997200"/>
    <w:rsid w:val="00997240"/>
    <w:rsid w:val="00997D31"/>
    <w:rsid w:val="009A0100"/>
    <w:rsid w:val="009A0179"/>
    <w:rsid w:val="009A046B"/>
    <w:rsid w:val="009A09FF"/>
    <w:rsid w:val="009A0CDB"/>
    <w:rsid w:val="009A16AD"/>
    <w:rsid w:val="009A19C6"/>
    <w:rsid w:val="009A1C94"/>
    <w:rsid w:val="009A1CE2"/>
    <w:rsid w:val="009A1D3B"/>
    <w:rsid w:val="009A2068"/>
    <w:rsid w:val="009A2077"/>
    <w:rsid w:val="009A2594"/>
    <w:rsid w:val="009A26B4"/>
    <w:rsid w:val="009A26F3"/>
    <w:rsid w:val="009A298B"/>
    <w:rsid w:val="009A2B35"/>
    <w:rsid w:val="009A372C"/>
    <w:rsid w:val="009A3D94"/>
    <w:rsid w:val="009A3DDA"/>
    <w:rsid w:val="009A3E80"/>
    <w:rsid w:val="009A3E96"/>
    <w:rsid w:val="009A4338"/>
    <w:rsid w:val="009A4538"/>
    <w:rsid w:val="009A4539"/>
    <w:rsid w:val="009A4B2E"/>
    <w:rsid w:val="009A4CCD"/>
    <w:rsid w:val="009A55BF"/>
    <w:rsid w:val="009A55ED"/>
    <w:rsid w:val="009A5B3D"/>
    <w:rsid w:val="009A5D2D"/>
    <w:rsid w:val="009A661D"/>
    <w:rsid w:val="009A6896"/>
    <w:rsid w:val="009A719F"/>
    <w:rsid w:val="009A723D"/>
    <w:rsid w:val="009A72EA"/>
    <w:rsid w:val="009A7EF9"/>
    <w:rsid w:val="009B05BD"/>
    <w:rsid w:val="009B0ADB"/>
    <w:rsid w:val="009B18E4"/>
    <w:rsid w:val="009B1AB6"/>
    <w:rsid w:val="009B1C05"/>
    <w:rsid w:val="009B1F53"/>
    <w:rsid w:val="009B20FA"/>
    <w:rsid w:val="009B217A"/>
    <w:rsid w:val="009B320D"/>
    <w:rsid w:val="009B3D50"/>
    <w:rsid w:val="009B3D58"/>
    <w:rsid w:val="009B421F"/>
    <w:rsid w:val="009B4621"/>
    <w:rsid w:val="009B4628"/>
    <w:rsid w:val="009B4885"/>
    <w:rsid w:val="009B52FF"/>
    <w:rsid w:val="009B538A"/>
    <w:rsid w:val="009B53DF"/>
    <w:rsid w:val="009B545C"/>
    <w:rsid w:val="009B58FE"/>
    <w:rsid w:val="009B6902"/>
    <w:rsid w:val="009B6ED5"/>
    <w:rsid w:val="009B7272"/>
    <w:rsid w:val="009B75DC"/>
    <w:rsid w:val="009B790A"/>
    <w:rsid w:val="009B7D63"/>
    <w:rsid w:val="009B7D73"/>
    <w:rsid w:val="009C059B"/>
    <w:rsid w:val="009C0EFC"/>
    <w:rsid w:val="009C1177"/>
    <w:rsid w:val="009C1FAF"/>
    <w:rsid w:val="009C25AF"/>
    <w:rsid w:val="009C26F0"/>
    <w:rsid w:val="009C2CC8"/>
    <w:rsid w:val="009C3622"/>
    <w:rsid w:val="009C39E9"/>
    <w:rsid w:val="009C3A3F"/>
    <w:rsid w:val="009C5653"/>
    <w:rsid w:val="009C5786"/>
    <w:rsid w:val="009C58DB"/>
    <w:rsid w:val="009C590F"/>
    <w:rsid w:val="009C5C02"/>
    <w:rsid w:val="009C5F49"/>
    <w:rsid w:val="009C621D"/>
    <w:rsid w:val="009C6425"/>
    <w:rsid w:val="009C6515"/>
    <w:rsid w:val="009C6B8A"/>
    <w:rsid w:val="009C6BD1"/>
    <w:rsid w:val="009C6D40"/>
    <w:rsid w:val="009C6E1C"/>
    <w:rsid w:val="009C71E7"/>
    <w:rsid w:val="009C74B3"/>
    <w:rsid w:val="009C7E86"/>
    <w:rsid w:val="009D0055"/>
    <w:rsid w:val="009D0B0B"/>
    <w:rsid w:val="009D10B2"/>
    <w:rsid w:val="009D1A13"/>
    <w:rsid w:val="009D1D05"/>
    <w:rsid w:val="009D2A16"/>
    <w:rsid w:val="009D2F01"/>
    <w:rsid w:val="009D2F50"/>
    <w:rsid w:val="009D30F6"/>
    <w:rsid w:val="009D34F4"/>
    <w:rsid w:val="009D35E0"/>
    <w:rsid w:val="009D3B1E"/>
    <w:rsid w:val="009D404C"/>
    <w:rsid w:val="009D4350"/>
    <w:rsid w:val="009D46FF"/>
    <w:rsid w:val="009D4D63"/>
    <w:rsid w:val="009D4E06"/>
    <w:rsid w:val="009D525C"/>
    <w:rsid w:val="009D562D"/>
    <w:rsid w:val="009D5D16"/>
    <w:rsid w:val="009D5D92"/>
    <w:rsid w:val="009D6030"/>
    <w:rsid w:val="009D61DC"/>
    <w:rsid w:val="009D6B12"/>
    <w:rsid w:val="009D6B86"/>
    <w:rsid w:val="009E00DE"/>
    <w:rsid w:val="009E110C"/>
    <w:rsid w:val="009E1BCF"/>
    <w:rsid w:val="009E248E"/>
    <w:rsid w:val="009E3088"/>
    <w:rsid w:val="009E30CF"/>
    <w:rsid w:val="009E34EC"/>
    <w:rsid w:val="009E4935"/>
    <w:rsid w:val="009E546C"/>
    <w:rsid w:val="009E5496"/>
    <w:rsid w:val="009E557A"/>
    <w:rsid w:val="009E5F35"/>
    <w:rsid w:val="009E606E"/>
    <w:rsid w:val="009E6429"/>
    <w:rsid w:val="009E6D2B"/>
    <w:rsid w:val="009E7741"/>
    <w:rsid w:val="009E77AF"/>
    <w:rsid w:val="009F1F37"/>
    <w:rsid w:val="009F2C79"/>
    <w:rsid w:val="009F2CE8"/>
    <w:rsid w:val="009F3301"/>
    <w:rsid w:val="009F4C95"/>
    <w:rsid w:val="009F4FDD"/>
    <w:rsid w:val="009F5751"/>
    <w:rsid w:val="009F5963"/>
    <w:rsid w:val="009F60CB"/>
    <w:rsid w:val="009F72CB"/>
    <w:rsid w:val="009F76EB"/>
    <w:rsid w:val="009F7B0D"/>
    <w:rsid w:val="00A009D4"/>
    <w:rsid w:val="00A00B6B"/>
    <w:rsid w:val="00A00E39"/>
    <w:rsid w:val="00A00EBF"/>
    <w:rsid w:val="00A00F76"/>
    <w:rsid w:val="00A010E6"/>
    <w:rsid w:val="00A011BA"/>
    <w:rsid w:val="00A01601"/>
    <w:rsid w:val="00A018F9"/>
    <w:rsid w:val="00A01B38"/>
    <w:rsid w:val="00A01E4A"/>
    <w:rsid w:val="00A020E0"/>
    <w:rsid w:val="00A02AE6"/>
    <w:rsid w:val="00A0325E"/>
    <w:rsid w:val="00A038D0"/>
    <w:rsid w:val="00A03A50"/>
    <w:rsid w:val="00A03A98"/>
    <w:rsid w:val="00A03DDC"/>
    <w:rsid w:val="00A03F8C"/>
    <w:rsid w:val="00A04182"/>
    <w:rsid w:val="00A04B12"/>
    <w:rsid w:val="00A04CDC"/>
    <w:rsid w:val="00A0504D"/>
    <w:rsid w:val="00A0506E"/>
    <w:rsid w:val="00A05FAD"/>
    <w:rsid w:val="00A05FF5"/>
    <w:rsid w:val="00A06331"/>
    <w:rsid w:val="00A0686C"/>
    <w:rsid w:val="00A07051"/>
    <w:rsid w:val="00A074A6"/>
    <w:rsid w:val="00A1081D"/>
    <w:rsid w:val="00A10B32"/>
    <w:rsid w:val="00A1100D"/>
    <w:rsid w:val="00A1168D"/>
    <w:rsid w:val="00A1173E"/>
    <w:rsid w:val="00A11A6F"/>
    <w:rsid w:val="00A11ADC"/>
    <w:rsid w:val="00A11CB4"/>
    <w:rsid w:val="00A123FA"/>
    <w:rsid w:val="00A12446"/>
    <w:rsid w:val="00A12F77"/>
    <w:rsid w:val="00A1439E"/>
    <w:rsid w:val="00A1453C"/>
    <w:rsid w:val="00A1483A"/>
    <w:rsid w:val="00A14999"/>
    <w:rsid w:val="00A15253"/>
    <w:rsid w:val="00A16254"/>
    <w:rsid w:val="00A1687A"/>
    <w:rsid w:val="00A168AC"/>
    <w:rsid w:val="00A16933"/>
    <w:rsid w:val="00A16D79"/>
    <w:rsid w:val="00A16E03"/>
    <w:rsid w:val="00A177CC"/>
    <w:rsid w:val="00A179EB"/>
    <w:rsid w:val="00A17A9B"/>
    <w:rsid w:val="00A17AA9"/>
    <w:rsid w:val="00A203BC"/>
    <w:rsid w:val="00A2232F"/>
    <w:rsid w:val="00A22494"/>
    <w:rsid w:val="00A22946"/>
    <w:rsid w:val="00A22C50"/>
    <w:rsid w:val="00A22DD3"/>
    <w:rsid w:val="00A231F3"/>
    <w:rsid w:val="00A2471C"/>
    <w:rsid w:val="00A24EA2"/>
    <w:rsid w:val="00A2506D"/>
    <w:rsid w:val="00A2553A"/>
    <w:rsid w:val="00A256B1"/>
    <w:rsid w:val="00A25AC5"/>
    <w:rsid w:val="00A25C44"/>
    <w:rsid w:val="00A25F09"/>
    <w:rsid w:val="00A25F6F"/>
    <w:rsid w:val="00A2624F"/>
    <w:rsid w:val="00A2633E"/>
    <w:rsid w:val="00A26568"/>
    <w:rsid w:val="00A26A6B"/>
    <w:rsid w:val="00A2713E"/>
    <w:rsid w:val="00A27906"/>
    <w:rsid w:val="00A27E8B"/>
    <w:rsid w:val="00A27EE7"/>
    <w:rsid w:val="00A306F9"/>
    <w:rsid w:val="00A30EC3"/>
    <w:rsid w:val="00A310F9"/>
    <w:rsid w:val="00A31FE9"/>
    <w:rsid w:val="00A32AD1"/>
    <w:rsid w:val="00A32BDF"/>
    <w:rsid w:val="00A32E03"/>
    <w:rsid w:val="00A32FC2"/>
    <w:rsid w:val="00A33171"/>
    <w:rsid w:val="00A332F7"/>
    <w:rsid w:val="00A33C79"/>
    <w:rsid w:val="00A3405F"/>
    <w:rsid w:val="00A3432C"/>
    <w:rsid w:val="00A34AB8"/>
    <w:rsid w:val="00A3508E"/>
    <w:rsid w:val="00A3541F"/>
    <w:rsid w:val="00A356FE"/>
    <w:rsid w:val="00A35866"/>
    <w:rsid w:val="00A364DE"/>
    <w:rsid w:val="00A365E6"/>
    <w:rsid w:val="00A36BA8"/>
    <w:rsid w:val="00A37846"/>
    <w:rsid w:val="00A37874"/>
    <w:rsid w:val="00A37945"/>
    <w:rsid w:val="00A40A18"/>
    <w:rsid w:val="00A40CD3"/>
    <w:rsid w:val="00A40F89"/>
    <w:rsid w:val="00A4169B"/>
    <w:rsid w:val="00A41963"/>
    <w:rsid w:val="00A41EE8"/>
    <w:rsid w:val="00A42EAA"/>
    <w:rsid w:val="00A42F86"/>
    <w:rsid w:val="00A42FCD"/>
    <w:rsid w:val="00A4343E"/>
    <w:rsid w:val="00A43484"/>
    <w:rsid w:val="00A43592"/>
    <w:rsid w:val="00A44360"/>
    <w:rsid w:val="00A44471"/>
    <w:rsid w:val="00A4496A"/>
    <w:rsid w:val="00A44FB1"/>
    <w:rsid w:val="00A4527E"/>
    <w:rsid w:val="00A453F5"/>
    <w:rsid w:val="00A45AB9"/>
    <w:rsid w:val="00A45C8C"/>
    <w:rsid w:val="00A45E08"/>
    <w:rsid w:val="00A45FF6"/>
    <w:rsid w:val="00A46899"/>
    <w:rsid w:val="00A46AA9"/>
    <w:rsid w:val="00A46B4F"/>
    <w:rsid w:val="00A50B57"/>
    <w:rsid w:val="00A50CE5"/>
    <w:rsid w:val="00A51761"/>
    <w:rsid w:val="00A51E22"/>
    <w:rsid w:val="00A51EA3"/>
    <w:rsid w:val="00A52096"/>
    <w:rsid w:val="00A525A3"/>
    <w:rsid w:val="00A526C5"/>
    <w:rsid w:val="00A53880"/>
    <w:rsid w:val="00A53D99"/>
    <w:rsid w:val="00A53F4D"/>
    <w:rsid w:val="00A5434C"/>
    <w:rsid w:val="00A5441E"/>
    <w:rsid w:val="00A5474C"/>
    <w:rsid w:val="00A54763"/>
    <w:rsid w:val="00A549B6"/>
    <w:rsid w:val="00A561E7"/>
    <w:rsid w:val="00A56D2B"/>
    <w:rsid w:val="00A577F5"/>
    <w:rsid w:val="00A5784E"/>
    <w:rsid w:val="00A57D35"/>
    <w:rsid w:val="00A57FEB"/>
    <w:rsid w:val="00A60B85"/>
    <w:rsid w:val="00A60D6F"/>
    <w:rsid w:val="00A61084"/>
    <w:rsid w:val="00A611D1"/>
    <w:rsid w:val="00A617BF"/>
    <w:rsid w:val="00A61971"/>
    <w:rsid w:val="00A626E5"/>
    <w:rsid w:val="00A62800"/>
    <w:rsid w:val="00A62DBE"/>
    <w:rsid w:val="00A62F85"/>
    <w:rsid w:val="00A63526"/>
    <w:rsid w:val="00A637FE"/>
    <w:rsid w:val="00A644C9"/>
    <w:rsid w:val="00A647B4"/>
    <w:rsid w:val="00A65877"/>
    <w:rsid w:val="00A65B50"/>
    <w:rsid w:val="00A65DBA"/>
    <w:rsid w:val="00A66147"/>
    <w:rsid w:val="00A6624C"/>
    <w:rsid w:val="00A66645"/>
    <w:rsid w:val="00A668C6"/>
    <w:rsid w:val="00A66F97"/>
    <w:rsid w:val="00A67912"/>
    <w:rsid w:val="00A67A0A"/>
    <w:rsid w:val="00A67E23"/>
    <w:rsid w:val="00A70971"/>
    <w:rsid w:val="00A718A5"/>
    <w:rsid w:val="00A72151"/>
    <w:rsid w:val="00A72790"/>
    <w:rsid w:val="00A72BD9"/>
    <w:rsid w:val="00A72F4D"/>
    <w:rsid w:val="00A73899"/>
    <w:rsid w:val="00A74220"/>
    <w:rsid w:val="00A762C5"/>
    <w:rsid w:val="00A772D4"/>
    <w:rsid w:val="00A80582"/>
    <w:rsid w:val="00A80821"/>
    <w:rsid w:val="00A818F0"/>
    <w:rsid w:val="00A81E68"/>
    <w:rsid w:val="00A82220"/>
    <w:rsid w:val="00A827B7"/>
    <w:rsid w:val="00A82FFC"/>
    <w:rsid w:val="00A832D2"/>
    <w:rsid w:val="00A83371"/>
    <w:rsid w:val="00A83B08"/>
    <w:rsid w:val="00A84929"/>
    <w:rsid w:val="00A84DFB"/>
    <w:rsid w:val="00A850EF"/>
    <w:rsid w:val="00A865D3"/>
    <w:rsid w:val="00A867C2"/>
    <w:rsid w:val="00A86857"/>
    <w:rsid w:val="00A86BE6"/>
    <w:rsid w:val="00A86CF1"/>
    <w:rsid w:val="00A87612"/>
    <w:rsid w:val="00A8771D"/>
    <w:rsid w:val="00A87721"/>
    <w:rsid w:val="00A87BBA"/>
    <w:rsid w:val="00A87F8F"/>
    <w:rsid w:val="00A90058"/>
    <w:rsid w:val="00A903B1"/>
    <w:rsid w:val="00A90420"/>
    <w:rsid w:val="00A90638"/>
    <w:rsid w:val="00A90A79"/>
    <w:rsid w:val="00A91257"/>
    <w:rsid w:val="00A91500"/>
    <w:rsid w:val="00A919FA"/>
    <w:rsid w:val="00A9249C"/>
    <w:rsid w:val="00A92ACD"/>
    <w:rsid w:val="00A92B93"/>
    <w:rsid w:val="00A92E1A"/>
    <w:rsid w:val="00A92E32"/>
    <w:rsid w:val="00A92F96"/>
    <w:rsid w:val="00A93369"/>
    <w:rsid w:val="00A9344E"/>
    <w:rsid w:val="00A9363B"/>
    <w:rsid w:val="00A936EB"/>
    <w:rsid w:val="00A949BD"/>
    <w:rsid w:val="00A956E7"/>
    <w:rsid w:val="00A95B09"/>
    <w:rsid w:val="00A962AF"/>
    <w:rsid w:val="00A96620"/>
    <w:rsid w:val="00A966B3"/>
    <w:rsid w:val="00A97217"/>
    <w:rsid w:val="00A97327"/>
    <w:rsid w:val="00A9785F"/>
    <w:rsid w:val="00A97AD6"/>
    <w:rsid w:val="00A97B9B"/>
    <w:rsid w:val="00A97D0D"/>
    <w:rsid w:val="00A97ED9"/>
    <w:rsid w:val="00AA16BC"/>
    <w:rsid w:val="00AA186E"/>
    <w:rsid w:val="00AA1B9D"/>
    <w:rsid w:val="00AA2603"/>
    <w:rsid w:val="00AA2F8E"/>
    <w:rsid w:val="00AA42F3"/>
    <w:rsid w:val="00AA4361"/>
    <w:rsid w:val="00AA450E"/>
    <w:rsid w:val="00AA4BC7"/>
    <w:rsid w:val="00AA5B63"/>
    <w:rsid w:val="00AA5D64"/>
    <w:rsid w:val="00AA6A84"/>
    <w:rsid w:val="00AA6BD7"/>
    <w:rsid w:val="00AA6DCC"/>
    <w:rsid w:val="00AA6FE5"/>
    <w:rsid w:val="00AA7133"/>
    <w:rsid w:val="00AA74E8"/>
    <w:rsid w:val="00AA7EA6"/>
    <w:rsid w:val="00AB0698"/>
    <w:rsid w:val="00AB06F7"/>
    <w:rsid w:val="00AB0C6B"/>
    <w:rsid w:val="00AB1105"/>
    <w:rsid w:val="00AB183C"/>
    <w:rsid w:val="00AB1926"/>
    <w:rsid w:val="00AB1C3D"/>
    <w:rsid w:val="00AB234C"/>
    <w:rsid w:val="00AB2F78"/>
    <w:rsid w:val="00AB4282"/>
    <w:rsid w:val="00AB4E00"/>
    <w:rsid w:val="00AB5B93"/>
    <w:rsid w:val="00AB5C91"/>
    <w:rsid w:val="00AB647C"/>
    <w:rsid w:val="00AB7117"/>
    <w:rsid w:val="00AB77D3"/>
    <w:rsid w:val="00AC154D"/>
    <w:rsid w:val="00AC180B"/>
    <w:rsid w:val="00AC1E7C"/>
    <w:rsid w:val="00AC20F5"/>
    <w:rsid w:val="00AC30A7"/>
    <w:rsid w:val="00AC35C1"/>
    <w:rsid w:val="00AC39E9"/>
    <w:rsid w:val="00AC41BA"/>
    <w:rsid w:val="00AC52CA"/>
    <w:rsid w:val="00AC5E53"/>
    <w:rsid w:val="00AC6AA6"/>
    <w:rsid w:val="00AC6CB2"/>
    <w:rsid w:val="00AC7287"/>
    <w:rsid w:val="00AC773E"/>
    <w:rsid w:val="00AD01CB"/>
    <w:rsid w:val="00AD038E"/>
    <w:rsid w:val="00AD03A0"/>
    <w:rsid w:val="00AD0A8F"/>
    <w:rsid w:val="00AD161E"/>
    <w:rsid w:val="00AD18C2"/>
    <w:rsid w:val="00AD1D8C"/>
    <w:rsid w:val="00AD2099"/>
    <w:rsid w:val="00AD24B3"/>
    <w:rsid w:val="00AD27C3"/>
    <w:rsid w:val="00AD2B33"/>
    <w:rsid w:val="00AD46A9"/>
    <w:rsid w:val="00AD4DB9"/>
    <w:rsid w:val="00AD4F27"/>
    <w:rsid w:val="00AD62F3"/>
    <w:rsid w:val="00AD7919"/>
    <w:rsid w:val="00AD7A6D"/>
    <w:rsid w:val="00AE012C"/>
    <w:rsid w:val="00AE0561"/>
    <w:rsid w:val="00AE05ED"/>
    <w:rsid w:val="00AE0F66"/>
    <w:rsid w:val="00AE1100"/>
    <w:rsid w:val="00AE18E7"/>
    <w:rsid w:val="00AE28F0"/>
    <w:rsid w:val="00AE303C"/>
    <w:rsid w:val="00AE3104"/>
    <w:rsid w:val="00AE3195"/>
    <w:rsid w:val="00AE39A2"/>
    <w:rsid w:val="00AE3C84"/>
    <w:rsid w:val="00AE3DEF"/>
    <w:rsid w:val="00AE3ECB"/>
    <w:rsid w:val="00AE3FF0"/>
    <w:rsid w:val="00AE4B0C"/>
    <w:rsid w:val="00AE4C88"/>
    <w:rsid w:val="00AE562B"/>
    <w:rsid w:val="00AE5E1D"/>
    <w:rsid w:val="00AE648A"/>
    <w:rsid w:val="00AE64D3"/>
    <w:rsid w:val="00AE69B9"/>
    <w:rsid w:val="00AE6BBE"/>
    <w:rsid w:val="00AE6EDA"/>
    <w:rsid w:val="00AE6EF8"/>
    <w:rsid w:val="00AE7489"/>
    <w:rsid w:val="00AF01E1"/>
    <w:rsid w:val="00AF0561"/>
    <w:rsid w:val="00AF0D87"/>
    <w:rsid w:val="00AF2149"/>
    <w:rsid w:val="00AF24EB"/>
    <w:rsid w:val="00AF2B95"/>
    <w:rsid w:val="00AF3657"/>
    <w:rsid w:val="00AF3C2C"/>
    <w:rsid w:val="00AF3F43"/>
    <w:rsid w:val="00AF4132"/>
    <w:rsid w:val="00AF4175"/>
    <w:rsid w:val="00AF4C53"/>
    <w:rsid w:val="00AF53BA"/>
    <w:rsid w:val="00AF564A"/>
    <w:rsid w:val="00AF5B58"/>
    <w:rsid w:val="00AF5CED"/>
    <w:rsid w:val="00AF6AAE"/>
    <w:rsid w:val="00AF6F53"/>
    <w:rsid w:val="00AF712C"/>
    <w:rsid w:val="00AF75F3"/>
    <w:rsid w:val="00AF7E0A"/>
    <w:rsid w:val="00AF7ED3"/>
    <w:rsid w:val="00B0006B"/>
    <w:rsid w:val="00B0054F"/>
    <w:rsid w:val="00B00E07"/>
    <w:rsid w:val="00B00F08"/>
    <w:rsid w:val="00B0256A"/>
    <w:rsid w:val="00B02C5D"/>
    <w:rsid w:val="00B02CC9"/>
    <w:rsid w:val="00B0336A"/>
    <w:rsid w:val="00B055F9"/>
    <w:rsid w:val="00B066BF"/>
    <w:rsid w:val="00B066DA"/>
    <w:rsid w:val="00B06836"/>
    <w:rsid w:val="00B06FBF"/>
    <w:rsid w:val="00B076DC"/>
    <w:rsid w:val="00B07798"/>
    <w:rsid w:val="00B077D7"/>
    <w:rsid w:val="00B0792C"/>
    <w:rsid w:val="00B07C5E"/>
    <w:rsid w:val="00B11020"/>
    <w:rsid w:val="00B11125"/>
    <w:rsid w:val="00B111B3"/>
    <w:rsid w:val="00B11901"/>
    <w:rsid w:val="00B11ED7"/>
    <w:rsid w:val="00B11F2B"/>
    <w:rsid w:val="00B11FB1"/>
    <w:rsid w:val="00B1200B"/>
    <w:rsid w:val="00B12333"/>
    <w:rsid w:val="00B1340F"/>
    <w:rsid w:val="00B1362A"/>
    <w:rsid w:val="00B13701"/>
    <w:rsid w:val="00B13CED"/>
    <w:rsid w:val="00B13ECC"/>
    <w:rsid w:val="00B1481D"/>
    <w:rsid w:val="00B15346"/>
    <w:rsid w:val="00B153C7"/>
    <w:rsid w:val="00B15FFC"/>
    <w:rsid w:val="00B16157"/>
    <w:rsid w:val="00B16189"/>
    <w:rsid w:val="00B1687F"/>
    <w:rsid w:val="00B16A5B"/>
    <w:rsid w:val="00B170FA"/>
    <w:rsid w:val="00B17636"/>
    <w:rsid w:val="00B17E6C"/>
    <w:rsid w:val="00B2031E"/>
    <w:rsid w:val="00B20338"/>
    <w:rsid w:val="00B20BDD"/>
    <w:rsid w:val="00B20D05"/>
    <w:rsid w:val="00B2142D"/>
    <w:rsid w:val="00B21A8C"/>
    <w:rsid w:val="00B21B41"/>
    <w:rsid w:val="00B2202A"/>
    <w:rsid w:val="00B221FB"/>
    <w:rsid w:val="00B2232C"/>
    <w:rsid w:val="00B22CCD"/>
    <w:rsid w:val="00B230C9"/>
    <w:rsid w:val="00B23CA1"/>
    <w:rsid w:val="00B23FA5"/>
    <w:rsid w:val="00B240AE"/>
    <w:rsid w:val="00B24705"/>
    <w:rsid w:val="00B24C74"/>
    <w:rsid w:val="00B24D0A"/>
    <w:rsid w:val="00B24EAA"/>
    <w:rsid w:val="00B2540F"/>
    <w:rsid w:val="00B25886"/>
    <w:rsid w:val="00B25CA4"/>
    <w:rsid w:val="00B25F14"/>
    <w:rsid w:val="00B261CF"/>
    <w:rsid w:val="00B26CF9"/>
    <w:rsid w:val="00B26ED4"/>
    <w:rsid w:val="00B26F62"/>
    <w:rsid w:val="00B27796"/>
    <w:rsid w:val="00B27B95"/>
    <w:rsid w:val="00B3004D"/>
    <w:rsid w:val="00B301C1"/>
    <w:rsid w:val="00B304FC"/>
    <w:rsid w:val="00B30B01"/>
    <w:rsid w:val="00B30E0B"/>
    <w:rsid w:val="00B30F3D"/>
    <w:rsid w:val="00B31367"/>
    <w:rsid w:val="00B31597"/>
    <w:rsid w:val="00B31762"/>
    <w:rsid w:val="00B32787"/>
    <w:rsid w:val="00B327F4"/>
    <w:rsid w:val="00B32CC1"/>
    <w:rsid w:val="00B32E03"/>
    <w:rsid w:val="00B33CA6"/>
    <w:rsid w:val="00B33D92"/>
    <w:rsid w:val="00B342AC"/>
    <w:rsid w:val="00B342BB"/>
    <w:rsid w:val="00B3566C"/>
    <w:rsid w:val="00B35D04"/>
    <w:rsid w:val="00B363D6"/>
    <w:rsid w:val="00B37C85"/>
    <w:rsid w:val="00B400F3"/>
    <w:rsid w:val="00B40D71"/>
    <w:rsid w:val="00B40F07"/>
    <w:rsid w:val="00B41121"/>
    <w:rsid w:val="00B412A3"/>
    <w:rsid w:val="00B41C49"/>
    <w:rsid w:val="00B42FB0"/>
    <w:rsid w:val="00B43248"/>
    <w:rsid w:val="00B4398A"/>
    <w:rsid w:val="00B43FA4"/>
    <w:rsid w:val="00B4405B"/>
    <w:rsid w:val="00B440EA"/>
    <w:rsid w:val="00B44F8A"/>
    <w:rsid w:val="00B451B3"/>
    <w:rsid w:val="00B451E2"/>
    <w:rsid w:val="00B452BF"/>
    <w:rsid w:val="00B4532F"/>
    <w:rsid w:val="00B45734"/>
    <w:rsid w:val="00B4587D"/>
    <w:rsid w:val="00B461C0"/>
    <w:rsid w:val="00B4681C"/>
    <w:rsid w:val="00B46A6D"/>
    <w:rsid w:val="00B46FB3"/>
    <w:rsid w:val="00B4731E"/>
    <w:rsid w:val="00B47458"/>
    <w:rsid w:val="00B505AB"/>
    <w:rsid w:val="00B50698"/>
    <w:rsid w:val="00B5174B"/>
    <w:rsid w:val="00B518BD"/>
    <w:rsid w:val="00B51CCB"/>
    <w:rsid w:val="00B51D6D"/>
    <w:rsid w:val="00B520C2"/>
    <w:rsid w:val="00B5214F"/>
    <w:rsid w:val="00B521C6"/>
    <w:rsid w:val="00B5233C"/>
    <w:rsid w:val="00B528D1"/>
    <w:rsid w:val="00B53AE3"/>
    <w:rsid w:val="00B53B41"/>
    <w:rsid w:val="00B53D7B"/>
    <w:rsid w:val="00B540DB"/>
    <w:rsid w:val="00B54235"/>
    <w:rsid w:val="00B54C2E"/>
    <w:rsid w:val="00B56530"/>
    <w:rsid w:val="00B5766D"/>
    <w:rsid w:val="00B57E2C"/>
    <w:rsid w:val="00B57E85"/>
    <w:rsid w:val="00B611F5"/>
    <w:rsid w:val="00B619D6"/>
    <w:rsid w:val="00B61D40"/>
    <w:rsid w:val="00B62146"/>
    <w:rsid w:val="00B627EA"/>
    <w:rsid w:val="00B6280A"/>
    <w:rsid w:val="00B628E3"/>
    <w:rsid w:val="00B62C35"/>
    <w:rsid w:val="00B635D0"/>
    <w:rsid w:val="00B63B27"/>
    <w:rsid w:val="00B63FB1"/>
    <w:rsid w:val="00B643EF"/>
    <w:rsid w:val="00B64EE8"/>
    <w:rsid w:val="00B6560C"/>
    <w:rsid w:val="00B6651A"/>
    <w:rsid w:val="00B66892"/>
    <w:rsid w:val="00B66940"/>
    <w:rsid w:val="00B66A87"/>
    <w:rsid w:val="00B66CC4"/>
    <w:rsid w:val="00B6763A"/>
    <w:rsid w:val="00B6775F"/>
    <w:rsid w:val="00B6793B"/>
    <w:rsid w:val="00B67FF7"/>
    <w:rsid w:val="00B700A9"/>
    <w:rsid w:val="00B700EC"/>
    <w:rsid w:val="00B70320"/>
    <w:rsid w:val="00B708F2"/>
    <w:rsid w:val="00B717DB"/>
    <w:rsid w:val="00B71DBD"/>
    <w:rsid w:val="00B723C4"/>
    <w:rsid w:val="00B726F1"/>
    <w:rsid w:val="00B728AF"/>
    <w:rsid w:val="00B72C18"/>
    <w:rsid w:val="00B72D29"/>
    <w:rsid w:val="00B72ED5"/>
    <w:rsid w:val="00B7354F"/>
    <w:rsid w:val="00B73B84"/>
    <w:rsid w:val="00B74925"/>
    <w:rsid w:val="00B74A67"/>
    <w:rsid w:val="00B74D2C"/>
    <w:rsid w:val="00B74FCC"/>
    <w:rsid w:val="00B7542C"/>
    <w:rsid w:val="00B7548C"/>
    <w:rsid w:val="00B756F2"/>
    <w:rsid w:val="00B75796"/>
    <w:rsid w:val="00B75A83"/>
    <w:rsid w:val="00B7632E"/>
    <w:rsid w:val="00B766DA"/>
    <w:rsid w:val="00B771A2"/>
    <w:rsid w:val="00B77DF1"/>
    <w:rsid w:val="00B8032D"/>
    <w:rsid w:val="00B807DB"/>
    <w:rsid w:val="00B8080D"/>
    <w:rsid w:val="00B80A5D"/>
    <w:rsid w:val="00B8107E"/>
    <w:rsid w:val="00B8188F"/>
    <w:rsid w:val="00B8219A"/>
    <w:rsid w:val="00B8228D"/>
    <w:rsid w:val="00B82992"/>
    <w:rsid w:val="00B8306E"/>
    <w:rsid w:val="00B83117"/>
    <w:rsid w:val="00B83692"/>
    <w:rsid w:val="00B837FA"/>
    <w:rsid w:val="00B83921"/>
    <w:rsid w:val="00B839D0"/>
    <w:rsid w:val="00B83A74"/>
    <w:rsid w:val="00B83EE2"/>
    <w:rsid w:val="00B83F46"/>
    <w:rsid w:val="00B84120"/>
    <w:rsid w:val="00B8423F"/>
    <w:rsid w:val="00B842A0"/>
    <w:rsid w:val="00B84741"/>
    <w:rsid w:val="00B8483B"/>
    <w:rsid w:val="00B84EA6"/>
    <w:rsid w:val="00B8576D"/>
    <w:rsid w:val="00B857D1"/>
    <w:rsid w:val="00B86098"/>
    <w:rsid w:val="00B86322"/>
    <w:rsid w:val="00B869A6"/>
    <w:rsid w:val="00B86B0F"/>
    <w:rsid w:val="00B86C86"/>
    <w:rsid w:val="00B8783E"/>
    <w:rsid w:val="00B87A68"/>
    <w:rsid w:val="00B87BDA"/>
    <w:rsid w:val="00B90372"/>
    <w:rsid w:val="00B91859"/>
    <w:rsid w:val="00B92093"/>
    <w:rsid w:val="00B922BF"/>
    <w:rsid w:val="00B923E4"/>
    <w:rsid w:val="00B92BA1"/>
    <w:rsid w:val="00B939D9"/>
    <w:rsid w:val="00B93B29"/>
    <w:rsid w:val="00B93E0E"/>
    <w:rsid w:val="00B93FF2"/>
    <w:rsid w:val="00B95308"/>
    <w:rsid w:val="00B958A6"/>
    <w:rsid w:val="00B959A0"/>
    <w:rsid w:val="00B95CC1"/>
    <w:rsid w:val="00B9621F"/>
    <w:rsid w:val="00B9646E"/>
    <w:rsid w:val="00B9650D"/>
    <w:rsid w:val="00B96BD9"/>
    <w:rsid w:val="00B96C36"/>
    <w:rsid w:val="00B96F8E"/>
    <w:rsid w:val="00B97135"/>
    <w:rsid w:val="00B97407"/>
    <w:rsid w:val="00B9793B"/>
    <w:rsid w:val="00B97A64"/>
    <w:rsid w:val="00BA06CD"/>
    <w:rsid w:val="00BA09AC"/>
    <w:rsid w:val="00BA09C2"/>
    <w:rsid w:val="00BA0E61"/>
    <w:rsid w:val="00BA11C4"/>
    <w:rsid w:val="00BA1D16"/>
    <w:rsid w:val="00BA1DA9"/>
    <w:rsid w:val="00BA206A"/>
    <w:rsid w:val="00BA215D"/>
    <w:rsid w:val="00BA2B71"/>
    <w:rsid w:val="00BA31D8"/>
    <w:rsid w:val="00BA3A65"/>
    <w:rsid w:val="00BA408A"/>
    <w:rsid w:val="00BA4F9F"/>
    <w:rsid w:val="00BA5115"/>
    <w:rsid w:val="00BA5223"/>
    <w:rsid w:val="00BA53A1"/>
    <w:rsid w:val="00BA5E22"/>
    <w:rsid w:val="00BA613E"/>
    <w:rsid w:val="00BA6206"/>
    <w:rsid w:val="00BA7269"/>
    <w:rsid w:val="00BA72C7"/>
    <w:rsid w:val="00BA7390"/>
    <w:rsid w:val="00BA740F"/>
    <w:rsid w:val="00BA7C78"/>
    <w:rsid w:val="00BAC885"/>
    <w:rsid w:val="00BB0D5C"/>
    <w:rsid w:val="00BB1257"/>
    <w:rsid w:val="00BB1943"/>
    <w:rsid w:val="00BB1B6D"/>
    <w:rsid w:val="00BB1DE1"/>
    <w:rsid w:val="00BB2755"/>
    <w:rsid w:val="00BB2A3E"/>
    <w:rsid w:val="00BB308C"/>
    <w:rsid w:val="00BB360C"/>
    <w:rsid w:val="00BB37BA"/>
    <w:rsid w:val="00BB3ED9"/>
    <w:rsid w:val="00BB47B1"/>
    <w:rsid w:val="00BB5101"/>
    <w:rsid w:val="00BB5121"/>
    <w:rsid w:val="00BB5AAB"/>
    <w:rsid w:val="00BB6519"/>
    <w:rsid w:val="00BB6733"/>
    <w:rsid w:val="00BB67EF"/>
    <w:rsid w:val="00BB6B4F"/>
    <w:rsid w:val="00BB7E83"/>
    <w:rsid w:val="00BC0026"/>
    <w:rsid w:val="00BC0352"/>
    <w:rsid w:val="00BC062B"/>
    <w:rsid w:val="00BC2158"/>
    <w:rsid w:val="00BC239E"/>
    <w:rsid w:val="00BC296F"/>
    <w:rsid w:val="00BC2CCA"/>
    <w:rsid w:val="00BC4074"/>
    <w:rsid w:val="00BC4DF4"/>
    <w:rsid w:val="00BC527D"/>
    <w:rsid w:val="00BC5372"/>
    <w:rsid w:val="00BC5C38"/>
    <w:rsid w:val="00BC5E78"/>
    <w:rsid w:val="00BC6271"/>
    <w:rsid w:val="00BC62A9"/>
    <w:rsid w:val="00BC70E0"/>
    <w:rsid w:val="00BC7B25"/>
    <w:rsid w:val="00BD0270"/>
    <w:rsid w:val="00BD0405"/>
    <w:rsid w:val="00BD061B"/>
    <w:rsid w:val="00BD0823"/>
    <w:rsid w:val="00BD10EA"/>
    <w:rsid w:val="00BD15BC"/>
    <w:rsid w:val="00BD1D65"/>
    <w:rsid w:val="00BD22B8"/>
    <w:rsid w:val="00BD2B73"/>
    <w:rsid w:val="00BD3036"/>
    <w:rsid w:val="00BD30B3"/>
    <w:rsid w:val="00BD3B84"/>
    <w:rsid w:val="00BD3C3F"/>
    <w:rsid w:val="00BD3D94"/>
    <w:rsid w:val="00BD4B53"/>
    <w:rsid w:val="00BD4E80"/>
    <w:rsid w:val="00BD5424"/>
    <w:rsid w:val="00BD5601"/>
    <w:rsid w:val="00BD671D"/>
    <w:rsid w:val="00BD6A5A"/>
    <w:rsid w:val="00BD72E9"/>
    <w:rsid w:val="00BD7566"/>
    <w:rsid w:val="00BD7815"/>
    <w:rsid w:val="00BD795A"/>
    <w:rsid w:val="00BD7C5D"/>
    <w:rsid w:val="00BD7F5A"/>
    <w:rsid w:val="00BE017E"/>
    <w:rsid w:val="00BE0E87"/>
    <w:rsid w:val="00BE1BEB"/>
    <w:rsid w:val="00BE1CAD"/>
    <w:rsid w:val="00BE2087"/>
    <w:rsid w:val="00BE21BD"/>
    <w:rsid w:val="00BE27DE"/>
    <w:rsid w:val="00BE2A85"/>
    <w:rsid w:val="00BE2D30"/>
    <w:rsid w:val="00BE34A3"/>
    <w:rsid w:val="00BE3A91"/>
    <w:rsid w:val="00BE3CF8"/>
    <w:rsid w:val="00BE42F2"/>
    <w:rsid w:val="00BE50A7"/>
    <w:rsid w:val="00BE5690"/>
    <w:rsid w:val="00BE5833"/>
    <w:rsid w:val="00BE5909"/>
    <w:rsid w:val="00BE59CD"/>
    <w:rsid w:val="00BE5B3D"/>
    <w:rsid w:val="00BE5CD7"/>
    <w:rsid w:val="00BE5FCB"/>
    <w:rsid w:val="00BE60FE"/>
    <w:rsid w:val="00BE64C8"/>
    <w:rsid w:val="00BE6513"/>
    <w:rsid w:val="00BE7C1A"/>
    <w:rsid w:val="00BF0173"/>
    <w:rsid w:val="00BF0E2C"/>
    <w:rsid w:val="00BF1540"/>
    <w:rsid w:val="00BF1E87"/>
    <w:rsid w:val="00BF20BF"/>
    <w:rsid w:val="00BF2DC4"/>
    <w:rsid w:val="00BF31D7"/>
    <w:rsid w:val="00BF36DF"/>
    <w:rsid w:val="00BF38C1"/>
    <w:rsid w:val="00BF3BFC"/>
    <w:rsid w:val="00BF44CF"/>
    <w:rsid w:val="00BF4A05"/>
    <w:rsid w:val="00BF4A54"/>
    <w:rsid w:val="00BF4C4C"/>
    <w:rsid w:val="00BF4EC6"/>
    <w:rsid w:val="00BF5337"/>
    <w:rsid w:val="00BF58F5"/>
    <w:rsid w:val="00BF5E23"/>
    <w:rsid w:val="00BF6643"/>
    <w:rsid w:val="00BF6910"/>
    <w:rsid w:val="00BF6987"/>
    <w:rsid w:val="00BF6D25"/>
    <w:rsid w:val="00BF7030"/>
    <w:rsid w:val="00BF729A"/>
    <w:rsid w:val="00BF7BC5"/>
    <w:rsid w:val="00C00D97"/>
    <w:rsid w:val="00C00E39"/>
    <w:rsid w:val="00C019C3"/>
    <w:rsid w:val="00C02991"/>
    <w:rsid w:val="00C02A4F"/>
    <w:rsid w:val="00C031A9"/>
    <w:rsid w:val="00C03FE1"/>
    <w:rsid w:val="00C041B5"/>
    <w:rsid w:val="00C04DF5"/>
    <w:rsid w:val="00C04F51"/>
    <w:rsid w:val="00C058FA"/>
    <w:rsid w:val="00C05FD6"/>
    <w:rsid w:val="00C06175"/>
    <w:rsid w:val="00C063E8"/>
    <w:rsid w:val="00C06C2C"/>
    <w:rsid w:val="00C070DF"/>
    <w:rsid w:val="00C0748C"/>
    <w:rsid w:val="00C079AB"/>
    <w:rsid w:val="00C07BF6"/>
    <w:rsid w:val="00C07E5A"/>
    <w:rsid w:val="00C07F23"/>
    <w:rsid w:val="00C10077"/>
    <w:rsid w:val="00C1027E"/>
    <w:rsid w:val="00C103DB"/>
    <w:rsid w:val="00C10625"/>
    <w:rsid w:val="00C1102E"/>
    <w:rsid w:val="00C11587"/>
    <w:rsid w:val="00C118E7"/>
    <w:rsid w:val="00C11F72"/>
    <w:rsid w:val="00C12738"/>
    <w:rsid w:val="00C131B1"/>
    <w:rsid w:val="00C136FD"/>
    <w:rsid w:val="00C13A63"/>
    <w:rsid w:val="00C13BAF"/>
    <w:rsid w:val="00C14609"/>
    <w:rsid w:val="00C14A42"/>
    <w:rsid w:val="00C154E9"/>
    <w:rsid w:val="00C15DFD"/>
    <w:rsid w:val="00C16557"/>
    <w:rsid w:val="00C16743"/>
    <w:rsid w:val="00C16AE7"/>
    <w:rsid w:val="00C16FB1"/>
    <w:rsid w:val="00C170C8"/>
    <w:rsid w:val="00C17D48"/>
    <w:rsid w:val="00C17F16"/>
    <w:rsid w:val="00C203BB"/>
    <w:rsid w:val="00C20606"/>
    <w:rsid w:val="00C20E81"/>
    <w:rsid w:val="00C22330"/>
    <w:rsid w:val="00C22A80"/>
    <w:rsid w:val="00C22D35"/>
    <w:rsid w:val="00C22F40"/>
    <w:rsid w:val="00C23886"/>
    <w:rsid w:val="00C239D6"/>
    <w:rsid w:val="00C23C04"/>
    <w:rsid w:val="00C23E38"/>
    <w:rsid w:val="00C2585A"/>
    <w:rsid w:val="00C258EB"/>
    <w:rsid w:val="00C25A40"/>
    <w:rsid w:val="00C262F7"/>
    <w:rsid w:val="00C26B45"/>
    <w:rsid w:val="00C27480"/>
    <w:rsid w:val="00C277F0"/>
    <w:rsid w:val="00C279DA"/>
    <w:rsid w:val="00C307B0"/>
    <w:rsid w:val="00C30C7B"/>
    <w:rsid w:val="00C312CB"/>
    <w:rsid w:val="00C316F9"/>
    <w:rsid w:val="00C31EAD"/>
    <w:rsid w:val="00C32894"/>
    <w:rsid w:val="00C3300B"/>
    <w:rsid w:val="00C33082"/>
    <w:rsid w:val="00C330F8"/>
    <w:rsid w:val="00C331C5"/>
    <w:rsid w:val="00C35866"/>
    <w:rsid w:val="00C364B8"/>
    <w:rsid w:val="00C36DAA"/>
    <w:rsid w:val="00C3743D"/>
    <w:rsid w:val="00C3747B"/>
    <w:rsid w:val="00C374E6"/>
    <w:rsid w:val="00C37B7F"/>
    <w:rsid w:val="00C41232"/>
    <w:rsid w:val="00C41241"/>
    <w:rsid w:val="00C41645"/>
    <w:rsid w:val="00C41FCF"/>
    <w:rsid w:val="00C423B8"/>
    <w:rsid w:val="00C4247B"/>
    <w:rsid w:val="00C42870"/>
    <w:rsid w:val="00C42B93"/>
    <w:rsid w:val="00C42E6C"/>
    <w:rsid w:val="00C43149"/>
    <w:rsid w:val="00C43692"/>
    <w:rsid w:val="00C44D2B"/>
    <w:rsid w:val="00C45534"/>
    <w:rsid w:val="00C45776"/>
    <w:rsid w:val="00C458BE"/>
    <w:rsid w:val="00C45E17"/>
    <w:rsid w:val="00C46122"/>
    <w:rsid w:val="00C467C4"/>
    <w:rsid w:val="00C46AAE"/>
    <w:rsid w:val="00C46D0B"/>
    <w:rsid w:val="00C47961"/>
    <w:rsid w:val="00C47984"/>
    <w:rsid w:val="00C47C36"/>
    <w:rsid w:val="00C5014E"/>
    <w:rsid w:val="00C502CB"/>
    <w:rsid w:val="00C50378"/>
    <w:rsid w:val="00C50443"/>
    <w:rsid w:val="00C5074E"/>
    <w:rsid w:val="00C51101"/>
    <w:rsid w:val="00C513EA"/>
    <w:rsid w:val="00C514DD"/>
    <w:rsid w:val="00C5151F"/>
    <w:rsid w:val="00C51785"/>
    <w:rsid w:val="00C51A99"/>
    <w:rsid w:val="00C51BB6"/>
    <w:rsid w:val="00C522EC"/>
    <w:rsid w:val="00C523CE"/>
    <w:rsid w:val="00C5245D"/>
    <w:rsid w:val="00C52655"/>
    <w:rsid w:val="00C529F5"/>
    <w:rsid w:val="00C52A9A"/>
    <w:rsid w:val="00C52C62"/>
    <w:rsid w:val="00C532F3"/>
    <w:rsid w:val="00C53D76"/>
    <w:rsid w:val="00C540A4"/>
    <w:rsid w:val="00C5442A"/>
    <w:rsid w:val="00C54603"/>
    <w:rsid w:val="00C55824"/>
    <w:rsid w:val="00C561ED"/>
    <w:rsid w:val="00C56B34"/>
    <w:rsid w:val="00C56CC1"/>
    <w:rsid w:val="00C570BC"/>
    <w:rsid w:val="00C573B1"/>
    <w:rsid w:val="00C57591"/>
    <w:rsid w:val="00C57A45"/>
    <w:rsid w:val="00C57D18"/>
    <w:rsid w:val="00C60127"/>
    <w:rsid w:val="00C60F8C"/>
    <w:rsid w:val="00C61792"/>
    <w:rsid w:val="00C617D3"/>
    <w:rsid w:val="00C61E86"/>
    <w:rsid w:val="00C61EF6"/>
    <w:rsid w:val="00C6280D"/>
    <w:rsid w:val="00C62EDB"/>
    <w:rsid w:val="00C62FB2"/>
    <w:rsid w:val="00C63844"/>
    <w:rsid w:val="00C64545"/>
    <w:rsid w:val="00C653E7"/>
    <w:rsid w:val="00C654E6"/>
    <w:rsid w:val="00C65AE1"/>
    <w:rsid w:val="00C6626E"/>
    <w:rsid w:val="00C66764"/>
    <w:rsid w:val="00C66C13"/>
    <w:rsid w:val="00C677E5"/>
    <w:rsid w:val="00C678CA"/>
    <w:rsid w:val="00C67D5E"/>
    <w:rsid w:val="00C70036"/>
    <w:rsid w:val="00C70C41"/>
    <w:rsid w:val="00C71ADE"/>
    <w:rsid w:val="00C71F5A"/>
    <w:rsid w:val="00C72AAD"/>
    <w:rsid w:val="00C72BE9"/>
    <w:rsid w:val="00C72FFB"/>
    <w:rsid w:val="00C738A2"/>
    <w:rsid w:val="00C7390C"/>
    <w:rsid w:val="00C74323"/>
    <w:rsid w:val="00C7459E"/>
    <w:rsid w:val="00C7490C"/>
    <w:rsid w:val="00C74A6A"/>
    <w:rsid w:val="00C74CC4"/>
    <w:rsid w:val="00C74D21"/>
    <w:rsid w:val="00C752B2"/>
    <w:rsid w:val="00C75572"/>
    <w:rsid w:val="00C76512"/>
    <w:rsid w:val="00C769C0"/>
    <w:rsid w:val="00C76A3B"/>
    <w:rsid w:val="00C76AF1"/>
    <w:rsid w:val="00C76EF7"/>
    <w:rsid w:val="00C773ED"/>
    <w:rsid w:val="00C775D2"/>
    <w:rsid w:val="00C779C1"/>
    <w:rsid w:val="00C80C78"/>
    <w:rsid w:val="00C814AA"/>
    <w:rsid w:val="00C817B5"/>
    <w:rsid w:val="00C81E59"/>
    <w:rsid w:val="00C821C6"/>
    <w:rsid w:val="00C826CF"/>
    <w:rsid w:val="00C829E5"/>
    <w:rsid w:val="00C82ACC"/>
    <w:rsid w:val="00C83828"/>
    <w:rsid w:val="00C83879"/>
    <w:rsid w:val="00C838E3"/>
    <w:rsid w:val="00C843B5"/>
    <w:rsid w:val="00C84E4C"/>
    <w:rsid w:val="00C85052"/>
    <w:rsid w:val="00C8515F"/>
    <w:rsid w:val="00C85463"/>
    <w:rsid w:val="00C85514"/>
    <w:rsid w:val="00C8565F"/>
    <w:rsid w:val="00C863D5"/>
    <w:rsid w:val="00C87DF9"/>
    <w:rsid w:val="00C902C3"/>
    <w:rsid w:val="00C909EE"/>
    <w:rsid w:val="00C90A3A"/>
    <w:rsid w:val="00C9167B"/>
    <w:rsid w:val="00C918B7"/>
    <w:rsid w:val="00C91E91"/>
    <w:rsid w:val="00C920BF"/>
    <w:rsid w:val="00C921D0"/>
    <w:rsid w:val="00C92B49"/>
    <w:rsid w:val="00C93030"/>
    <w:rsid w:val="00C9304F"/>
    <w:rsid w:val="00C93059"/>
    <w:rsid w:val="00C9426C"/>
    <w:rsid w:val="00C94578"/>
    <w:rsid w:val="00C945CC"/>
    <w:rsid w:val="00C94912"/>
    <w:rsid w:val="00C94C46"/>
    <w:rsid w:val="00C95C5C"/>
    <w:rsid w:val="00C96550"/>
    <w:rsid w:val="00C96B86"/>
    <w:rsid w:val="00C97128"/>
    <w:rsid w:val="00C97397"/>
    <w:rsid w:val="00C9771C"/>
    <w:rsid w:val="00C97823"/>
    <w:rsid w:val="00C9784B"/>
    <w:rsid w:val="00C97D6C"/>
    <w:rsid w:val="00C9B6E8"/>
    <w:rsid w:val="00CA09A7"/>
    <w:rsid w:val="00CA0AB8"/>
    <w:rsid w:val="00CA0D94"/>
    <w:rsid w:val="00CA0DB2"/>
    <w:rsid w:val="00CA11D6"/>
    <w:rsid w:val="00CA1340"/>
    <w:rsid w:val="00CA17DE"/>
    <w:rsid w:val="00CA1A6D"/>
    <w:rsid w:val="00CA2B81"/>
    <w:rsid w:val="00CA2FD4"/>
    <w:rsid w:val="00CA3363"/>
    <w:rsid w:val="00CA371E"/>
    <w:rsid w:val="00CA3970"/>
    <w:rsid w:val="00CA3D89"/>
    <w:rsid w:val="00CA4303"/>
    <w:rsid w:val="00CA4765"/>
    <w:rsid w:val="00CA5283"/>
    <w:rsid w:val="00CA588A"/>
    <w:rsid w:val="00CA5EEE"/>
    <w:rsid w:val="00CA68A4"/>
    <w:rsid w:val="00CB00B1"/>
    <w:rsid w:val="00CB0551"/>
    <w:rsid w:val="00CB0990"/>
    <w:rsid w:val="00CB0E3F"/>
    <w:rsid w:val="00CB16CC"/>
    <w:rsid w:val="00CB22AC"/>
    <w:rsid w:val="00CB2313"/>
    <w:rsid w:val="00CB2A94"/>
    <w:rsid w:val="00CB2C86"/>
    <w:rsid w:val="00CB2C9F"/>
    <w:rsid w:val="00CB332E"/>
    <w:rsid w:val="00CB3EC2"/>
    <w:rsid w:val="00CB444B"/>
    <w:rsid w:val="00CB496B"/>
    <w:rsid w:val="00CB4E0D"/>
    <w:rsid w:val="00CB5CFB"/>
    <w:rsid w:val="00CB5E85"/>
    <w:rsid w:val="00CB61B2"/>
    <w:rsid w:val="00CB6C30"/>
    <w:rsid w:val="00CB7454"/>
    <w:rsid w:val="00CB7D29"/>
    <w:rsid w:val="00CC0300"/>
    <w:rsid w:val="00CC043D"/>
    <w:rsid w:val="00CC0B02"/>
    <w:rsid w:val="00CC0B5D"/>
    <w:rsid w:val="00CC0D8F"/>
    <w:rsid w:val="00CC0FCC"/>
    <w:rsid w:val="00CC17E5"/>
    <w:rsid w:val="00CC2213"/>
    <w:rsid w:val="00CC2324"/>
    <w:rsid w:val="00CC2DF2"/>
    <w:rsid w:val="00CC39A7"/>
    <w:rsid w:val="00CC39C0"/>
    <w:rsid w:val="00CC3C5C"/>
    <w:rsid w:val="00CC45ED"/>
    <w:rsid w:val="00CC4A0D"/>
    <w:rsid w:val="00CC4AA3"/>
    <w:rsid w:val="00CC4E07"/>
    <w:rsid w:val="00CC52D4"/>
    <w:rsid w:val="00CC59B7"/>
    <w:rsid w:val="00CC5A32"/>
    <w:rsid w:val="00CC65A5"/>
    <w:rsid w:val="00CC660C"/>
    <w:rsid w:val="00CC7AC3"/>
    <w:rsid w:val="00CD1407"/>
    <w:rsid w:val="00CD1A91"/>
    <w:rsid w:val="00CD1B9F"/>
    <w:rsid w:val="00CD1CA4"/>
    <w:rsid w:val="00CD2943"/>
    <w:rsid w:val="00CD29C5"/>
    <w:rsid w:val="00CD2DBA"/>
    <w:rsid w:val="00CD3A68"/>
    <w:rsid w:val="00CD4795"/>
    <w:rsid w:val="00CD484C"/>
    <w:rsid w:val="00CD4C8D"/>
    <w:rsid w:val="00CD4F70"/>
    <w:rsid w:val="00CD58C3"/>
    <w:rsid w:val="00CD5EE7"/>
    <w:rsid w:val="00CD64E9"/>
    <w:rsid w:val="00CD6CBF"/>
    <w:rsid w:val="00CD70D5"/>
    <w:rsid w:val="00CD7EB3"/>
    <w:rsid w:val="00CE060F"/>
    <w:rsid w:val="00CE0F4A"/>
    <w:rsid w:val="00CE1661"/>
    <w:rsid w:val="00CE18C4"/>
    <w:rsid w:val="00CE1DCC"/>
    <w:rsid w:val="00CE1ED6"/>
    <w:rsid w:val="00CE2717"/>
    <w:rsid w:val="00CE2C2A"/>
    <w:rsid w:val="00CE2C99"/>
    <w:rsid w:val="00CE3167"/>
    <w:rsid w:val="00CE3445"/>
    <w:rsid w:val="00CE3674"/>
    <w:rsid w:val="00CE3AA6"/>
    <w:rsid w:val="00CE4075"/>
    <w:rsid w:val="00CE49CD"/>
    <w:rsid w:val="00CE4B3A"/>
    <w:rsid w:val="00CE4DE7"/>
    <w:rsid w:val="00CE4DFE"/>
    <w:rsid w:val="00CE5214"/>
    <w:rsid w:val="00CE58C7"/>
    <w:rsid w:val="00CE72A8"/>
    <w:rsid w:val="00CE79A0"/>
    <w:rsid w:val="00CE7D77"/>
    <w:rsid w:val="00CF0C4C"/>
    <w:rsid w:val="00CF1155"/>
    <w:rsid w:val="00CF177D"/>
    <w:rsid w:val="00CF18DA"/>
    <w:rsid w:val="00CF2598"/>
    <w:rsid w:val="00CF26FF"/>
    <w:rsid w:val="00CF2E26"/>
    <w:rsid w:val="00CF43A4"/>
    <w:rsid w:val="00CF45AB"/>
    <w:rsid w:val="00CF4B59"/>
    <w:rsid w:val="00CF4BFD"/>
    <w:rsid w:val="00CF4E83"/>
    <w:rsid w:val="00CF5625"/>
    <w:rsid w:val="00CF73C9"/>
    <w:rsid w:val="00CF76EC"/>
    <w:rsid w:val="00CF7E22"/>
    <w:rsid w:val="00D00F75"/>
    <w:rsid w:val="00D011EF"/>
    <w:rsid w:val="00D012C2"/>
    <w:rsid w:val="00D01B5E"/>
    <w:rsid w:val="00D0297F"/>
    <w:rsid w:val="00D02D7D"/>
    <w:rsid w:val="00D02DC5"/>
    <w:rsid w:val="00D03163"/>
    <w:rsid w:val="00D03F24"/>
    <w:rsid w:val="00D040B9"/>
    <w:rsid w:val="00D0428E"/>
    <w:rsid w:val="00D044F5"/>
    <w:rsid w:val="00D0489E"/>
    <w:rsid w:val="00D04D09"/>
    <w:rsid w:val="00D04EE9"/>
    <w:rsid w:val="00D058D2"/>
    <w:rsid w:val="00D05902"/>
    <w:rsid w:val="00D05CD7"/>
    <w:rsid w:val="00D05E1B"/>
    <w:rsid w:val="00D06823"/>
    <w:rsid w:val="00D06CC9"/>
    <w:rsid w:val="00D06E91"/>
    <w:rsid w:val="00D07AC5"/>
    <w:rsid w:val="00D10761"/>
    <w:rsid w:val="00D10782"/>
    <w:rsid w:val="00D10C25"/>
    <w:rsid w:val="00D1157F"/>
    <w:rsid w:val="00D11A70"/>
    <w:rsid w:val="00D1276A"/>
    <w:rsid w:val="00D13080"/>
    <w:rsid w:val="00D13129"/>
    <w:rsid w:val="00D13DE4"/>
    <w:rsid w:val="00D14762"/>
    <w:rsid w:val="00D14881"/>
    <w:rsid w:val="00D15031"/>
    <w:rsid w:val="00D1510C"/>
    <w:rsid w:val="00D152D0"/>
    <w:rsid w:val="00D15C13"/>
    <w:rsid w:val="00D15DC8"/>
    <w:rsid w:val="00D15F7B"/>
    <w:rsid w:val="00D161CF"/>
    <w:rsid w:val="00D163EA"/>
    <w:rsid w:val="00D16435"/>
    <w:rsid w:val="00D16BE6"/>
    <w:rsid w:val="00D16C50"/>
    <w:rsid w:val="00D16F25"/>
    <w:rsid w:val="00D17430"/>
    <w:rsid w:val="00D174E2"/>
    <w:rsid w:val="00D17D61"/>
    <w:rsid w:val="00D17E90"/>
    <w:rsid w:val="00D20071"/>
    <w:rsid w:val="00D201C1"/>
    <w:rsid w:val="00D20996"/>
    <w:rsid w:val="00D20A09"/>
    <w:rsid w:val="00D2164E"/>
    <w:rsid w:val="00D217EA"/>
    <w:rsid w:val="00D22019"/>
    <w:rsid w:val="00D220C2"/>
    <w:rsid w:val="00D221C9"/>
    <w:rsid w:val="00D22420"/>
    <w:rsid w:val="00D226A8"/>
    <w:rsid w:val="00D22E5A"/>
    <w:rsid w:val="00D22ECB"/>
    <w:rsid w:val="00D236BB"/>
    <w:rsid w:val="00D23AE5"/>
    <w:rsid w:val="00D24F9C"/>
    <w:rsid w:val="00D2538E"/>
    <w:rsid w:val="00D2563A"/>
    <w:rsid w:val="00D26054"/>
    <w:rsid w:val="00D262F2"/>
    <w:rsid w:val="00D26885"/>
    <w:rsid w:val="00D26C53"/>
    <w:rsid w:val="00D27659"/>
    <w:rsid w:val="00D27DED"/>
    <w:rsid w:val="00D27F53"/>
    <w:rsid w:val="00D27FB3"/>
    <w:rsid w:val="00D30054"/>
    <w:rsid w:val="00D307E5"/>
    <w:rsid w:val="00D315CD"/>
    <w:rsid w:val="00D31779"/>
    <w:rsid w:val="00D322F8"/>
    <w:rsid w:val="00D32C2A"/>
    <w:rsid w:val="00D3341A"/>
    <w:rsid w:val="00D33715"/>
    <w:rsid w:val="00D33C8B"/>
    <w:rsid w:val="00D34BDE"/>
    <w:rsid w:val="00D350CE"/>
    <w:rsid w:val="00D353A5"/>
    <w:rsid w:val="00D35632"/>
    <w:rsid w:val="00D35A2D"/>
    <w:rsid w:val="00D35A45"/>
    <w:rsid w:val="00D35CB2"/>
    <w:rsid w:val="00D35D55"/>
    <w:rsid w:val="00D35E24"/>
    <w:rsid w:val="00D36462"/>
    <w:rsid w:val="00D36481"/>
    <w:rsid w:val="00D3782C"/>
    <w:rsid w:val="00D37963"/>
    <w:rsid w:val="00D40284"/>
    <w:rsid w:val="00D40658"/>
    <w:rsid w:val="00D40B6F"/>
    <w:rsid w:val="00D42523"/>
    <w:rsid w:val="00D43A8D"/>
    <w:rsid w:val="00D44591"/>
    <w:rsid w:val="00D44E9C"/>
    <w:rsid w:val="00D44F71"/>
    <w:rsid w:val="00D45D00"/>
    <w:rsid w:val="00D46A84"/>
    <w:rsid w:val="00D47448"/>
    <w:rsid w:val="00D479C1"/>
    <w:rsid w:val="00D47C14"/>
    <w:rsid w:val="00D505EF"/>
    <w:rsid w:val="00D507A7"/>
    <w:rsid w:val="00D50839"/>
    <w:rsid w:val="00D50936"/>
    <w:rsid w:val="00D511A8"/>
    <w:rsid w:val="00D52168"/>
    <w:rsid w:val="00D52451"/>
    <w:rsid w:val="00D5269B"/>
    <w:rsid w:val="00D52829"/>
    <w:rsid w:val="00D52CA6"/>
    <w:rsid w:val="00D53CEE"/>
    <w:rsid w:val="00D543CE"/>
    <w:rsid w:val="00D54A94"/>
    <w:rsid w:val="00D55087"/>
    <w:rsid w:val="00D55EC7"/>
    <w:rsid w:val="00D5638E"/>
    <w:rsid w:val="00D56C18"/>
    <w:rsid w:val="00D575E0"/>
    <w:rsid w:val="00D57742"/>
    <w:rsid w:val="00D57CBA"/>
    <w:rsid w:val="00D5B7C8"/>
    <w:rsid w:val="00D60B2E"/>
    <w:rsid w:val="00D60FD3"/>
    <w:rsid w:val="00D6188F"/>
    <w:rsid w:val="00D619D6"/>
    <w:rsid w:val="00D61CBF"/>
    <w:rsid w:val="00D621FF"/>
    <w:rsid w:val="00D6254D"/>
    <w:rsid w:val="00D6283A"/>
    <w:rsid w:val="00D635EA"/>
    <w:rsid w:val="00D63619"/>
    <w:rsid w:val="00D63730"/>
    <w:rsid w:val="00D63885"/>
    <w:rsid w:val="00D63F75"/>
    <w:rsid w:val="00D643E2"/>
    <w:rsid w:val="00D65A66"/>
    <w:rsid w:val="00D65AB9"/>
    <w:rsid w:val="00D65B3F"/>
    <w:rsid w:val="00D65E62"/>
    <w:rsid w:val="00D65F83"/>
    <w:rsid w:val="00D671E1"/>
    <w:rsid w:val="00D67298"/>
    <w:rsid w:val="00D67398"/>
    <w:rsid w:val="00D678DB"/>
    <w:rsid w:val="00D701DA"/>
    <w:rsid w:val="00D70724"/>
    <w:rsid w:val="00D70D8F"/>
    <w:rsid w:val="00D714A0"/>
    <w:rsid w:val="00D71966"/>
    <w:rsid w:val="00D71DEA"/>
    <w:rsid w:val="00D71F5D"/>
    <w:rsid w:val="00D7278E"/>
    <w:rsid w:val="00D7279F"/>
    <w:rsid w:val="00D7293B"/>
    <w:rsid w:val="00D72A4D"/>
    <w:rsid w:val="00D72BEF"/>
    <w:rsid w:val="00D72D1A"/>
    <w:rsid w:val="00D731F7"/>
    <w:rsid w:val="00D7348D"/>
    <w:rsid w:val="00D73834"/>
    <w:rsid w:val="00D73D8D"/>
    <w:rsid w:val="00D7422D"/>
    <w:rsid w:val="00D74A4A"/>
    <w:rsid w:val="00D74A60"/>
    <w:rsid w:val="00D74BF2"/>
    <w:rsid w:val="00D7517C"/>
    <w:rsid w:val="00D75892"/>
    <w:rsid w:val="00D75F20"/>
    <w:rsid w:val="00D76869"/>
    <w:rsid w:val="00D76927"/>
    <w:rsid w:val="00D76DB7"/>
    <w:rsid w:val="00D76E1F"/>
    <w:rsid w:val="00D774C5"/>
    <w:rsid w:val="00D8043C"/>
    <w:rsid w:val="00D807A6"/>
    <w:rsid w:val="00D81B41"/>
    <w:rsid w:val="00D81ED0"/>
    <w:rsid w:val="00D81EDB"/>
    <w:rsid w:val="00D8202E"/>
    <w:rsid w:val="00D83313"/>
    <w:rsid w:val="00D842D5"/>
    <w:rsid w:val="00D8435D"/>
    <w:rsid w:val="00D85100"/>
    <w:rsid w:val="00D85B3F"/>
    <w:rsid w:val="00D85B44"/>
    <w:rsid w:val="00D8674C"/>
    <w:rsid w:val="00D86C23"/>
    <w:rsid w:val="00D87190"/>
    <w:rsid w:val="00D8743B"/>
    <w:rsid w:val="00D87A63"/>
    <w:rsid w:val="00D87D7E"/>
    <w:rsid w:val="00D901F5"/>
    <w:rsid w:val="00D90620"/>
    <w:rsid w:val="00D90B22"/>
    <w:rsid w:val="00D90DA3"/>
    <w:rsid w:val="00D9101C"/>
    <w:rsid w:val="00D912CF"/>
    <w:rsid w:val="00D91963"/>
    <w:rsid w:val="00D91B85"/>
    <w:rsid w:val="00D91F7B"/>
    <w:rsid w:val="00D92C3C"/>
    <w:rsid w:val="00D93039"/>
    <w:rsid w:val="00D9326C"/>
    <w:rsid w:val="00D93577"/>
    <w:rsid w:val="00D94638"/>
    <w:rsid w:val="00D94FE1"/>
    <w:rsid w:val="00D9509B"/>
    <w:rsid w:val="00D95E27"/>
    <w:rsid w:val="00D9668C"/>
    <w:rsid w:val="00D96D9A"/>
    <w:rsid w:val="00D97EC4"/>
    <w:rsid w:val="00DA1627"/>
    <w:rsid w:val="00DA1906"/>
    <w:rsid w:val="00DA1916"/>
    <w:rsid w:val="00DA1F7C"/>
    <w:rsid w:val="00DA23AC"/>
    <w:rsid w:val="00DA2944"/>
    <w:rsid w:val="00DA2A8A"/>
    <w:rsid w:val="00DA3239"/>
    <w:rsid w:val="00DA414B"/>
    <w:rsid w:val="00DA4770"/>
    <w:rsid w:val="00DA4F77"/>
    <w:rsid w:val="00DA502E"/>
    <w:rsid w:val="00DA563E"/>
    <w:rsid w:val="00DA576E"/>
    <w:rsid w:val="00DA5965"/>
    <w:rsid w:val="00DA68B8"/>
    <w:rsid w:val="00DA6AC3"/>
    <w:rsid w:val="00DA6C65"/>
    <w:rsid w:val="00DA7F9D"/>
    <w:rsid w:val="00DB0623"/>
    <w:rsid w:val="00DB094F"/>
    <w:rsid w:val="00DB09F8"/>
    <w:rsid w:val="00DB1CD0"/>
    <w:rsid w:val="00DB2475"/>
    <w:rsid w:val="00DB28E7"/>
    <w:rsid w:val="00DB2D43"/>
    <w:rsid w:val="00DB3C32"/>
    <w:rsid w:val="00DB41AA"/>
    <w:rsid w:val="00DB42A0"/>
    <w:rsid w:val="00DB49B2"/>
    <w:rsid w:val="00DB4CB7"/>
    <w:rsid w:val="00DB4F41"/>
    <w:rsid w:val="00DB520E"/>
    <w:rsid w:val="00DB5B15"/>
    <w:rsid w:val="00DB5E64"/>
    <w:rsid w:val="00DB64CC"/>
    <w:rsid w:val="00DB65F1"/>
    <w:rsid w:val="00DB6AD0"/>
    <w:rsid w:val="00DB732E"/>
    <w:rsid w:val="00DB7776"/>
    <w:rsid w:val="00DB7CF4"/>
    <w:rsid w:val="00DC0388"/>
    <w:rsid w:val="00DC0781"/>
    <w:rsid w:val="00DC1503"/>
    <w:rsid w:val="00DC1A67"/>
    <w:rsid w:val="00DC1DE7"/>
    <w:rsid w:val="00DC1EEB"/>
    <w:rsid w:val="00DC24C9"/>
    <w:rsid w:val="00DC2571"/>
    <w:rsid w:val="00DC38C0"/>
    <w:rsid w:val="00DC39F1"/>
    <w:rsid w:val="00DC3B28"/>
    <w:rsid w:val="00DC3D7A"/>
    <w:rsid w:val="00DC437A"/>
    <w:rsid w:val="00DC44BD"/>
    <w:rsid w:val="00DC4D7D"/>
    <w:rsid w:val="00DC5356"/>
    <w:rsid w:val="00DC59C2"/>
    <w:rsid w:val="00DC5A45"/>
    <w:rsid w:val="00DC5E6C"/>
    <w:rsid w:val="00DC637A"/>
    <w:rsid w:val="00DC6593"/>
    <w:rsid w:val="00DC6908"/>
    <w:rsid w:val="00DC6D83"/>
    <w:rsid w:val="00DC6D9F"/>
    <w:rsid w:val="00DC6E23"/>
    <w:rsid w:val="00DC709A"/>
    <w:rsid w:val="00DC754F"/>
    <w:rsid w:val="00DD0563"/>
    <w:rsid w:val="00DD0703"/>
    <w:rsid w:val="00DD1151"/>
    <w:rsid w:val="00DD1D4A"/>
    <w:rsid w:val="00DD1ECE"/>
    <w:rsid w:val="00DD2087"/>
    <w:rsid w:val="00DD2ABF"/>
    <w:rsid w:val="00DD2C02"/>
    <w:rsid w:val="00DD2E16"/>
    <w:rsid w:val="00DD2EF1"/>
    <w:rsid w:val="00DD3946"/>
    <w:rsid w:val="00DD3C00"/>
    <w:rsid w:val="00DD5A48"/>
    <w:rsid w:val="00DD5C30"/>
    <w:rsid w:val="00DD5C9B"/>
    <w:rsid w:val="00DD5CA4"/>
    <w:rsid w:val="00DD5CCB"/>
    <w:rsid w:val="00DD5EDF"/>
    <w:rsid w:val="00DD62F6"/>
    <w:rsid w:val="00DD6AA7"/>
    <w:rsid w:val="00DD6E93"/>
    <w:rsid w:val="00DD789E"/>
    <w:rsid w:val="00DD79FF"/>
    <w:rsid w:val="00DE016C"/>
    <w:rsid w:val="00DE05E6"/>
    <w:rsid w:val="00DE089D"/>
    <w:rsid w:val="00DE09D8"/>
    <w:rsid w:val="00DE1387"/>
    <w:rsid w:val="00DE16A8"/>
    <w:rsid w:val="00DE1D8D"/>
    <w:rsid w:val="00DE202D"/>
    <w:rsid w:val="00DE20D9"/>
    <w:rsid w:val="00DE2A18"/>
    <w:rsid w:val="00DE325E"/>
    <w:rsid w:val="00DE32CF"/>
    <w:rsid w:val="00DE343E"/>
    <w:rsid w:val="00DE347F"/>
    <w:rsid w:val="00DE3AE6"/>
    <w:rsid w:val="00DE4498"/>
    <w:rsid w:val="00DE4676"/>
    <w:rsid w:val="00DE5102"/>
    <w:rsid w:val="00DE554A"/>
    <w:rsid w:val="00DE5A88"/>
    <w:rsid w:val="00DE6296"/>
    <w:rsid w:val="00DE6732"/>
    <w:rsid w:val="00DE6806"/>
    <w:rsid w:val="00DE6A68"/>
    <w:rsid w:val="00DE7263"/>
    <w:rsid w:val="00DE7314"/>
    <w:rsid w:val="00DE7BEF"/>
    <w:rsid w:val="00DF004D"/>
    <w:rsid w:val="00DF0754"/>
    <w:rsid w:val="00DF1040"/>
    <w:rsid w:val="00DF11A8"/>
    <w:rsid w:val="00DF133E"/>
    <w:rsid w:val="00DF17A5"/>
    <w:rsid w:val="00DF2174"/>
    <w:rsid w:val="00DF2589"/>
    <w:rsid w:val="00DF299A"/>
    <w:rsid w:val="00DF30C0"/>
    <w:rsid w:val="00DF32BD"/>
    <w:rsid w:val="00DF3303"/>
    <w:rsid w:val="00DF345D"/>
    <w:rsid w:val="00DF3B82"/>
    <w:rsid w:val="00DF4B70"/>
    <w:rsid w:val="00DF5616"/>
    <w:rsid w:val="00DF680E"/>
    <w:rsid w:val="00DF7AFF"/>
    <w:rsid w:val="00DF7D13"/>
    <w:rsid w:val="00E00766"/>
    <w:rsid w:val="00E00932"/>
    <w:rsid w:val="00E00B23"/>
    <w:rsid w:val="00E00B86"/>
    <w:rsid w:val="00E010B3"/>
    <w:rsid w:val="00E01A88"/>
    <w:rsid w:val="00E01CDF"/>
    <w:rsid w:val="00E021E2"/>
    <w:rsid w:val="00E02C49"/>
    <w:rsid w:val="00E0342E"/>
    <w:rsid w:val="00E03BAC"/>
    <w:rsid w:val="00E04457"/>
    <w:rsid w:val="00E04935"/>
    <w:rsid w:val="00E04C57"/>
    <w:rsid w:val="00E04F84"/>
    <w:rsid w:val="00E050BC"/>
    <w:rsid w:val="00E05218"/>
    <w:rsid w:val="00E05350"/>
    <w:rsid w:val="00E05C97"/>
    <w:rsid w:val="00E05FB4"/>
    <w:rsid w:val="00E06B11"/>
    <w:rsid w:val="00E10078"/>
    <w:rsid w:val="00E10287"/>
    <w:rsid w:val="00E10DEC"/>
    <w:rsid w:val="00E10F14"/>
    <w:rsid w:val="00E11575"/>
    <w:rsid w:val="00E11C69"/>
    <w:rsid w:val="00E11E65"/>
    <w:rsid w:val="00E12C3A"/>
    <w:rsid w:val="00E12C8B"/>
    <w:rsid w:val="00E1300F"/>
    <w:rsid w:val="00E135B1"/>
    <w:rsid w:val="00E1385C"/>
    <w:rsid w:val="00E13A71"/>
    <w:rsid w:val="00E13B4D"/>
    <w:rsid w:val="00E13C7B"/>
    <w:rsid w:val="00E13F50"/>
    <w:rsid w:val="00E1417A"/>
    <w:rsid w:val="00E14BB2"/>
    <w:rsid w:val="00E14D31"/>
    <w:rsid w:val="00E162D6"/>
    <w:rsid w:val="00E16841"/>
    <w:rsid w:val="00E16BB4"/>
    <w:rsid w:val="00E16D2A"/>
    <w:rsid w:val="00E171C1"/>
    <w:rsid w:val="00E1776A"/>
    <w:rsid w:val="00E20030"/>
    <w:rsid w:val="00E20171"/>
    <w:rsid w:val="00E21615"/>
    <w:rsid w:val="00E21F57"/>
    <w:rsid w:val="00E223D2"/>
    <w:rsid w:val="00E224DC"/>
    <w:rsid w:val="00E22EC1"/>
    <w:rsid w:val="00E23108"/>
    <w:rsid w:val="00E23C0E"/>
    <w:rsid w:val="00E23C1A"/>
    <w:rsid w:val="00E24251"/>
    <w:rsid w:val="00E2486F"/>
    <w:rsid w:val="00E24905"/>
    <w:rsid w:val="00E249D7"/>
    <w:rsid w:val="00E2537A"/>
    <w:rsid w:val="00E25BF2"/>
    <w:rsid w:val="00E26006"/>
    <w:rsid w:val="00E26A1E"/>
    <w:rsid w:val="00E26CDE"/>
    <w:rsid w:val="00E27810"/>
    <w:rsid w:val="00E300FB"/>
    <w:rsid w:val="00E30510"/>
    <w:rsid w:val="00E3074A"/>
    <w:rsid w:val="00E30D30"/>
    <w:rsid w:val="00E31186"/>
    <w:rsid w:val="00E3192F"/>
    <w:rsid w:val="00E32269"/>
    <w:rsid w:val="00E322DD"/>
    <w:rsid w:val="00E327E0"/>
    <w:rsid w:val="00E33116"/>
    <w:rsid w:val="00E33931"/>
    <w:rsid w:val="00E33B80"/>
    <w:rsid w:val="00E33BBA"/>
    <w:rsid w:val="00E33DBF"/>
    <w:rsid w:val="00E34108"/>
    <w:rsid w:val="00E343DD"/>
    <w:rsid w:val="00E344C8"/>
    <w:rsid w:val="00E349CF"/>
    <w:rsid w:val="00E34AE5"/>
    <w:rsid w:val="00E34E86"/>
    <w:rsid w:val="00E3505E"/>
    <w:rsid w:val="00E351E7"/>
    <w:rsid w:val="00E357C7"/>
    <w:rsid w:val="00E35ACC"/>
    <w:rsid w:val="00E36299"/>
    <w:rsid w:val="00E36DDC"/>
    <w:rsid w:val="00E37099"/>
    <w:rsid w:val="00E372D3"/>
    <w:rsid w:val="00E37376"/>
    <w:rsid w:val="00E378D7"/>
    <w:rsid w:val="00E37985"/>
    <w:rsid w:val="00E40747"/>
    <w:rsid w:val="00E40796"/>
    <w:rsid w:val="00E4096C"/>
    <w:rsid w:val="00E40D15"/>
    <w:rsid w:val="00E40D1C"/>
    <w:rsid w:val="00E40DC7"/>
    <w:rsid w:val="00E40EB5"/>
    <w:rsid w:val="00E4106D"/>
    <w:rsid w:val="00E41D20"/>
    <w:rsid w:val="00E42A1E"/>
    <w:rsid w:val="00E42CDB"/>
    <w:rsid w:val="00E4358B"/>
    <w:rsid w:val="00E43B74"/>
    <w:rsid w:val="00E43BE4"/>
    <w:rsid w:val="00E441D9"/>
    <w:rsid w:val="00E444DE"/>
    <w:rsid w:val="00E446EB"/>
    <w:rsid w:val="00E458FE"/>
    <w:rsid w:val="00E467B2"/>
    <w:rsid w:val="00E4739F"/>
    <w:rsid w:val="00E47981"/>
    <w:rsid w:val="00E479D5"/>
    <w:rsid w:val="00E47AB8"/>
    <w:rsid w:val="00E47FB0"/>
    <w:rsid w:val="00E5015A"/>
    <w:rsid w:val="00E501A0"/>
    <w:rsid w:val="00E5037A"/>
    <w:rsid w:val="00E5130E"/>
    <w:rsid w:val="00E514C1"/>
    <w:rsid w:val="00E517D9"/>
    <w:rsid w:val="00E518E1"/>
    <w:rsid w:val="00E51B60"/>
    <w:rsid w:val="00E51FF5"/>
    <w:rsid w:val="00E52D25"/>
    <w:rsid w:val="00E5332F"/>
    <w:rsid w:val="00E53829"/>
    <w:rsid w:val="00E53FAD"/>
    <w:rsid w:val="00E55714"/>
    <w:rsid w:val="00E55AFB"/>
    <w:rsid w:val="00E55EBF"/>
    <w:rsid w:val="00E56047"/>
    <w:rsid w:val="00E56F02"/>
    <w:rsid w:val="00E5737B"/>
    <w:rsid w:val="00E57609"/>
    <w:rsid w:val="00E57B00"/>
    <w:rsid w:val="00E57D54"/>
    <w:rsid w:val="00E57F05"/>
    <w:rsid w:val="00E60042"/>
    <w:rsid w:val="00E6061C"/>
    <w:rsid w:val="00E615B4"/>
    <w:rsid w:val="00E61787"/>
    <w:rsid w:val="00E61BEF"/>
    <w:rsid w:val="00E61BF3"/>
    <w:rsid w:val="00E6273A"/>
    <w:rsid w:val="00E63C09"/>
    <w:rsid w:val="00E63E86"/>
    <w:rsid w:val="00E64133"/>
    <w:rsid w:val="00E64320"/>
    <w:rsid w:val="00E6449F"/>
    <w:rsid w:val="00E6484C"/>
    <w:rsid w:val="00E657F1"/>
    <w:rsid w:val="00E65E51"/>
    <w:rsid w:val="00E65EA4"/>
    <w:rsid w:val="00E66752"/>
    <w:rsid w:val="00E66B39"/>
    <w:rsid w:val="00E6739F"/>
    <w:rsid w:val="00E67CE2"/>
    <w:rsid w:val="00E70535"/>
    <w:rsid w:val="00E70929"/>
    <w:rsid w:val="00E711A7"/>
    <w:rsid w:val="00E717DF"/>
    <w:rsid w:val="00E71B53"/>
    <w:rsid w:val="00E71EB0"/>
    <w:rsid w:val="00E72ACA"/>
    <w:rsid w:val="00E73D48"/>
    <w:rsid w:val="00E740F4"/>
    <w:rsid w:val="00E74188"/>
    <w:rsid w:val="00E75B74"/>
    <w:rsid w:val="00E762E8"/>
    <w:rsid w:val="00E76353"/>
    <w:rsid w:val="00E76581"/>
    <w:rsid w:val="00E771EF"/>
    <w:rsid w:val="00E773C9"/>
    <w:rsid w:val="00E776FE"/>
    <w:rsid w:val="00E80077"/>
    <w:rsid w:val="00E8047F"/>
    <w:rsid w:val="00E807CB"/>
    <w:rsid w:val="00E81802"/>
    <w:rsid w:val="00E81C1E"/>
    <w:rsid w:val="00E826D3"/>
    <w:rsid w:val="00E831E1"/>
    <w:rsid w:val="00E83352"/>
    <w:rsid w:val="00E833A9"/>
    <w:rsid w:val="00E83539"/>
    <w:rsid w:val="00E83BC4"/>
    <w:rsid w:val="00E83E52"/>
    <w:rsid w:val="00E83F7E"/>
    <w:rsid w:val="00E8444A"/>
    <w:rsid w:val="00E846F5"/>
    <w:rsid w:val="00E84E4E"/>
    <w:rsid w:val="00E852DC"/>
    <w:rsid w:val="00E856D6"/>
    <w:rsid w:val="00E861A8"/>
    <w:rsid w:val="00E861BD"/>
    <w:rsid w:val="00E863A2"/>
    <w:rsid w:val="00E86876"/>
    <w:rsid w:val="00E86A9B"/>
    <w:rsid w:val="00E86B06"/>
    <w:rsid w:val="00E876CA"/>
    <w:rsid w:val="00E87CA4"/>
    <w:rsid w:val="00E87F6A"/>
    <w:rsid w:val="00E90328"/>
    <w:rsid w:val="00E9084B"/>
    <w:rsid w:val="00E908BE"/>
    <w:rsid w:val="00E90CC4"/>
    <w:rsid w:val="00E91589"/>
    <w:rsid w:val="00E91E3A"/>
    <w:rsid w:val="00E91E5D"/>
    <w:rsid w:val="00E923B6"/>
    <w:rsid w:val="00E9244D"/>
    <w:rsid w:val="00E924F8"/>
    <w:rsid w:val="00E92617"/>
    <w:rsid w:val="00E9285F"/>
    <w:rsid w:val="00E936BE"/>
    <w:rsid w:val="00E93BD0"/>
    <w:rsid w:val="00E93E4D"/>
    <w:rsid w:val="00E93F2D"/>
    <w:rsid w:val="00E95105"/>
    <w:rsid w:val="00E9546B"/>
    <w:rsid w:val="00E95647"/>
    <w:rsid w:val="00E95780"/>
    <w:rsid w:val="00E95AF1"/>
    <w:rsid w:val="00E95F89"/>
    <w:rsid w:val="00E961E9"/>
    <w:rsid w:val="00E96673"/>
    <w:rsid w:val="00E96888"/>
    <w:rsid w:val="00E97489"/>
    <w:rsid w:val="00EA02BA"/>
    <w:rsid w:val="00EA0409"/>
    <w:rsid w:val="00EA0C8D"/>
    <w:rsid w:val="00EA20FF"/>
    <w:rsid w:val="00EA21FF"/>
    <w:rsid w:val="00EA23A6"/>
    <w:rsid w:val="00EA2C65"/>
    <w:rsid w:val="00EA318D"/>
    <w:rsid w:val="00EA3828"/>
    <w:rsid w:val="00EA3B34"/>
    <w:rsid w:val="00EA43D4"/>
    <w:rsid w:val="00EA4450"/>
    <w:rsid w:val="00EA44F4"/>
    <w:rsid w:val="00EA4933"/>
    <w:rsid w:val="00EA52FB"/>
    <w:rsid w:val="00EA56E3"/>
    <w:rsid w:val="00EA5987"/>
    <w:rsid w:val="00EA67CC"/>
    <w:rsid w:val="00EA681F"/>
    <w:rsid w:val="00EA75BE"/>
    <w:rsid w:val="00EA78F0"/>
    <w:rsid w:val="00EA7D24"/>
    <w:rsid w:val="00EB03B1"/>
    <w:rsid w:val="00EB0843"/>
    <w:rsid w:val="00EB098A"/>
    <w:rsid w:val="00EB0B07"/>
    <w:rsid w:val="00EB27A8"/>
    <w:rsid w:val="00EB2A33"/>
    <w:rsid w:val="00EB30C5"/>
    <w:rsid w:val="00EB388B"/>
    <w:rsid w:val="00EB3CAE"/>
    <w:rsid w:val="00EB3F98"/>
    <w:rsid w:val="00EB49D3"/>
    <w:rsid w:val="00EB4AFE"/>
    <w:rsid w:val="00EB4E59"/>
    <w:rsid w:val="00EB4ECA"/>
    <w:rsid w:val="00EB51F9"/>
    <w:rsid w:val="00EB53B8"/>
    <w:rsid w:val="00EB589D"/>
    <w:rsid w:val="00EB61E2"/>
    <w:rsid w:val="00EB6231"/>
    <w:rsid w:val="00EB64C1"/>
    <w:rsid w:val="00EB65D7"/>
    <w:rsid w:val="00EB6C95"/>
    <w:rsid w:val="00EB6D16"/>
    <w:rsid w:val="00EB7E35"/>
    <w:rsid w:val="00EC0141"/>
    <w:rsid w:val="00EC0216"/>
    <w:rsid w:val="00EC13AA"/>
    <w:rsid w:val="00EC13B7"/>
    <w:rsid w:val="00EC1629"/>
    <w:rsid w:val="00EC1BD6"/>
    <w:rsid w:val="00EC3FC2"/>
    <w:rsid w:val="00EC4044"/>
    <w:rsid w:val="00EC45E4"/>
    <w:rsid w:val="00EC4629"/>
    <w:rsid w:val="00EC4DDC"/>
    <w:rsid w:val="00EC51C3"/>
    <w:rsid w:val="00EC52DB"/>
    <w:rsid w:val="00EC62D5"/>
    <w:rsid w:val="00EC62E9"/>
    <w:rsid w:val="00EC76A9"/>
    <w:rsid w:val="00EC7D92"/>
    <w:rsid w:val="00EC7E69"/>
    <w:rsid w:val="00ED0541"/>
    <w:rsid w:val="00ED0BCC"/>
    <w:rsid w:val="00ED0E0C"/>
    <w:rsid w:val="00ED1207"/>
    <w:rsid w:val="00ED1341"/>
    <w:rsid w:val="00ED1801"/>
    <w:rsid w:val="00ED18FD"/>
    <w:rsid w:val="00ED1A3D"/>
    <w:rsid w:val="00ED1C6F"/>
    <w:rsid w:val="00ED1DF6"/>
    <w:rsid w:val="00ED2033"/>
    <w:rsid w:val="00ED2AC8"/>
    <w:rsid w:val="00ED31EA"/>
    <w:rsid w:val="00ED3690"/>
    <w:rsid w:val="00ED41BE"/>
    <w:rsid w:val="00ED45BD"/>
    <w:rsid w:val="00ED45F3"/>
    <w:rsid w:val="00ED4ABB"/>
    <w:rsid w:val="00ED5119"/>
    <w:rsid w:val="00ED59E7"/>
    <w:rsid w:val="00ED600E"/>
    <w:rsid w:val="00ED6F57"/>
    <w:rsid w:val="00ED7110"/>
    <w:rsid w:val="00ED711B"/>
    <w:rsid w:val="00ED7D80"/>
    <w:rsid w:val="00EE03E6"/>
    <w:rsid w:val="00EE0FAD"/>
    <w:rsid w:val="00EE116A"/>
    <w:rsid w:val="00EE1307"/>
    <w:rsid w:val="00EE1467"/>
    <w:rsid w:val="00EE1515"/>
    <w:rsid w:val="00EE1F8F"/>
    <w:rsid w:val="00EE2A8D"/>
    <w:rsid w:val="00EE6049"/>
    <w:rsid w:val="00EE6980"/>
    <w:rsid w:val="00EE6E86"/>
    <w:rsid w:val="00EE7428"/>
    <w:rsid w:val="00EF014E"/>
    <w:rsid w:val="00EF0350"/>
    <w:rsid w:val="00EF0883"/>
    <w:rsid w:val="00EF117E"/>
    <w:rsid w:val="00EF1582"/>
    <w:rsid w:val="00EF21BD"/>
    <w:rsid w:val="00EF24FA"/>
    <w:rsid w:val="00EF3671"/>
    <w:rsid w:val="00EF3C3C"/>
    <w:rsid w:val="00EF3FCF"/>
    <w:rsid w:val="00EF437C"/>
    <w:rsid w:val="00EF4611"/>
    <w:rsid w:val="00EF4A36"/>
    <w:rsid w:val="00EF4A89"/>
    <w:rsid w:val="00EF4DE7"/>
    <w:rsid w:val="00EF582F"/>
    <w:rsid w:val="00EF611A"/>
    <w:rsid w:val="00EF624B"/>
    <w:rsid w:val="00EF632B"/>
    <w:rsid w:val="00EF645A"/>
    <w:rsid w:val="00EF6E20"/>
    <w:rsid w:val="00EF6E5A"/>
    <w:rsid w:val="00EF742B"/>
    <w:rsid w:val="00EF7468"/>
    <w:rsid w:val="00EF74BC"/>
    <w:rsid w:val="00EF7CDC"/>
    <w:rsid w:val="00F00020"/>
    <w:rsid w:val="00F000BB"/>
    <w:rsid w:val="00F00300"/>
    <w:rsid w:val="00F005E5"/>
    <w:rsid w:val="00F00DF7"/>
    <w:rsid w:val="00F02038"/>
    <w:rsid w:val="00F02BB8"/>
    <w:rsid w:val="00F02BD6"/>
    <w:rsid w:val="00F02BF4"/>
    <w:rsid w:val="00F02C05"/>
    <w:rsid w:val="00F0352F"/>
    <w:rsid w:val="00F03E32"/>
    <w:rsid w:val="00F04287"/>
    <w:rsid w:val="00F0439A"/>
    <w:rsid w:val="00F050FA"/>
    <w:rsid w:val="00F05B94"/>
    <w:rsid w:val="00F06364"/>
    <w:rsid w:val="00F06444"/>
    <w:rsid w:val="00F06648"/>
    <w:rsid w:val="00F0734A"/>
    <w:rsid w:val="00F074F0"/>
    <w:rsid w:val="00F07F3D"/>
    <w:rsid w:val="00F101E0"/>
    <w:rsid w:val="00F10353"/>
    <w:rsid w:val="00F1048C"/>
    <w:rsid w:val="00F11236"/>
    <w:rsid w:val="00F112AD"/>
    <w:rsid w:val="00F115B3"/>
    <w:rsid w:val="00F12ACE"/>
    <w:rsid w:val="00F131FA"/>
    <w:rsid w:val="00F14C38"/>
    <w:rsid w:val="00F15615"/>
    <w:rsid w:val="00F156A1"/>
    <w:rsid w:val="00F165B9"/>
    <w:rsid w:val="00F16AFA"/>
    <w:rsid w:val="00F1790B"/>
    <w:rsid w:val="00F17A82"/>
    <w:rsid w:val="00F17BAB"/>
    <w:rsid w:val="00F209B8"/>
    <w:rsid w:val="00F2178F"/>
    <w:rsid w:val="00F2190D"/>
    <w:rsid w:val="00F21D85"/>
    <w:rsid w:val="00F21EEC"/>
    <w:rsid w:val="00F22081"/>
    <w:rsid w:val="00F22BDE"/>
    <w:rsid w:val="00F232A1"/>
    <w:rsid w:val="00F234C5"/>
    <w:rsid w:val="00F239D4"/>
    <w:rsid w:val="00F23CCF"/>
    <w:rsid w:val="00F23F1D"/>
    <w:rsid w:val="00F242E2"/>
    <w:rsid w:val="00F2485A"/>
    <w:rsid w:val="00F2668D"/>
    <w:rsid w:val="00F266F0"/>
    <w:rsid w:val="00F26771"/>
    <w:rsid w:val="00F26A62"/>
    <w:rsid w:val="00F27894"/>
    <w:rsid w:val="00F278BF"/>
    <w:rsid w:val="00F27A98"/>
    <w:rsid w:val="00F303F2"/>
    <w:rsid w:val="00F30833"/>
    <w:rsid w:val="00F30834"/>
    <w:rsid w:val="00F30F3B"/>
    <w:rsid w:val="00F30F58"/>
    <w:rsid w:val="00F30FCF"/>
    <w:rsid w:val="00F3120F"/>
    <w:rsid w:val="00F3124A"/>
    <w:rsid w:val="00F313C8"/>
    <w:rsid w:val="00F31E5E"/>
    <w:rsid w:val="00F3273E"/>
    <w:rsid w:val="00F34083"/>
    <w:rsid w:val="00F3416E"/>
    <w:rsid w:val="00F3420B"/>
    <w:rsid w:val="00F3426E"/>
    <w:rsid w:val="00F342C7"/>
    <w:rsid w:val="00F343EF"/>
    <w:rsid w:val="00F34726"/>
    <w:rsid w:val="00F34DA6"/>
    <w:rsid w:val="00F35184"/>
    <w:rsid w:val="00F35269"/>
    <w:rsid w:val="00F35986"/>
    <w:rsid w:val="00F3633C"/>
    <w:rsid w:val="00F36BAD"/>
    <w:rsid w:val="00F36C8E"/>
    <w:rsid w:val="00F36F12"/>
    <w:rsid w:val="00F375F4"/>
    <w:rsid w:val="00F37876"/>
    <w:rsid w:val="00F378A8"/>
    <w:rsid w:val="00F37DBB"/>
    <w:rsid w:val="00F401E8"/>
    <w:rsid w:val="00F406D9"/>
    <w:rsid w:val="00F40E0B"/>
    <w:rsid w:val="00F41131"/>
    <w:rsid w:val="00F41443"/>
    <w:rsid w:val="00F42127"/>
    <w:rsid w:val="00F4280B"/>
    <w:rsid w:val="00F42D61"/>
    <w:rsid w:val="00F433AA"/>
    <w:rsid w:val="00F439D8"/>
    <w:rsid w:val="00F4489B"/>
    <w:rsid w:val="00F44AF2"/>
    <w:rsid w:val="00F44CC0"/>
    <w:rsid w:val="00F45431"/>
    <w:rsid w:val="00F454DD"/>
    <w:rsid w:val="00F45BDB"/>
    <w:rsid w:val="00F460AE"/>
    <w:rsid w:val="00F46185"/>
    <w:rsid w:val="00F469BA"/>
    <w:rsid w:val="00F4703D"/>
    <w:rsid w:val="00F476C2"/>
    <w:rsid w:val="00F50197"/>
    <w:rsid w:val="00F512AA"/>
    <w:rsid w:val="00F51502"/>
    <w:rsid w:val="00F51816"/>
    <w:rsid w:val="00F51BC1"/>
    <w:rsid w:val="00F52178"/>
    <w:rsid w:val="00F52A3F"/>
    <w:rsid w:val="00F52A68"/>
    <w:rsid w:val="00F52BCB"/>
    <w:rsid w:val="00F534D7"/>
    <w:rsid w:val="00F53706"/>
    <w:rsid w:val="00F547AA"/>
    <w:rsid w:val="00F54EBA"/>
    <w:rsid w:val="00F5505B"/>
    <w:rsid w:val="00F556E3"/>
    <w:rsid w:val="00F5655A"/>
    <w:rsid w:val="00F5671E"/>
    <w:rsid w:val="00F56A0C"/>
    <w:rsid w:val="00F56DC7"/>
    <w:rsid w:val="00F5720E"/>
    <w:rsid w:val="00F57959"/>
    <w:rsid w:val="00F60094"/>
    <w:rsid w:val="00F60B8A"/>
    <w:rsid w:val="00F60D17"/>
    <w:rsid w:val="00F60FD8"/>
    <w:rsid w:val="00F61386"/>
    <w:rsid w:val="00F6161E"/>
    <w:rsid w:val="00F619A0"/>
    <w:rsid w:val="00F61A52"/>
    <w:rsid w:val="00F61B81"/>
    <w:rsid w:val="00F620EB"/>
    <w:rsid w:val="00F624E9"/>
    <w:rsid w:val="00F6288C"/>
    <w:rsid w:val="00F6357E"/>
    <w:rsid w:val="00F63CD7"/>
    <w:rsid w:val="00F641CC"/>
    <w:rsid w:val="00F65826"/>
    <w:rsid w:val="00F658B8"/>
    <w:rsid w:val="00F65919"/>
    <w:rsid w:val="00F65E42"/>
    <w:rsid w:val="00F66041"/>
    <w:rsid w:val="00F66A8C"/>
    <w:rsid w:val="00F66B33"/>
    <w:rsid w:val="00F66CB5"/>
    <w:rsid w:val="00F67158"/>
    <w:rsid w:val="00F6730E"/>
    <w:rsid w:val="00F6786E"/>
    <w:rsid w:val="00F67B56"/>
    <w:rsid w:val="00F67C6F"/>
    <w:rsid w:val="00F67EA2"/>
    <w:rsid w:val="00F7013E"/>
    <w:rsid w:val="00F70245"/>
    <w:rsid w:val="00F703FE"/>
    <w:rsid w:val="00F70886"/>
    <w:rsid w:val="00F70AA9"/>
    <w:rsid w:val="00F70AD3"/>
    <w:rsid w:val="00F71438"/>
    <w:rsid w:val="00F71774"/>
    <w:rsid w:val="00F720E1"/>
    <w:rsid w:val="00F72250"/>
    <w:rsid w:val="00F723E0"/>
    <w:rsid w:val="00F7301D"/>
    <w:rsid w:val="00F76585"/>
    <w:rsid w:val="00F7764D"/>
    <w:rsid w:val="00F776C7"/>
    <w:rsid w:val="00F779C1"/>
    <w:rsid w:val="00F800DD"/>
    <w:rsid w:val="00F80A94"/>
    <w:rsid w:val="00F81457"/>
    <w:rsid w:val="00F81980"/>
    <w:rsid w:val="00F81C05"/>
    <w:rsid w:val="00F8272C"/>
    <w:rsid w:val="00F827ED"/>
    <w:rsid w:val="00F8308A"/>
    <w:rsid w:val="00F83231"/>
    <w:rsid w:val="00F834AD"/>
    <w:rsid w:val="00F83D7B"/>
    <w:rsid w:val="00F83DBD"/>
    <w:rsid w:val="00F846E3"/>
    <w:rsid w:val="00F84B51"/>
    <w:rsid w:val="00F850D3"/>
    <w:rsid w:val="00F85D28"/>
    <w:rsid w:val="00F862A0"/>
    <w:rsid w:val="00F8674B"/>
    <w:rsid w:val="00F86757"/>
    <w:rsid w:val="00F87466"/>
    <w:rsid w:val="00F9056B"/>
    <w:rsid w:val="00F90DFF"/>
    <w:rsid w:val="00F90EA5"/>
    <w:rsid w:val="00F91B7A"/>
    <w:rsid w:val="00F91F4B"/>
    <w:rsid w:val="00F91F84"/>
    <w:rsid w:val="00F92686"/>
    <w:rsid w:val="00F92710"/>
    <w:rsid w:val="00F92F26"/>
    <w:rsid w:val="00F92F2F"/>
    <w:rsid w:val="00F93280"/>
    <w:rsid w:val="00F936B2"/>
    <w:rsid w:val="00F9382F"/>
    <w:rsid w:val="00F94320"/>
    <w:rsid w:val="00F94D8C"/>
    <w:rsid w:val="00F9549C"/>
    <w:rsid w:val="00F9550B"/>
    <w:rsid w:val="00F95B9F"/>
    <w:rsid w:val="00F96204"/>
    <w:rsid w:val="00F96409"/>
    <w:rsid w:val="00F96DCB"/>
    <w:rsid w:val="00F972B1"/>
    <w:rsid w:val="00F9751C"/>
    <w:rsid w:val="00F977BF"/>
    <w:rsid w:val="00FA0DB3"/>
    <w:rsid w:val="00FA0E98"/>
    <w:rsid w:val="00FA12F4"/>
    <w:rsid w:val="00FA1865"/>
    <w:rsid w:val="00FA26B4"/>
    <w:rsid w:val="00FA2E71"/>
    <w:rsid w:val="00FA30A4"/>
    <w:rsid w:val="00FA354B"/>
    <w:rsid w:val="00FA3FC4"/>
    <w:rsid w:val="00FA429C"/>
    <w:rsid w:val="00FA485B"/>
    <w:rsid w:val="00FA4889"/>
    <w:rsid w:val="00FA4C16"/>
    <w:rsid w:val="00FA4E3C"/>
    <w:rsid w:val="00FA4E98"/>
    <w:rsid w:val="00FA5052"/>
    <w:rsid w:val="00FA518A"/>
    <w:rsid w:val="00FA5C54"/>
    <w:rsid w:val="00FA61F9"/>
    <w:rsid w:val="00FA62FC"/>
    <w:rsid w:val="00FA779D"/>
    <w:rsid w:val="00FB0461"/>
    <w:rsid w:val="00FB0690"/>
    <w:rsid w:val="00FB12C9"/>
    <w:rsid w:val="00FB151C"/>
    <w:rsid w:val="00FB21E0"/>
    <w:rsid w:val="00FB2589"/>
    <w:rsid w:val="00FB326C"/>
    <w:rsid w:val="00FB35CE"/>
    <w:rsid w:val="00FB3BAA"/>
    <w:rsid w:val="00FB3D60"/>
    <w:rsid w:val="00FB4047"/>
    <w:rsid w:val="00FB4DBE"/>
    <w:rsid w:val="00FB4E24"/>
    <w:rsid w:val="00FB5158"/>
    <w:rsid w:val="00FB5316"/>
    <w:rsid w:val="00FB5DEA"/>
    <w:rsid w:val="00FB6164"/>
    <w:rsid w:val="00FB6DFD"/>
    <w:rsid w:val="00FB70D8"/>
    <w:rsid w:val="00FB73C4"/>
    <w:rsid w:val="00FB7989"/>
    <w:rsid w:val="00FB7E2C"/>
    <w:rsid w:val="00FC026A"/>
    <w:rsid w:val="00FC0F96"/>
    <w:rsid w:val="00FC1179"/>
    <w:rsid w:val="00FC11CD"/>
    <w:rsid w:val="00FC129D"/>
    <w:rsid w:val="00FC1651"/>
    <w:rsid w:val="00FC1800"/>
    <w:rsid w:val="00FC1E19"/>
    <w:rsid w:val="00FC1FB0"/>
    <w:rsid w:val="00FC21C6"/>
    <w:rsid w:val="00FC288B"/>
    <w:rsid w:val="00FC31D9"/>
    <w:rsid w:val="00FC3979"/>
    <w:rsid w:val="00FC3BBD"/>
    <w:rsid w:val="00FC3CFF"/>
    <w:rsid w:val="00FC49BC"/>
    <w:rsid w:val="00FC4E23"/>
    <w:rsid w:val="00FC4EB0"/>
    <w:rsid w:val="00FC57DB"/>
    <w:rsid w:val="00FC581F"/>
    <w:rsid w:val="00FC5F6E"/>
    <w:rsid w:val="00FC622A"/>
    <w:rsid w:val="00FC6405"/>
    <w:rsid w:val="00FC6528"/>
    <w:rsid w:val="00FC66BB"/>
    <w:rsid w:val="00FC66F6"/>
    <w:rsid w:val="00FC674D"/>
    <w:rsid w:val="00FC691E"/>
    <w:rsid w:val="00FC7D3C"/>
    <w:rsid w:val="00FD033E"/>
    <w:rsid w:val="00FD0BF6"/>
    <w:rsid w:val="00FD162F"/>
    <w:rsid w:val="00FD1917"/>
    <w:rsid w:val="00FD1B29"/>
    <w:rsid w:val="00FD2071"/>
    <w:rsid w:val="00FD2082"/>
    <w:rsid w:val="00FD22DA"/>
    <w:rsid w:val="00FD29DC"/>
    <w:rsid w:val="00FD2F38"/>
    <w:rsid w:val="00FD316D"/>
    <w:rsid w:val="00FD31BF"/>
    <w:rsid w:val="00FD377E"/>
    <w:rsid w:val="00FD3A5F"/>
    <w:rsid w:val="00FD41AA"/>
    <w:rsid w:val="00FD44E2"/>
    <w:rsid w:val="00FD4561"/>
    <w:rsid w:val="00FD546A"/>
    <w:rsid w:val="00FD568C"/>
    <w:rsid w:val="00FD58A8"/>
    <w:rsid w:val="00FD5D67"/>
    <w:rsid w:val="00FD66CC"/>
    <w:rsid w:val="00FD6834"/>
    <w:rsid w:val="00FD6B86"/>
    <w:rsid w:val="00FD6BD0"/>
    <w:rsid w:val="00FD7255"/>
    <w:rsid w:val="00FD7D3D"/>
    <w:rsid w:val="00FE04AF"/>
    <w:rsid w:val="00FE100B"/>
    <w:rsid w:val="00FE19C9"/>
    <w:rsid w:val="00FE2328"/>
    <w:rsid w:val="00FE23D0"/>
    <w:rsid w:val="00FE32A2"/>
    <w:rsid w:val="00FE3649"/>
    <w:rsid w:val="00FE3FDD"/>
    <w:rsid w:val="00FE4480"/>
    <w:rsid w:val="00FE4522"/>
    <w:rsid w:val="00FE4D90"/>
    <w:rsid w:val="00FE52F1"/>
    <w:rsid w:val="00FE5875"/>
    <w:rsid w:val="00FE5CD5"/>
    <w:rsid w:val="00FE6118"/>
    <w:rsid w:val="00FE62F4"/>
    <w:rsid w:val="00FE67E7"/>
    <w:rsid w:val="00FE6A84"/>
    <w:rsid w:val="00FE6C0A"/>
    <w:rsid w:val="00FE6EDF"/>
    <w:rsid w:val="00FE72DE"/>
    <w:rsid w:val="00FE7354"/>
    <w:rsid w:val="00FE7CD1"/>
    <w:rsid w:val="00FF074B"/>
    <w:rsid w:val="00FF10F3"/>
    <w:rsid w:val="00FF11AA"/>
    <w:rsid w:val="00FF129D"/>
    <w:rsid w:val="00FF17DD"/>
    <w:rsid w:val="00FF266A"/>
    <w:rsid w:val="00FF2B1D"/>
    <w:rsid w:val="00FF2ED6"/>
    <w:rsid w:val="00FF330E"/>
    <w:rsid w:val="00FF3B08"/>
    <w:rsid w:val="00FF3BE5"/>
    <w:rsid w:val="00FF4F5C"/>
    <w:rsid w:val="00FF5393"/>
    <w:rsid w:val="00FF70EA"/>
    <w:rsid w:val="00FF7244"/>
    <w:rsid w:val="010886B9"/>
    <w:rsid w:val="013EFA8E"/>
    <w:rsid w:val="014BD756"/>
    <w:rsid w:val="01611481"/>
    <w:rsid w:val="016C8F88"/>
    <w:rsid w:val="01704215"/>
    <w:rsid w:val="01973285"/>
    <w:rsid w:val="01AF8F26"/>
    <w:rsid w:val="01B6034D"/>
    <w:rsid w:val="01B999BA"/>
    <w:rsid w:val="01CC385C"/>
    <w:rsid w:val="01D0B3A2"/>
    <w:rsid w:val="01D6DACC"/>
    <w:rsid w:val="01D72DEB"/>
    <w:rsid w:val="01D7776D"/>
    <w:rsid w:val="01F95BB5"/>
    <w:rsid w:val="021F27D7"/>
    <w:rsid w:val="0230DF1D"/>
    <w:rsid w:val="0256B015"/>
    <w:rsid w:val="02AAA3BC"/>
    <w:rsid w:val="02AD6AD3"/>
    <w:rsid w:val="02B4F3CE"/>
    <w:rsid w:val="02BB988F"/>
    <w:rsid w:val="02BC4652"/>
    <w:rsid w:val="02D791B2"/>
    <w:rsid w:val="02DB2534"/>
    <w:rsid w:val="02ED1FFF"/>
    <w:rsid w:val="02FACFDD"/>
    <w:rsid w:val="03123994"/>
    <w:rsid w:val="03186B24"/>
    <w:rsid w:val="032E9808"/>
    <w:rsid w:val="033AA48A"/>
    <w:rsid w:val="033CEF13"/>
    <w:rsid w:val="03599327"/>
    <w:rsid w:val="03B8A8D3"/>
    <w:rsid w:val="03E06031"/>
    <w:rsid w:val="03E339F3"/>
    <w:rsid w:val="03FBA784"/>
    <w:rsid w:val="0418CAF5"/>
    <w:rsid w:val="042A55E3"/>
    <w:rsid w:val="044E53B2"/>
    <w:rsid w:val="046A7ABC"/>
    <w:rsid w:val="04770C80"/>
    <w:rsid w:val="0479E936"/>
    <w:rsid w:val="04A83700"/>
    <w:rsid w:val="04A88E2A"/>
    <w:rsid w:val="04ADCC8C"/>
    <w:rsid w:val="04B28B83"/>
    <w:rsid w:val="04CB8775"/>
    <w:rsid w:val="04CC5C56"/>
    <w:rsid w:val="04DB77BA"/>
    <w:rsid w:val="04ED721D"/>
    <w:rsid w:val="04F08D78"/>
    <w:rsid w:val="051A9A0B"/>
    <w:rsid w:val="051DADE9"/>
    <w:rsid w:val="0551E960"/>
    <w:rsid w:val="05596F09"/>
    <w:rsid w:val="059D6C32"/>
    <w:rsid w:val="05B45B1F"/>
    <w:rsid w:val="05C289A7"/>
    <w:rsid w:val="05C48E5B"/>
    <w:rsid w:val="06082B50"/>
    <w:rsid w:val="06123E01"/>
    <w:rsid w:val="06148AA7"/>
    <w:rsid w:val="061BD072"/>
    <w:rsid w:val="061C415A"/>
    <w:rsid w:val="061E175F"/>
    <w:rsid w:val="061F9EDF"/>
    <w:rsid w:val="06219799"/>
    <w:rsid w:val="06401CCB"/>
    <w:rsid w:val="0647B0CC"/>
    <w:rsid w:val="066E035E"/>
    <w:rsid w:val="06890436"/>
    <w:rsid w:val="068E2F35"/>
    <w:rsid w:val="06900B58"/>
    <w:rsid w:val="06A7E350"/>
    <w:rsid w:val="06D0B058"/>
    <w:rsid w:val="06DC4C37"/>
    <w:rsid w:val="06F1AA5B"/>
    <w:rsid w:val="06FC8C3E"/>
    <w:rsid w:val="0724ECA3"/>
    <w:rsid w:val="072F49EE"/>
    <w:rsid w:val="0737DAD2"/>
    <w:rsid w:val="074CA279"/>
    <w:rsid w:val="0764A67E"/>
    <w:rsid w:val="0788B6D1"/>
    <w:rsid w:val="078F265D"/>
    <w:rsid w:val="07A29FF6"/>
    <w:rsid w:val="07B0F280"/>
    <w:rsid w:val="07B30AB4"/>
    <w:rsid w:val="07EAECB4"/>
    <w:rsid w:val="07F4AE0F"/>
    <w:rsid w:val="0805636C"/>
    <w:rsid w:val="08103FC1"/>
    <w:rsid w:val="0818B42C"/>
    <w:rsid w:val="08463235"/>
    <w:rsid w:val="0852D771"/>
    <w:rsid w:val="0874BD1C"/>
    <w:rsid w:val="087CC33F"/>
    <w:rsid w:val="087E3746"/>
    <w:rsid w:val="08A38D25"/>
    <w:rsid w:val="08E8ABF8"/>
    <w:rsid w:val="08EC6EE9"/>
    <w:rsid w:val="08EE9F77"/>
    <w:rsid w:val="090858D2"/>
    <w:rsid w:val="091BE41F"/>
    <w:rsid w:val="09235134"/>
    <w:rsid w:val="095052A2"/>
    <w:rsid w:val="0951DB8F"/>
    <w:rsid w:val="095216F9"/>
    <w:rsid w:val="095279C5"/>
    <w:rsid w:val="0958A0E3"/>
    <w:rsid w:val="09658D27"/>
    <w:rsid w:val="09709A50"/>
    <w:rsid w:val="0997D6E0"/>
    <w:rsid w:val="09AAE22D"/>
    <w:rsid w:val="09AF74B9"/>
    <w:rsid w:val="09C87020"/>
    <w:rsid w:val="09CA1DC1"/>
    <w:rsid w:val="09D47932"/>
    <w:rsid w:val="09DD3C84"/>
    <w:rsid w:val="09EE3F1B"/>
    <w:rsid w:val="09EE9AA9"/>
    <w:rsid w:val="09EF464F"/>
    <w:rsid w:val="0A083730"/>
    <w:rsid w:val="0A13D092"/>
    <w:rsid w:val="0A36D6E3"/>
    <w:rsid w:val="0A3F13AD"/>
    <w:rsid w:val="0A4B998D"/>
    <w:rsid w:val="0A58AB19"/>
    <w:rsid w:val="0A65A4FB"/>
    <w:rsid w:val="0A6B42BB"/>
    <w:rsid w:val="0A6E661E"/>
    <w:rsid w:val="0A872B1D"/>
    <w:rsid w:val="0A9CE987"/>
    <w:rsid w:val="0AA4CA73"/>
    <w:rsid w:val="0AADE05C"/>
    <w:rsid w:val="0AC31DA4"/>
    <w:rsid w:val="0ADBE15A"/>
    <w:rsid w:val="0AE073E6"/>
    <w:rsid w:val="0AE22FB6"/>
    <w:rsid w:val="0AFBD576"/>
    <w:rsid w:val="0B18300D"/>
    <w:rsid w:val="0B322CCD"/>
    <w:rsid w:val="0B34D4AC"/>
    <w:rsid w:val="0B3F684D"/>
    <w:rsid w:val="0B9C0E7B"/>
    <w:rsid w:val="0B9EE72A"/>
    <w:rsid w:val="0BAA001E"/>
    <w:rsid w:val="0BCC4AEF"/>
    <w:rsid w:val="0BCE03B5"/>
    <w:rsid w:val="0C157A40"/>
    <w:rsid w:val="0C2B1CD3"/>
    <w:rsid w:val="0C335FFE"/>
    <w:rsid w:val="0C394691"/>
    <w:rsid w:val="0C471492"/>
    <w:rsid w:val="0C726A9C"/>
    <w:rsid w:val="0C8159BA"/>
    <w:rsid w:val="0CBCD917"/>
    <w:rsid w:val="0D41B857"/>
    <w:rsid w:val="0D4A5ECB"/>
    <w:rsid w:val="0D55F5A3"/>
    <w:rsid w:val="0D632D39"/>
    <w:rsid w:val="0D7E26FC"/>
    <w:rsid w:val="0D88654E"/>
    <w:rsid w:val="0D8DC223"/>
    <w:rsid w:val="0D8F238B"/>
    <w:rsid w:val="0DA18011"/>
    <w:rsid w:val="0DA9063F"/>
    <w:rsid w:val="0DB93B71"/>
    <w:rsid w:val="0DCE3D43"/>
    <w:rsid w:val="0DDA7820"/>
    <w:rsid w:val="0DE028FE"/>
    <w:rsid w:val="0DF834A5"/>
    <w:rsid w:val="0E252BBB"/>
    <w:rsid w:val="0E358995"/>
    <w:rsid w:val="0E5A0E44"/>
    <w:rsid w:val="0E6EAC10"/>
    <w:rsid w:val="0E6F10B7"/>
    <w:rsid w:val="0E721B59"/>
    <w:rsid w:val="0E8EA7BE"/>
    <w:rsid w:val="0EADC468"/>
    <w:rsid w:val="0EFC50EF"/>
    <w:rsid w:val="0F174A18"/>
    <w:rsid w:val="0F1ACCCE"/>
    <w:rsid w:val="0F410942"/>
    <w:rsid w:val="0F4F425C"/>
    <w:rsid w:val="0F50441A"/>
    <w:rsid w:val="0F5AA8BB"/>
    <w:rsid w:val="0F6429D8"/>
    <w:rsid w:val="0F6E0A9F"/>
    <w:rsid w:val="0F8E0AC4"/>
    <w:rsid w:val="0F97BDB7"/>
    <w:rsid w:val="0FB8276A"/>
    <w:rsid w:val="0FBE5AB4"/>
    <w:rsid w:val="0FC11D13"/>
    <w:rsid w:val="0FCF995E"/>
    <w:rsid w:val="0FD301B3"/>
    <w:rsid w:val="0FE3615E"/>
    <w:rsid w:val="100EF87C"/>
    <w:rsid w:val="10460DE1"/>
    <w:rsid w:val="105B6F5E"/>
    <w:rsid w:val="106E3A83"/>
    <w:rsid w:val="10879B4C"/>
    <w:rsid w:val="10AB24AB"/>
    <w:rsid w:val="10ACAB48"/>
    <w:rsid w:val="10BCC4EF"/>
    <w:rsid w:val="10FBA41B"/>
    <w:rsid w:val="10FFE8B1"/>
    <w:rsid w:val="112765C2"/>
    <w:rsid w:val="1147151C"/>
    <w:rsid w:val="114A83E0"/>
    <w:rsid w:val="115CA200"/>
    <w:rsid w:val="115CED74"/>
    <w:rsid w:val="116438D9"/>
    <w:rsid w:val="116E9F43"/>
    <w:rsid w:val="119102BA"/>
    <w:rsid w:val="11C6BE06"/>
    <w:rsid w:val="11CFB6C6"/>
    <w:rsid w:val="11F3DD7A"/>
    <w:rsid w:val="11F7B4F8"/>
    <w:rsid w:val="11FE7498"/>
    <w:rsid w:val="123FAF1F"/>
    <w:rsid w:val="124978C3"/>
    <w:rsid w:val="1271A4CF"/>
    <w:rsid w:val="1281D4D5"/>
    <w:rsid w:val="128470EA"/>
    <w:rsid w:val="12E3375D"/>
    <w:rsid w:val="12E708F5"/>
    <w:rsid w:val="12F2B521"/>
    <w:rsid w:val="134B18D3"/>
    <w:rsid w:val="135F3065"/>
    <w:rsid w:val="135FFF5A"/>
    <w:rsid w:val="136C35F0"/>
    <w:rsid w:val="1370F893"/>
    <w:rsid w:val="13763DF2"/>
    <w:rsid w:val="1381E923"/>
    <w:rsid w:val="13B14F1D"/>
    <w:rsid w:val="13C57822"/>
    <w:rsid w:val="13D921AF"/>
    <w:rsid w:val="13F7422B"/>
    <w:rsid w:val="13FBEBC9"/>
    <w:rsid w:val="140BD701"/>
    <w:rsid w:val="1412D205"/>
    <w:rsid w:val="14165342"/>
    <w:rsid w:val="141728D8"/>
    <w:rsid w:val="141CE99F"/>
    <w:rsid w:val="142B2F3C"/>
    <w:rsid w:val="143CD092"/>
    <w:rsid w:val="1440F3DF"/>
    <w:rsid w:val="1451F923"/>
    <w:rsid w:val="1468F9C7"/>
    <w:rsid w:val="1484D28F"/>
    <w:rsid w:val="1488524B"/>
    <w:rsid w:val="148A260C"/>
    <w:rsid w:val="14A4B887"/>
    <w:rsid w:val="14AA2521"/>
    <w:rsid w:val="14B41645"/>
    <w:rsid w:val="14C7FDDF"/>
    <w:rsid w:val="14EF3168"/>
    <w:rsid w:val="14F51B36"/>
    <w:rsid w:val="15132730"/>
    <w:rsid w:val="153626A9"/>
    <w:rsid w:val="15371CDA"/>
    <w:rsid w:val="15AD360D"/>
    <w:rsid w:val="15BB11E6"/>
    <w:rsid w:val="15C86A8F"/>
    <w:rsid w:val="15CAE8C5"/>
    <w:rsid w:val="15D359D4"/>
    <w:rsid w:val="15FE9090"/>
    <w:rsid w:val="161CBB48"/>
    <w:rsid w:val="162F22C8"/>
    <w:rsid w:val="16454E45"/>
    <w:rsid w:val="1654E9A3"/>
    <w:rsid w:val="1679BDF5"/>
    <w:rsid w:val="16840C61"/>
    <w:rsid w:val="168F5982"/>
    <w:rsid w:val="16AFFDFE"/>
    <w:rsid w:val="16BD7A61"/>
    <w:rsid w:val="16CCF4F4"/>
    <w:rsid w:val="16CF7EA2"/>
    <w:rsid w:val="16E451C0"/>
    <w:rsid w:val="16EF87ED"/>
    <w:rsid w:val="1704E460"/>
    <w:rsid w:val="171F55AF"/>
    <w:rsid w:val="1720B35D"/>
    <w:rsid w:val="17482CE0"/>
    <w:rsid w:val="1756C6DC"/>
    <w:rsid w:val="1757E404"/>
    <w:rsid w:val="1759B046"/>
    <w:rsid w:val="176F3BBD"/>
    <w:rsid w:val="178EDE57"/>
    <w:rsid w:val="17993B30"/>
    <w:rsid w:val="17BC5CA0"/>
    <w:rsid w:val="17C6D8E1"/>
    <w:rsid w:val="17D1E2B5"/>
    <w:rsid w:val="17D21BD6"/>
    <w:rsid w:val="17DEAB10"/>
    <w:rsid w:val="17E0D37F"/>
    <w:rsid w:val="17E6979B"/>
    <w:rsid w:val="17E757B7"/>
    <w:rsid w:val="1810FACF"/>
    <w:rsid w:val="1812BF5F"/>
    <w:rsid w:val="184BEDC5"/>
    <w:rsid w:val="188C1553"/>
    <w:rsid w:val="188D115F"/>
    <w:rsid w:val="18B15F10"/>
    <w:rsid w:val="18B5D677"/>
    <w:rsid w:val="18BFB3D9"/>
    <w:rsid w:val="18DCB773"/>
    <w:rsid w:val="18FB8183"/>
    <w:rsid w:val="191C10A3"/>
    <w:rsid w:val="191D8A15"/>
    <w:rsid w:val="191F7AEE"/>
    <w:rsid w:val="19243C63"/>
    <w:rsid w:val="19255F85"/>
    <w:rsid w:val="1948F500"/>
    <w:rsid w:val="1950C7E0"/>
    <w:rsid w:val="19513C95"/>
    <w:rsid w:val="195E215E"/>
    <w:rsid w:val="195E84A5"/>
    <w:rsid w:val="19807B10"/>
    <w:rsid w:val="199FBB9E"/>
    <w:rsid w:val="19A0CBFC"/>
    <w:rsid w:val="19A78DA4"/>
    <w:rsid w:val="19AD1AC9"/>
    <w:rsid w:val="19C59883"/>
    <w:rsid w:val="19D1B9E3"/>
    <w:rsid w:val="19DF96A7"/>
    <w:rsid w:val="1A196235"/>
    <w:rsid w:val="1A1F98FA"/>
    <w:rsid w:val="1A3A335B"/>
    <w:rsid w:val="1A3E596D"/>
    <w:rsid w:val="1A594242"/>
    <w:rsid w:val="1A6A715C"/>
    <w:rsid w:val="1A7C520D"/>
    <w:rsid w:val="1A86416F"/>
    <w:rsid w:val="1A9DF01C"/>
    <w:rsid w:val="1AD0BD6B"/>
    <w:rsid w:val="1B07B7DE"/>
    <w:rsid w:val="1B0839FA"/>
    <w:rsid w:val="1B094F81"/>
    <w:rsid w:val="1B1B522F"/>
    <w:rsid w:val="1B312D04"/>
    <w:rsid w:val="1B4A6021"/>
    <w:rsid w:val="1BB94FBC"/>
    <w:rsid w:val="1BF17DE0"/>
    <w:rsid w:val="1C0A0EC5"/>
    <w:rsid w:val="1C2C0D03"/>
    <w:rsid w:val="1C312FA1"/>
    <w:rsid w:val="1C35F539"/>
    <w:rsid w:val="1C502253"/>
    <w:rsid w:val="1C8C0F1D"/>
    <w:rsid w:val="1C9DDFDA"/>
    <w:rsid w:val="1C9EB70E"/>
    <w:rsid w:val="1CA0B054"/>
    <w:rsid w:val="1CA537B5"/>
    <w:rsid w:val="1CAF40BD"/>
    <w:rsid w:val="1CB476B0"/>
    <w:rsid w:val="1CC4E440"/>
    <w:rsid w:val="1CC7EA91"/>
    <w:rsid w:val="1CC991DA"/>
    <w:rsid w:val="1CD24AB2"/>
    <w:rsid w:val="1CFD27EF"/>
    <w:rsid w:val="1D28583C"/>
    <w:rsid w:val="1D4708B6"/>
    <w:rsid w:val="1D55201D"/>
    <w:rsid w:val="1D6913CD"/>
    <w:rsid w:val="1DCB869A"/>
    <w:rsid w:val="1DED0367"/>
    <w:rsid w:val="1DF506DC"/>
    <w:rsid w:val="1E0349DF"/>
    <w:rsid w:val="1E1ABF18"/>
    <w:rsid w:val="1E31ABD2"/>
    <w:rsid w:val="1E4664B0"/>
    <w:rsid w:val="1E6C9F65"/>
    <w:rsid w:val="1E73784D"/>
    <w:rsid w:val="1E99A9F3"/>
    <w:rsid w:val="1EA1ECA1"/>
    <w:rsid w:val="1EB91D00"/>
    <w:rsid w:val="1ED13F12"/>
    <w:rsid w:val="1EF0F07E"/>
    <w:rsid w:val="1EF8BC89"/>
    <w:rsid w:val="1F0DE87B"/>
    <w:rsid w:val="1F238EFC"/>
    <w:rsid w:val="1F441B5C"/>
    <w:rsid w:val="1F60D711"/>
    <w:rsid w:val="1F61BCBD"/>
    <w:rsid w:val="1F9F1A40"/>
    <w:rsid w:val="1FB21656"/>
    <w:rsid w:val="1FC1CD57"/>
    <w:rsid w:val="1FDF2E63"/>
    <w:rsid w:val="1FE75F15"/>
    <w:rsid w:val="2004E703"/>
    <w:rsid w:val="202EF628"/>
    <w:rsid w:val="20556E28"/>
    <w:rsid w:val="20835213"/>
    <w:rsid w:val="208D7445"/>
    <w:rsid w:val="209E4A75"/>
    <w:rsid w:val="20A9B8DC"/>
    <w:rsid w:val="20B8240D"/>
    <w:rsid w:val="20B89751"/>
    <w:rsid w:val="20BFF6D5"/>
    <w:rsid w:val="20FD8D1E"/>
    <w:rsid w:val="20FD9F80"/>
    <w:rsid w:val="2104EDC4"/>
    <w:rsid w:val="21063B5C"/>
    <w:rsid w:val="210836A4"/>
    <w:rsid w:val="2164BEDB"/>
    <w:rsid w:val="2178F124"/>
    <w:rsid w:val="2189C800"/>
    <w:rsid w:val="21A5FE33"/>
    <w:rsid w:val="21AC078F"/>
    <w:rsid w:val="21B343FE"/>
    <w:rsid w:val="21BB585D"/>
    <w:rsid w:val="21C7736F"/>
    <w:rsid w:val="21D033C8"/>
    <w:rsid w:val="21D2FBB8"/>
    <w:rsid w:val="21D7EE5F"/>
    <w:rsid w:val="21D8E3CC"/>
    <w:rsid w:val="21EE29A5"/>
    <w:rsid w:val="21F47FFF"/>
    <w:rsid w:val="220104BA"/>
    <w:rsid w:val="220C4873"/>
    <w:rsid w:val="2211E2B1"/>
    <w:rsid w:val="221DCE32"/>
    <w:rsid w:val="22289140"/>
    <w:rsid w:val="2245893D"/>
    <w:rsid w:val="22513F62"/>
    <w:rsid w:val="226289C2"/>
    <w:rsid w:val="2268DA1D"/>
    <w:rsid w:val="226D178C"/>
    <w:rsid w:val="227084F8"/>
    <w:rsid w:val="22768DC2"/>
    <w:rsid w:val="228DC4C9"/>
    <w:rsid w:val="2292E102"/>
    <w:rsid w:val="229415DA"/>
    <w:rsid w:val="22A2434A"/>
    <w:rsid w:val="22B2EF5C"/>
    <w:rsid w:val="22B7ED49"/>
    <w:rsid w:val="22BD69F9"/>
    <w:rsid w:val="22D38949"/>
    <w:rsid w:val="22FF60CE"/>
    <w:rsid w:val="230AB5E3"/>
    <w:rsid w:val="232ADDD9"/>
    <w:rsid w:val="234CA0EA"/>
    <w:rsid w:val="234D6E85"/>
    <w:rsid w:val="2362F4FE"/>
    <w:rsid w:val="236C6973"/>
    <w:rsid w:val="2391A41F"/>
    <w:rsid w:val="239B5949"/>
    <w:rsid w:val="23EE7C1C"/>
    <w:rsid w:val="23F7E01E"/>
    <w:rsid w:val="23FC8FC5"/>
    <w:rsid w:val="2405DE11"/>
    <w:rsid w:val="2415B171"/>
    <w:rsid w:val="24179853"/>
    <w:rsid w:val="24211FFD"/>
    <w:rsid w:val="242533A0"/>
    <w:rsid w:val="24299B66"/>
    <w:rsid w:val="242C3B84"/>
    <w:rsid w:val="2430B084"/>
    <w:rsid w:val="24471C5E"/>
    <w:rsid w:val="2449DD4B"/>
    <w:rsid w:val="247F622E"/>
    <w:rsid w:val="24810F6A"/>
    <w:rsid w:val="249A7ED8"/>
    <w:rsid w:val="24BF74CE"/>
    <w:rsid w:val="24BFBDCE"/>
    <w:rsid w:val="24CC5AFA"/>
    <w:rsid w:val="24D88CB4"/>
    <w:rsid w:val="24DA5189"/>
    <w:rsid w:val="24E2C436"/>
    <w:rsid w:val="24E3B72D"/>
    <w:rsid w:val="24EDBD84"/>
    <w:rsid w:val="24F53058"/>
    <w:rsid w:val="25093CB1"/>
    <w:rsid w:val="2512FC8D"/>
    <w:rsid w:val="25172735"/>
    <w:rsid w:val="251C446D"/>
    <w:rsid w:val="2524FEEB"/>
    <w:rsid w:val="252568D8"/>
    <w:rsid w:val="252FBA01"/>
    <w:rsid w:val="25398CB6"/>
    <w:rsid w:val="2576B9BB"/>
    <w:rsid w:val="2595510F"/>
    <w:rsid w:val="2598C4CD"/>
    <w:rsid w:val="25CE474D"/>
    <w:rsid w:val="25F87E71"/>
    <w:rsid w:val="261B2427"/>
    <w:rsid w:val="261BD722"/>
    <w:rsid w:val="2625B1F6"/>
    <w:rsid w:val="263784EA"/>
    <w:rsid w:val="264EDB4C"/>
    <w:rsid w:val="2663C73F"/>
    <w:rsid w:val="266A7CAE"/>
    <w:rsid w:val="266C5486"/>
    <w:rsid w:val="268371A7"/>
    <w:rsid w:val="268B6883"/>
    <w:rsid w:val="268CBA91"/>
    <w:rsid w:val="26BAC49B"/>
    <w:rsid w:val="26EB8521"/>
    <w:rsid w:val="26F007CE"/>
    <w:rsid w:val="27133121"/>
    <w:rsid w:val="272BC628"/>
    <w:rsid w:val="27470E72"/>
    <w:rsid w:val="276031EA"/>
    <w:rsid w:val="2762A49E"/>
    <w:rsid w:val="276A56D5"/>
    <w:rsid w:val="277B4378"/>
    <w:rsid w:val="27C4AA2A"/>
    <w:rsid w:val="27D27A0A"/>
    <w:rsid w:val="27E22C4F"/>
    <w:rsid w:val="27E37006"/>
    <w:rsid w:val="281AB3E7"/>
    <w:rsid w:val="281E725D"/>
    <w:rsid w:val="283C6C30"/>
    <w:rsid w:val="2842898F"/>
    <w:rsid w:val="28488E97"/>
    <w:rsid w:val="2861C778"/>
    <w:rsid w:val="28797E2D"/>
    <w:rsid w:val="287B7478"/>
    <w:rsid w:val="287ED66C"/>
    <w:rsid w:val="28981C2A"/>
    <w:rsid w:val="289AC773"/>
    <w:rsid w:val="289AD877"/>
    <w:rsid w:val="28C60798"/>
    <w:rsid w:val="28DE632A"/>
    <w:rsid w:val="28E4CFCF"/>
    <w:rsid w:val="2902992E"/>
    <w:rsid w:val="29362275"/>
    <w:rsid w:val="297413A5"/>
    <w:rsid w:val="2987CBA1"/>
    <w:rsid w:val="29B27D71"/>
    <w:rsid w:val="29B7F00A"/>
    <w:rsid w:val="29C73390"/>
    <w:rsid w:val="29C9D8A8"/>
    <w:rsid w:val="29D1AA19"/>
    <w:rsid w:val="29D5779E"/>
    <w:rsid w:val="29D5E92C"/>
    <w:rsid w:val="29E0453C"/>
    <w:rsid w:val="29E86F30"/>
    <w:rsid w:val="2A01978D"/>
    <w:rsid w:val="2A17FC68"/>
    <w:rsid w:val="2A43C062"/>
    <w:rsid w:val="2A4C3FEB"/>
    <w:rsid w:val="2A697F82"/>
    <w:rsid w:val="2A88B751"/>
    <w:rsid w:val="2A96E8C1"/>
    <w:rsid w:val="2AAEC467"/>
    <w:rsid w:val="2ACED4A8"/>
    <w:rsid w:val="2AD9B6A4"/>
    <w:rsid w:val="2ADABD8E"/>
    <w:rsid w:val="2AE5E306"/>
    <w:rsid w:val="2AEA0C3D"/>
    <w:rsid w:val="2AF3DBD7"/>
    <w:rsid w:val="2AF880B3"/>
    <w:rsid w:val="2B0C4C33"/>
    <w:rsid w:val="2B12E298"/>
    <w:rsid w:val="2B2A375C"/>
    <w:rsid w:val="2B3E4C9C"/>
    <w:rsid w:val="2B573AE4"/>
    <w:rsid w:val="2B58656C"/>
    <w:rsid w:val="2B5B3386"/>
    <w:rsid w:val="2B6255C8"/>
    <w:rsid w:val="2B64CDFE"/>
    <w:rsid w:val="2B713653"/>
    <w:rsid w:val="2B775712"/>
    <w:rsid w:val="2B82DAD1"/>
    <w:rsid w:val="2B8506C4"/>
    <w:rsid w:val="2B89E38D"/>
    <w:rsid w:val="2B98BBA5"/>
    <w:rsid w:val="2B9B515A"/>
    <w:rsid w:val="2BA9F545"/>
    <w:rsid w:val="2BAAD0CC"/>
    <w:rsid w:val="2BDF3043"/>
    <w:rsid w:val="2BE86A3D"/>
    <w:rsid w:val="2C0BF7C8"/>
    <w:rsid w:val="2C32F195"/>
    <w:rsid w:val="2C3B7C0A"/>
    <w:rsid w:val="2C4672AB"/>
    <w:rsid w:val="2C9662DB"/>
    <w:rsid w:val="2CC07FD9"/>
    <w:rsid w:val="2CDCBDD3"/>
    <w:rsid w:val="2CDD4412"/>
    <w:rsid w:val="2CE4A907"/>
    <w:rsid w:val="2CF4AB0D"/>
    <w:rsid w:val="2D19BA98"/>
    <w:rsid w:val="2D3CDAD5"/>
    <w:rsid w:val="2D40B4A0"/>
    <w:rsid w:val="2D42E5D3"/>
    <w:rsid w:val="2D571146"/>
    <w:rsid w:val="2D5BA3E6"/>
    <w:rsid w:val="2D801E05"/>
    <w:rsid w:val="2D8A7E59"/>
    <w:rsid w:val="2D8B9FDC"/>
    <w:rsid w:val="2D90AEBB"/>
    <w:rsid w:val="2D9397FA"/>
    <w:rsid w:val="2D9DAF94"/>
    <w:rsid w:val="2DA7ECB4"/>
    <w:rsid w:val="2DB091A8"/>
    <w:rsid w:val="2DCCBE31"/>
    <w:rsid w:val="2DD5ADE6"/>
    <w:rsid w:val="2DDEF9A8"/>
    <w:rsid w:val="2DEC8D46"/>
    <w:rsid w:val="2E070EAC"/>
    <w:rsid w:val="2E2A05EA"/>
    <w:rsid w:val="2E2C69BF"/>
    <w:rsid w:val="2E3445BD"/>
    <w:rsid w:val="2E49EBE2"/>
    <w:rsid w:val="2E4A45F1"/>
    <w:rsid w:val="2E8AE60C"/>
    <w:rsid w:val="2EA5E608"/>
    <w:rsid w:val="2EC7A235"/>
    <w:rsid w:val="2EC7AE34"/>
    <w:rsid w:val="2EDCB114"/>
    <w:rsid w:val="2EE3E5A7"/>
    <w:rsid w:val="2F079BAB"/>
    <w:rsid w:val="2F160390"/>
    <w:rsid w:val="2F1791D9"/>
    <w:rsid w:val="2F206B10"/>
    <w:rsid w:val="2F30974B"/>
    <w:rsid w:val="2F3D31AA"/>
    <w:rsid w:val="2F46FD21"/>
    <w:rsid w:val="2F49CACA"/>
    <w:rsid w:val="2F5D2068"/>
    <w:rsid w:val="2F7D0B86"/>
    <w:rsid w:val="2FA14869"/>
    <w:rsid w:val="2FA258EB"/>
    <w:rsid w:val="2FA47962"/>
    <w:rsid w:val="2FA4F6D7"/>
    <w:rsid w:val="2FB4A99B"/>
    <w:rsid w:val="2FB83F26"/>
    <w:rsid w:val="2FB9AF34"/>
    <w:rsid w:val="2FC6C7D2"/>
    <w:rsid w:val="2FFCE4B1"/>
    <w:rsid w:val="30018739"/>
    <w:rsid w:val="30392E6F"/>
    <w:rsid w:val="306FAA21"/>
    <w:rsid w:val="307AF0AB"/>
    <w:rsid w:val="30964EAF"/>
    <w:rsid w:val="30D21FF0"/>
    <w:rsid w:val="30D425A8"/>
    <w:rsid w:val="3104C269"/>
    <w:rsid w:val="311BA906"/>
    <w:rsid w:val="31232EAD"/>
    <w:rsid w:val="312D6634"/>
    <w:rsid w:val="31399F26"/>
    <w:rsid w:val="3142728D"/>
    <w:rsid w:val="314D9EB6"/>
    <w:rsid w:val="317C2FCF"/>
    <w:rsid w:val="318DC5A8"/>
    <w:rsid w:val="3190F897"/>
    <w:rsid w:val="31A204EC"/>
    <w:rsid w:val="31A64A04"/>
    <w:rsid w:val="31B0E806"/>
    <w:rsid w:val="31BDD148"/>
    <w:rsid w:val="31BDFF90"/>
    <w:rsid w:val="31D442DA"/>
    <w:rsid w:val="31E97135"/>
    <w:rsid w:val="31EA1FEE"/>
    <w:rsid w:val="31EE2440"/>
    <w:rsid w:val="31EF7536"/>
    <w:rsid w:val="320EA1B0"/>
    <w:rsid w:val="3213CCAF"/>
    <w:rsid w:val="32248511"/>
    <w:rsid w:val="324069B3"/>
    <w:rsid w:val="32461245"/>
    <w:rsid w:val="3256AF97"/>
    <w:rsid w:val="3257130A"/>
    <w:rsid w:val="3279684C"/>
    <w:rsid w:val="32C297B8"/>
    <w:rsid w:val="32CBCB8A"/>
    <w:rsid w:val="32E8358F"/>
    <w:rsid w:val="32E9D3BE"/>
    <w:rsid w:val="32F33739"/>
    <w:rsid w:val="330DFA0A"/>
    <w:rsid w:val="3318504B"/>
    <w:rsid w:val="332601C6"/>
    <w:rsid w:val="33306C34"/>
    <w:rsid w:val="33332B63"/>
    <w:rsid w:val="3345DF49"/>
    <w:rsid w:val="334E904F"/>
    <w:rsid w:val="335083A1"/>
    <w:rsid w:val="337C463D"/>
    <w:rsid w:val="337FDD07"/>
    <w:rsid w:val="338514D7"/>
    <w:rsid w:val="33A3E78D"/>
    <w:rsid w:val="33A57BA8"/>
    <w:rsid w:val="33B02237"/>
    <w:rsid w:val="33BF21F4"/>
    <w:rsid w:val="33CA27AC"/>
    <w:rsid w:val="33CBC577"/>
    <w:rsid w:val="33FDC14E"/>
    <w:rsid w:val="340DAB29"/>
    <w:rsid w:val="34250EE6"/>
    <w:rsid w:val="3428F021"/>
    <w:rsid w:val="3446D44E"/>
    <w:rsid w:val="3453B1B0"/>
    <w:rsid w:val="3459BBB8"/>
    <w:rsid w:val="3479240D"/>
    <w:rsid w:val="34886E40"/>
    <w:rsid w:val="34A29701"/>
    <w:rsid w:val="34A4E807"/>
    <w:rsid w:val="34A5F798"/>
    <w:rsid w:val="34AE49EA"/>
    <w:rsid w:val="34B048CF"/>
    <w:rsid w:val="34BBA5A0"/>
    <w:rsid w:val="34C5FABD"/>
    <w:rsid w:val="34C96014"/>
    <w:rsid w:val="34CC8E61"/>
    <w:rsid w:val="34DE4A1E"/>
    <w:rsid w:val="34FCEB33"/>
    <w:rsid w:val="350BF464"/>
    <w:rsid w:val="350FEC0C"/>
    <w:rsid w:val="351A57C0"/>
    <w:rsid w:val="35306D94"/>
    <w:rsid w:val="353F84AA"/>
    <w:rsid w:val="35511E41"/>
    <w:rsid w:val="356C4CB7"/>
    <w:rsid w:val="35778F0F"/>
    <w:rsid w:val="35861FF2"/>
    <w:rsid w:val="35890112"/>
    <w:rsid w:val="3599A719"/>
    <w:rsid w:val="35A33C8F"/>
    <w:rsid w:val="35A35DE6"/>
    <w:rsid w:val="35C021C1"/>
    <w:rsid w:val="35D087BD"/>
    <w:rsid w:val="35E33094"/>
    <w:rsid w:val="3603F460"/>
    <w:rsid w:val="361796BE"/>
    <w:rsid w:val="361C7EA1"/>
    <w:rsid w:val="361D5420"/>
    <w:rsid w:val="3651F8EB"/>
    <w:rsid w:val="366467AB"/>
    <w:rsid w:val="36653491"/>
    <w:rsid w:val="36708A40"/>
    <w:rsid w:val="369D114C"/>
    <w:rsid w:val="369EBA13"/>
    <w:rsid w:val="36EA48E0"/>
    <w:rsid w:val="36EBF9C1"/>
    <w:rsid w:val="36F2BFAE"/>
    <w:rsid w:val="36F55147"/>
    <w:rsid w:val="370FC696"/>
    <w:rsid w:val="37153D43"/>
    <w:rsid w:val="3726CD4A"/>
    <w:rsid w:val="3729CB29"/>
    <w:rsid w:val="3738DC11"/>
    <w:rsid w:val="374664A3"/>
    <w:rsid w:val="374871C9"/>
    <w:rsid w:val="374C9847"/>
    <w:rsid w:val="3755DC6F"/>
    <w:rsid w:val="37584D9C"/>
    <w:rsid w:val="37690D9F"/>
    <w:rsid w:val="37716661"/>
    <w:rsid w:val="37796D7E"/>
    <w:rsid w:val="379CBCD9"/>
    <w:rsid w:val="37AD0629"/>
    <w:rsid w:val="37D10F6E"/>
    <w:rsid w:val="37D39866"/>
    <w:rsid w:val="38440B91"/>
    <w:rsid w:val="384C63DD"/>
    <w:rsid w:val="3852C11A"/>
    <w:rsid w:val="38CE85D9"/>
    <w:rsid w:val="38D2572C"/>
    <w:rsid w:val="38E23F54"/>
    <w:rsid w:val="38E76958"/>
    <w:rsid w:val="38EF9285"/>
    <w:rsid w:val="390FB32E"/>
    <w:rsid w:val="39129308"/>
    <w:rsid w:val="39216F5C"/>
    <w:rsid w:val="39277C26"/>
    <w:rsid w:val="39625FBB"/>
    <w:rsid w:val="39759364"/>
    <w:rsid w:val="3976703D"/>
    <w:rsid w:val="399CD24D"/>
    <w:rsid w:val="39AC53F9"/>
    <w:rsid w:val="39CC75B4"/>
    <w:rsid w:val="39D251D3"/>
    <w:rsid w:val="39D70904"/>
    <w:rsid w:val="39DBD54B"/>
    <w:rsid w:val="39E17D7B"/>
    <w:rsid w:val="39F1CD82"/>
    <w:rsid w:val="39F45D00"/>
    <w:rsid w:val="3A15FF39"/>
    <w:rsid w:val="3A1CAB92"/>
    <w:rsid w:val="3A48A955"/>
    <w:rsid w:val="3A4C1CCF"/>
    <w:rsid w:val="3A56FA67"/>
    <w:rsid w:val="3A7B5EB6"/>
    <w:rsid w:val="3A8B108E"/>
    <w:rsid w:val="3A97C371"/>
    <w:rsid w:val="3AA03A86"/>
    <w:rsid w:val="3AAF19D3"/>
    <w:rsid w:val="3AB9B378"/>
    <w:rsid w:val="3AC97BB8"/>
    <w:rsid w:val="3AD1E512"/>
    <w:rsid w:val="3B0D475E"/>
    <w:rsid w:val="3B1326AE"/>
    <w:rsid w:val="3B282E45"/>
    <w:rsid w:val="3B35F551"/>
    <w:rsid w:val="3B38ADA2"/>
    <w:rsid w:val="3B56D097"/>
    <w:rsid w:val="3B5D8BC8"/>
    <w:rsid w:val="3B85F6BE"/>
    <w:rsid w:val="3B88652B"/>
    <w:rsid w:val="3B930E48"/>
    <w:rsid w:val="3B99D7FC"/>
    <w:rsid w:val="3B9C9ECD"/>
    <w:rsid w:val="3BAF9A41"/>
    <w:rsid w:val="3BBDE92E"/>
    <w:rsid w:val="3C0A463A"/>
    <w:rsid w:val="3C3132B8"/>
    <w:rsid w:val="3C419A15"/>
    <w:rsid w:val="3C4A1469"/>
    <w:rsid w:val="3C51BDBC"/>
    <w:rsid w:val="3C6B9A19"/>
    <w:rsid w:val="3C78EF68"/>
    <w:rsid w:val="3C7E0664"/>
    <w:rsid w:val="3C8568BC"/>
    <w:rsid w:val="3C8CE49A"/>
    <w:rsid w:val="3C8F4F70"/>
    <w:rsid w:val="3C94D951"/>
    <w:rsid w:val="3CA55572"/>
    <w:rsid w:val="3CA70989"/>
    <w:rsid w:val="3CC270D0"/>
    <w:rsid w:val="3CD86F7A"/>
    <w:rsid w:val="3CE96466"/>
    <w:rsid w:val="3CFC9C38"/>
    <w:rsid w:val="3D04D584"/>
    <w:rsid w:val="3D0E2528"/>
    <w:rsid w:val="3D12DE95"/>
    <w:rsid w:val="3D17524E"/>
    <w:rsid w:val="3D24358C"/>
    <w:rsid w:val="3D24F8E5"/>
    <w:rsid w:val="3D37957D"/>
    <w:rsid w:val="3D3CBF81"/>
    <w:rsid w:val="3D52F286"/>
    <w:rsid w:val="3D5C1C83"/>
    <w:rsid w:val="3D698444"/>
    <w:rsid w:val="3D81620A"/>
    <w:rsid w:val="3D84F6FE"/>
    <w:rsid w:val="3D8558F6"/>
    <w:rsid w:val="3D945308"/>
    <w:rsid w:val="3D984384"/>
    <w:rsid w:val="3DB670D8"/>
    <w:rsid w:val="3DDAB022"/>
    <w:rsid w:val="3DDD9F1A"/>
    <w:rsid w:val="3DE3A4EF"/>
    <w:rsid w:val="3DFCE705"/>
    <w:rsid w:val="3E12F961"/>
    <w:rsid w:val="3E3DA51C"/>
    <w:rsid w:val="3E7238D3"/>
    <w:rsid w:val="3E7370AF"/>
    <w:rsid w:val="3EA643C3"/>
    <w:rsid w:val="3EC996E8"/>
    <w:rsid w:val="3ECAC950"/>
    <w:rsid w:val="3EED06E9"/>
    <w:rsid w:val="3EF15907"/>
    <w:rsid w:val="3EF81F0B"/>
    <w:rsid w:val="3EFC8930"/>
    <w:rsid w:val="3F122B59"/>
    <w:rsid w:val="3F12C944"/>
    <w:rsid w:val="3F169665"/>
    <w:rsid w:val="3F1D281F"/>
    <w:rsid w:val="3F207B2E"/>
    <w:rsid w:val="3F5EBDFD"/>
    <w:rsid w:val="3F6F025A"/>
    <w:rsid w:val="3F7CD9E8"/>
    <w:rsid w:val="3FB22E34"/>
    <w:rsid w:val="3FD47231"/>
    <w:rsid w:val="3FDA5BE6"/>
    <w:rsid w:val="3FE10E8D"/>
    <w:rsid w:val="3FE1F645"/>
    <w:rsid w:val="3FE58E81"/>
    <w:rsid w:val="3FE80AE8"/>
    <w:rsid w:val="3FEA19D7"/>
    <w:rsid w:val="401E9324"/>
    <w:rsid w:val="4021BA52"/>
    <w:rsid w:val="4025E531"/>
    <w:rsid w:val="4034747A"/>
    <w:rsid w:val="403E7582"/>
    <w:rsid w:val="40467405"/>
    <w:rsid w:val="40567289"/>
    <w:rsid w:val="405A9757"/>
    <w:rsid w:val="405F42C8"/>
    <w:rsid w:val="40640C0F"/>
    <w:rsid w:val="407E6D45"/>
    <w:rsid w:val="40D1928C"/>
    <w:rsid w:val="40DFD1A6"/>
    <w:rsid w:val="40FA5212"/>
    <w:rsid w:val="4120A7AF"/>
    <w:rsid w:val="412171F8"/>
    <w:rsid w:val="413C54A4"/>
    <w:rsid w:val="41439861"/>
    <w:rsid w:val="414A4672"/>
    <w:rsid w:val="4169ECEF"/>
    <w:rsid w:val="418D619D"/>
    <w:rsid w:val="41AB2CE7"/>
    <w:rsid w:val="41C1295F"/>
    <w:rsid w:val="41ED1DC4"/>
    <w:rsid w:val="42088C84"/>
    <w:rsid w:val="4213E717"/>
    <w:rsid w:val="421FECA1"/>
    <w:rsid w:val="423FEF87"/>
    <w:rsid w:val="4260E975"/>
    <w:rsid w:val="4277C57A"/>
    <w:rsid w:val="4285F823"/>
    <w:rsid w:val="42A77051"/>
    <w:rsid w:val="42D3DE44"/>
    <w:rsid w:val="42DF68C2"/>
    <w:rsid w:val="42E701FC"/>
    <w:rsid w:val="43133F5D"/>
    <w:rsid w:val="4313A37D"/>
    <w:rsid w:val="431E1159"/>
    <w:rsid w:val="4354A2ED"/>
    <w:rsid w:val="43654BFD"/>
    <w:rsid w:val="436E50A8"/>
    <w:rsid w:val="4375D8EC"/>
    <w:rsid w:val="4377AE70"/>
    <w:rsid w:val="43816163"/>
    <w:rsid w:val="43820E91"/>
    <w:rsid w:val="4386093D"/>
    <w:rsid w:val="43B4EC0E"/>
    <w:rsid w:val="43EBD963"/>
    <w:rsid w:val="440AD484"/>
    <w:rsid w:val="4471FC2D"/>
    <w:rsid w:val="44AA3473"/>
    <w:rsid w:val="44ACBB01"/>
    <w:rsid w:val="44B30ED5"/>
    <w:rsid w:val="44CCB50A"/>
    <w:rsid w:val="44D0C8A7"/>
    <w:rsid w:val="44D60D19"/>
    <w:rsid w:val="44DBBE7E"/>
    <w:rsid w:val="450126B8"/>
    <w:rsid w:val="4510E2D9"/>
    <w:rsid w:val="4520CC8B"/>
    <w:rsid w:val="452DB903"/>
    <w:rsid w:val="453A5535"/>
    <w:rsid w:val="45563F1E"/>
    <w:rsid w:val="45590CE8"/>
    <w:rsid w:val="455E5E7A"/>
    <w:rsid w:val="45681D00"/>
    <w:rsid w:val="457DB0D4"/>
    <w:rsid w:val="458C69A3"/>
    <w:rsid w:val="458D3F9F"/>
    <w:rsid w:val="45BF67BB"/>
    <w:rsid w:val="45C9AA32"/>
    <w:rsid w:val="45E36789"/>
    <w:rsid w:val="45F991C7"/>
    <w:rsid w:val="460A706C"/>
    <w:rsid w:val="46170984"/>
    <w:rsid w:val="462B5492"/>
    <w:rsid w:val="46515516"/>
    <w:rsid w:val="4659B2DC"/>
    <w:rsid w:val="4668856B"/>
    <w:rsid w:val="466C9109"/>
    <w:rsid w:val="466F58BF"/>
    <w:rsid w:val="46C9A584"/>
    <w:rsid w:val="46DFBC69"/>
    <w:rsid w:val="46E589FD"/>
    <w:rsid w:val="46E626E5"/>
    <w:rsid w:val="47018F81"/>
    <w:rsid w:val="47094A36"/>
    <w:rsid w:val="470EDFD1"/>
    <w:rsid w:val="47782297"/>
    <w:rsid w:val="479567FB"/>
    <w:rsid w:val="4797D7F0"/>
    <w:rsid w:val="47C74FD1"/>
    <w:rsid w:val="47CAE4A8"/>
    <w:rsid w:val="47EE1FDF"/>
    <w:rsid w:val="47F6E3AD"/>
    <w:rsid w:val="4838AA39"/>
    <w:rsid w:val="485F8D82"/>
    <w:rsid w:val="4870E509"/>
    <w:rsid w:val="48762FF5"/>
    <w:rsid w:val="487FA42A"/>
    <w:rsid w:val="48805468"/>
    <w:rsid w:val="488105BF"/>
    <w:rsid w:val="48896506"/>
    <w:rsid w:val="488DB3E1"/>
    <w:rsid w:val="48972A47"/>
    <w:rsid w:val="48AC8B52"/>
    <w:rsid w:val="48AD3343"/>
    <w:rsid w:val="48C36CF8"/>
    <w:rsid w:val="48DD7F23"/>
    <w:rsid w:val="4916E7E8"/>
    <w:rsid w:val="49205D54"/>
    <w:rsid w:val="493CE94D"/>
    <w:rsid w:val="494EAA46"/>
    <w:rsid w:val="494FEA8C"/>
    <w:rsid w:val="4956EAC5"/>
    <w:rsid w:val="4958DDF0"/>
    <w:rsid w:val="49628F58"/>
    <w:rsid w:val="4966D8E0"/>
    <w:rsid w:val="496DA575"/>
    <w:rsid w:val="49774DD0"/>
    <w:rsid w:val="49858C91"/>
    <w:rsid w:val="499154AB"/>
    <w:rsid w:val="49B0C0D6"/>
    <w:rsid w:val="49CA03A1"/>
    <w:rsid w:val="49DD9F60"/>
    <w:rsid w:val="49EBAAB9"/>
    <w:rsid w:val="49EBC692"/>
    <w:rsid w:val="49EFAA05"/>
    <w:rsid w:val="49F8B051"/>
    <w:rsid w:val="49FE6446"/>
    <w:rsid w:val="4A0EF804"/>
    <w:rsid w:val="4A254F8B"/>
    <w:rsid w:val="4A3E8702"/>
    <w:rsid w:val="4A3E953E"/>
    <w:rsid w:val="4A4FE067"/>
    <w:rsid w:val="4A50FEF1"/>
    <w:rsid w:val="4A5FDAC6"/>
    <w:rsid w:val="4A6A467A"/>
    <w:rsid w:val="4A6E8802"/>
    <w:rsid w:val="4A7BB3C6"/>
    <w:rsid w:val="4AAEA5F1"/>
    <w:rsid w:val="4ACDDF4E"/>
    <w:rsid w:val="4AD0739A"/>
    <w:rsid w:val="4AE8AFBF"/>
    <w:rsid w:val="4AE8E94D"/>
    <w:rsid w:val="4B25F737"/>
    <w:rsid w:val="4B29F5D4"/>
    <w:rsid w:val="4B49000C"/>
    <w:rsid w:val="4B5F87BE"/>
    <w:rsid w:val="4BAC53A4"/>
    <w:rsid w:val="4BC42B8D"/>
    <w:rsid w:val="4BC4BC76"/>
    <w:rsid w:val="4BCD78C0"/>
    <w:rsid w:val="4BD53375"/>
    <w:rsid w:val="4BE282CA"/>
    <w:rsid w:val="4BE83453"/>
    <w:rsid w:val="4BFBFF41"/>
    <w:rsid w:val="4BFF14E7"/>
    <w:rsid w:val="4C0AA7C8"/>
    <w:rsid w:val="4C16F7A3"/>
    <w:rsid w:val="4C39BDE2"/>
    <w:rsid w:val="4C46490C"/>
    <w:rsid w:val="4C47A976"/>
    <w:rsid w:val="4C67DB59"/>
    <w:rsid w:val="4C722C74"/>
    <w:rsid w:val="4C8663B0"/>
    <w:rsid w:val="4C8787C2"/>
    <w:rsid w:val="4C8F0CD4"/>
    <w:rsid w:val="4CB4D489"/>
    <w:rsid w:val="4CF98E90"/>
    <w:rsid w:val="4CF9F123"/>
    <w:rsid w:val="4CFDD939"/>
    <w:rsid w:val="4D1C977D"/>
    <w:rsid w:val="4D213622"/>
    <w:rsid w:val="4D3E8C64"/>
    <w:rsid w:val="4D45AB7A"/>
    <w:rsid w:val="4D527520"/>
    <w:rsid w:val="4D7679A3"/>
    <w:rsid w:val="4D7A0046"/>
    <w:rsid w:val="4DB468E6"/>
    <w:rsid w:val="4DC259D1"/>
    <w:rsid w:val="4DC30FCE"/>
    <w:rsid w:val="4DC59871"/>
    <w:rsid w:val="4DCB9652"/>
    <w:rsid w:val="4DCEAD20"/>
    <w:rsid w:val="4DD0999E"/>
    <w:rsid w:val="4DE07A5B"/>
    <w:rsid w:val="4DE0A05C"/>
    <w:rsid w:val="4E07DF06"/>
    <w:rsid w:val="4E0D5A80"/>
    <w:rsid w:val="4E13B46F"/>
    <w:rsid w:val="4E4B40AD"/>
    <w:rsid w:val="4E60EB3A"/>
    <w:rsid w:val="4E674AEC"/>
    <w:rsid w:val="4E851A7F"/>
    <w:rsid w:val="4E886E92"/>
    <w:rsid w:val="4ED7A43D"/>
    <w:rsid w:val="4EDD0CF9"/>
    <w:rsid w:val="4F1F117B"/>
    <w:rsid w:val="4F1F6719"/>
    <w:rsid w:val="4F3306ED"/>
    <w:rsid w:val="4F45BA47"/>
    <w:rsid w:val="4F4D30E1"/>
    <w:rsid w:val="4F5100DD"/>
    <w:rsid w:val="4F53CB4D"/>
    <w:rsid w:val="4F6604F2"/>
    <w:rsid w:val="4F74ABAE"/>
    <w:rsid w:val="4F7B3F2A"/>
    <w:rsid w:val="4F7C4410"/>
    <w:rsid w:val="4F7F1F3B"/>
    <w:rsid w:val="4F8DA92A"/>
    <w:rsid w:val="4F9513FC"/>
    <w:rsid w:val="4F95D6C6"/>
    <w:rsid w:val="4FBDEBCA"/>
    <w:rsid w:val="4FC64B1A"/>
    <w:rsid w:val="4FCEC958"/>
    <w:rsid w:val="4FE95851"/>
    <w:rsid w:val="4FEDC886"/>
    <w:rsid w:val="50114105"/>
    <w:rsid w:val="504126F9"/>
    <w:rsid w:val="504CB05B"/>
    <w:rsid w:val="505EFE02"/>
    <w:rsid w:val="507EB76C"/>
    <w:rsid w:val="50806C73"/>
    <w:rsid w:val="5087AFF0"/>
    <w:rsid w:val="5087D4A2"/>
    <w:rsid w:val="509098DA"/>
    <w:rsid w:val="5094CE78"/>
    <w:rsid w:val="50A871C7"/>
    <w:rsid w:val="50ACB05F"/>
    <w:rsid w:val="50AD6D13"/>
    <w:rsid w:val="50B537F1"/>
    <w:rsid w:val="50C0FCBF"/>
    <w:rsid w:val="50D4E3EA"/>
    <w:rsid w:val="50F71B92"/>
    <w:rsid w:val="50FD42C7"/>
    <w:rsid w:val="512E25B2"/>
    <w:rsid w:val="51372502"/>
    <w:rsid w:val="5141D453"/>
    <w:rsid w:val="515E2E37"/>
    <w:rsid w:val="515F8FF8"/>
    <w:rsid w:val="51652337"/>
    <w:rsid w:val="51655174"/>
    <w:rsid w:val="516FE53B"/>
    <w:rsid w:val="517729B0"/>
    <w:rsid w:val="517F639F"/>
    <w:rsid w:val="519C702B"/>
    <w:rsid w:val="51A276A0"/>
    <w:rsid w:val="51B0AD47"/>
    <w:rsid w:val="51C2DF3D"/>
    <w:rsid w:val="51E4355A"/>
    <w:rsid w:val="51E7E944"/>
    <w:rsid w:val="51F50D71"/>
    <w:rsid w:val="52108225"/>
    <w:rsid w:val="5228AD4E"/>
    <w:rsid w:val="5235FBAE"/>
    <w:rsid w:val="523A8F35"/>
    <w:rsid w:val="523F60D6"/>
    <w:rsid w:val="524AE761"/>
    <w:rsid w:val="526A1C6D"/>
    <w:rsid w:val="526F2312"/>
    <w:rsid w:val="52820B5E"/>
    <w:rsid w:val="52B00F7B"/>
    <w:rsid w:val="52BF8B8E"/>
    <w:rsid w:val="52E9D1E1"/>
    <w:rsid w:val="52F58C8C"/>
    <w:rsid w:val="52FC7DEA"/>
    <w:rsid w:val="531F442C"/>
    <w:rsid w:val="5324E80F"/>
    <w:rsid w:val="5338F233"/>
    <w:rsid w:val="535121E5"/>
    <w:rsid w:val="53600E43"/>
    <w:rsid w:val="53729F4E"/>
    <w:rsid w:val="537E7381"/>
    <w:rsid w:val="5390C697"/>
    <w:rsid w:val="53B2E107"/>
    <w:rsid w:val="540F7262"/>
    <w:rsid w:val="54344C11"/>
    <w:rsid w:val="543D4065"/>
    <w:rsid w:val="544F8777"/>
    <w:rsid w:val="545640F8"/>
    <w:rsid w:val="546DBF0D"/>
    <w:rsid w:val="5478FF8E"/>
    <w:rsid w:val="5494CC1C"/>
    <w:rsid w:val="54956DF5"/>
    <w:rsid w:val="54AD2CD2"/>
    <w:rsid w:val="54B3253B"/>
    <w:rsid w:val="54CFE9F5"/>
    <w:rsid w:val="54DA2E70"/>
    <w:rsid w:val="55064D18"/>
    <w:rsid w:val="550D7876"/>
    <w:rsid w:val="5516DF4B"/>
    <w:rsid w:val="551AF77A"/>
    <w:rsid w:val="552068E9"/>
    <w:rsid w:val="553677A8"/>
    <w:rsid w:val="55547E61"/>
    <w:rsid w:val="555493D6"/>
    <w:rsid w:val="555B7F74"/>
    <w:rsid w:val="5565E2B6"/>
    <w:rsid w:val="55978D54"/>
    <w:rsid w:val="55AD93E8"/>
    <w:rsid w:val="55B684D6"/>
    <w:rsid w:val="55C133E8"/>
    <w:rsid w:val="55EE3C02"/>
    <w:rsid w:val="55F9AAC5"/>
    <w:rsid w:val="56115E9E"/>
    <w:rsid w:val="56166EB8"/>
    <w:rsid w:val="5640D583"/>
    <w:rsid w:val="564F1CDA"/>
    <w:rsid w:val="5674DBFA"/>
    <w:rsid w:val="5688F51C"/>
    <w:rsid w:val="56A71AAC"/>
    <w:rsid w:val="56CA3859"/>
    <w:rsid w:val="56CA3DE9"/>
    <w:rsid w:val="56E34F29"/>
    <w:rsid w:val="56FE2E2A"/>
    <w:rsid w:val="5706B993"/>
    <w:rsid w:val="570AA441"/>
    <w:rsid w:val="57141C73"/>
    <w:rsid w:val="57265E6C"/>
    <w:rsid w:val="5751A19F"/>
    <w:rsid w:val="5753F366"/>
    <w:rsid w:val="5772DD3F"/>
    <w:rsid w:val="577FF625"/>
    <w:rsid w:val="5782ACA8"/>
    <w:rsid w:val="579F8CDB"/>
    <w:rsid w:val="57ABD926"/>
    <w:rsid w:val="57B39D25"/>
    <w:rsid w:val="57DFFCE9"/>
    <w:rsid w:val="581966E0"/>
    <w:rsid w:val="58234F14"/>
    <w:rsid w:val="582CD3AD"/>
    <w:rsid w:val="583D5C6C"/>
    <w:rsid w:val="583DEDDA"/>
    <w:rsid w:val="5846E552"/>
    <w:rsid w:val="58539753"/>
    <w:rsid w:val="588CE6A5"/>
    <w:rsid w:val="5894ABDC"/>
    <w:rsid w:val="58AB26E7"/>
    <w:rsid w:val="58ABC8F7"/>
    <w:rsid w:val="58E04F58"/>
    <w:rsid w:val="59108FE1"/>
    <w:rsid w:val="5911496C"/>
    <w:rsid w:val="591375D4"/>
    <w:rsid w:val="5915D0DD"/>
    <w:rsid w:val="591603AE"/>
    <w:rsid w:val="5930F489"/>
    <w:rsid w:val="59396A93"/>
    <w:rsid w:val="593A178B"/>
    <w:rsid w:val="594DC7AD"/>
    <w:rsid w:val="59589FC3"/>
    <w:rsid w:val="5962B457"/>
    <w:rsid w:val="59734858"/>
    <w:rsid w:val="597958F4"/>
    <w:rsid w:val="59797ED4"/>
    <w:rsid w:val="5990D23E"/>
    <w:rsid w:val="59A39DE1"/>
    <w:rsid w:val="59CAA726"/>
    <w:rsid w:val="59D379D8"/>
    <w:rsid w:val="59F905AB"/>
    <w:rsid w:val="5A0103EB"/>
    <w:rsid w:val="5A0481FD"/>
    <w:rsid w:val="5A13DE3B"/>
    <w:rsid w:val="5A2A9D25"/>
    <w:rsid w:val="5A2B9613"/>
    <w:rsid w:val="5A66A9A5"/>
    <w:rsid w:val="5A9D124E"/>
    <w:rsid w:val="5A9DE5B1"/>
    <w:rsid w:val="5AAC6B4B"/>
    <w:rsid w:val="5AAF435E"/>
    <w:rsid w:val="5AB8CFD5"/>
    <w:rsid w:val="5ADF9ADF"/>
    <w:rsid w:val="5AE0FCA0"/>
    <w:rsid w:val="5AEC137B"/>
    <w:rsid w:val="5AF08D3C"/>
    <w:rsid w:val="5B18F1BB"/>
    <w:rsid w:val="5B297F64"/>
    <w:rsid w:val="5B311DF9"/>
    <w:rsid w:val="5B459585"/>
    <w:rsid w:val="5B54146E"/>
    <w:rsid w:val="5B739277"/>
    <w:rsid w:val="5B8B99C4"/>
    <w:rsid w:val="5B930588"/>
    <w:rsid w:val="5BAF3ED4"/>
    <w:rsid w:val="5BE80462"/>
    <w:rsid w:val="5C01D021"/>
    <w:rsid w:val="5C028663"/>
    <w:rsid w:val="5C06A7AF"/>
    <w:rsid w:val="5C1FDCA5"/>
    <w:rsid w:val="5C4566E4"/>
    <w:rsid w:val="5C62CB32"/>
    <w:rsid w:val="5CAE5D0F"/>
    <w:rsid w:val="5CB369B0"/>
    <w:rsid w:val="5CB617C4"/>
    <w:rsid w:val="5CC13A64"/>
    <w:rsid w:val="5CD5CBE6"/>
    <w:rsid w:val="5D128372"/>
    <w:rsid w:val="5D130021"/>
    <w:rsid w:val="5D35B479"/>
    <w:rsid w:val="5D456587"/>
    <w:rsid w:val="5D473FC9"/>
    <w:rsid w:val="5DA9106E"/>
    <w:rsid w:val="5DAFD1F5"/>
    <w:rsid w:val="5DB3256F"/>
    <w:rsid w:val="5DBEA163"/>
    <w:rsid w:val="5DC336C6"/>
    <w:rsid w:val="5DDBB5D6"/>
    <w:rsid w:val="5DE282B9"/>
    <w:rsid w:val="5DF46C6A"/>
    <w:rsid w:val="5DF503E2"/>
    <w:rsid w:val="5E1D3C07"/>
    <w:rsid w:val="5E250F67"/>
    <w:rsid w:val="5E3A8689"/>
    <w:rsid w:val="5E3EF6EF"/>
    <w:rsid w:val="5E426823"/>
    <w:rsid w:val="5E4626C9"/>
    <w:rsid w:val="5E492105"/>
    <w:rsid w:val="5E6783B2"/>
    <w:rsid w:val="5E6FAB33"/>
    <w:rsid w:val="5E77EA27"/>
    <w:rsid w:val="5E818561"/>
    <w:rsid w:val="5E865B1E"/>
    <w:rsid w:val="5EF017B2"/>
    <w:rsid w:val="5EF04EB9"/>
    <w:rsid w:val="5F01B048"/>
    <w:rsid w:val="5F02C2D9"/>
    <w:rsid w:val="5F188994"/>
    <w:rsid w:val="5F1D03B4"/>
    <w:rsid w:val="5F2A1B3E"/>
    <w:rsid w:val="5F4F779D"/>
    <w:rsid w:val="5FB13C92"/>
    <w:rsid w:val="5FD36BE1"/>
    <w:rsid w:val="5FDB06BE"/>
    <w:rsid w:val="5FE2465C"/>
    <w:rsid w:val="5FE54BF7"/>
    <w:rsid w:val="5FF931E1"/>
    <w:rsid w:val="6001A48E"/>
    <w:rsid w:val="60247514"/>
    <w:rsid w:val="6029CD71"/>
    <w:rsid w:val="603B9B50"/>
    <w:rsid w:val="60555CF6"/>
    <w:rsid w:val="605678C5"/>
    <w:rsid w:val="60649A8D"/>
    <w:rsid w:val="607E96D0"/>
    <w:rsid w:val="6080CB39"/>
    <w:rsid w:val="608BE813"/>
    <w:rsid w:val="608D6754"/>
    <w:rsid w:val="6094FAF9"/>
    <w:rsid w:val="609BA06E"/>
    <w:rsid w:val="60A5AC1E"/>
    <w:rsid w:val="60C7CFB1"/>
    <w:rsid w:val="60DAF351"/>
    <w:rsid w:val="60DB4EED"/>
    <w:rsid w:val="60DE70F1"/>
    <w:rsid w:val="60EA598B"/>
    <w:rsid w:val="60F47CB8"/>
    <w:rsid w:val="614F9D8E"/>
    <w:rsid w:val="615C9B6B"/>
    <w:rsid w:val="6199FA70"/>
    <w:rsid w:val="61A74FE9"/>
    <w:rsid w:val="61AA0657"/>
    <w:rsid w:val="61AD2A18"/>
    <w:rsid w:val="61BFDAAA"/>
    <w:rsid w:val="61CC5AED"/>
    <w:rsid w:val="61EC1407"/>
    <w:rsid w:val="61F683C7"/>
    <w:rsid w:val="61FC0D65"/>
    <w:rsid w:val="6220CC3E"/>
    <w:rsid w:val="622C7400"/>
    <w:rsid w:val="62331F54"/>
    <w:rsid w:val="62397848"/>
    <w:rsid w:val="624DBCEE"/>
    <w:rsid w:val="6268AC6C"/>
    <w:rsid w:val="62886EA5"/>
    <w:rsid w:val="62894A5C"/>
    <w:rsid w:val="629D64A3"/>
    <w:rsid w:val="62A5436F"/>
    <w:rsid w:val="62B8FA72"/>
    <w:rsid w:val="62C4306F"/>
    <w:rsid w:val="62D5378E"/>
    <w:rsid w:val="62D6E243"/>
    <w:rsid w:val="62E5607C"/>
    <w:rsid w:val="630D47C0"/>
    <w:rsid w:val="6312F750"/>
    <w:rsid w:val="63351BD2"/>
    <w:rsid w:val="633C192D"/>
    <w:rsid w:val="63482502"/>
    <w:rsid w:val="63657F47"/>
    <w:rsid w:val="637168DC"/>
    <w:rsid w:val="63A0FF72"/>
    <w:rsid w:val="63DC6BE6"/>
    <w:rsid w:val="63ED635F"/>
    <w:rsid w:val="63F84ED7"/>
    <w:rsid w:val="63FA8C71"/>
    <w:rsid w:val="640B2120"/>
    <w:rsid w:val="6418DC44"/>
    <w:rsid w:val="642C11E7"/>
    <w:rsid w:val="6454CAD3"/>
    <w:rsid w:val="64703C6D"/>
    <w:rsid w:val="6475EE14"/>
    <w:rsid w:val="647A1976"/>
    <w:rsid w:val="6488847D"/>
    <w:rsid w:val="64AB1AE1"/>
    <w:rsid w:val="64AC2B89"/>
    <w:rsid w:val="64B26CDF"/>
    <w:rsid w:val="64B387BA"/>
    <w:rsid w:val="64B91666"/>
    <w:rsid w:val="64D515B1"/>
    <w:rsid w:val="64DFD0AB"/>
    <w:rsid w:val="64E1D9EA"/>
    <w:rsid w:val="64E65EF8"/>
    <w:rsid w:val="64FF68F2"/>
    <w:rsid w:val="652A40E9"/>
    <w:rsid w:val="6539A751"/>
    <w:rsid w:val="6539F26F"/>
    <w:rsid w:val="653DCD2C"/>
    <w:rsid w:val="657C9CFD"/>
    <w:rsid w:val="659B35BD"/>
    <w:rsid w:val="65A53DCE"/>
    <w:rsid w:val="65B87FC6"/>
    <w:rsid w:val="65BC4B15"/>
    <w:rsid w:val="65D4BFD6"/>
    <w:rsid w:val="65E94B4A"/>
    <w:rsid w:val="65F09B34"/>
    <w:rsid w:val="66142F45"/>
    <w:rsid w:val="66259F3E"/>
    <w:rsid w:val="662A8F87"/>
    <w:rsid w:val="663314AE"/>
    <w:rsid w:val="66462F8D"/>
    <w:rsid w:val="6654D324"/>
    <w:rsid w:val="666A763B"/>
    <w:rsid w:val="666D9D69"/>
    <w:rsid w:val="6671511B"/>
    <w:rsid w:val="66775F3B"/>
    <w:rsid w:val="669C2913"/>
    <w:rsid w:val="66C492E9"/>
    <w:rsid w:val="66D56FD2"/>
    <w:rsid w:val="66E773CD"/>
    <w:rsid w:val="66EC9ECC"/>
    <w:rsid w:val="66FEC3E9"/>
    <w:rsid w:val="673BA29D"/>
    <w:rsid w:val="673F2F06"/>
    <w:rsid w:val="6743EEDE"/>
    <w:rsid w:val="67602021"/>
    <w:rsid w:val="677DBB87"/>
    <w:rsid w:val="678B7789"/>
    <w:rsid w:val="678C6B95"/>
    <w:rsid w:val="678E5DDE"/>
    <w:rsid w:val="67D5D818"/>
    <w:rsid w:val="68248E65"/>
    <w:rsid w:val="684A1D82"/>
    <w:rsid w:val="68563219"/>
    <w:rsid w:val="6862A3C9"/>
    <w:rsid w:val="6871D781"/>
    <w:rsid w:val="6873DA57"/>
    <w:rsid w:val="68915E7B"/>
    <w:rsid w:val="68A9F44F"/>
    <w:rsid w:val="68D6BF00"/>
    <w:rsid w:val="68D6EB13"/>
    <w:rsid w:val="69206A79"/>
    <w:rsid w:val="692370A4"/>
    <w:rsid w:val="692D2C4B"/>
    <w:rsid w:val="69305402"/>
    <w:rsid w:val="693819EC"/>
    <w:rsid w:val="6941579B"/>
    <w:rsid w:val="69816EF9"/>
    <w:rsid w:val="69C364AB"/>
    <w:rsid w:val="69CC09F7"/>
    <w:rsid w:val="69EF3961"/>
    <w:rsid w:val="6A12A53F"/>
    <w:rsid w:val="6A152AAD"/>
    <w:rsid w:val="6A23BEC7"/>
    <w:rsid w:val="6A373E18"/>
    <w:rsid w:val="6A403EEA"/>
    <w:rsid w:val="6A4F8519"/>
    <w:rsid w:val="6A4FAA58"/>
    <w:rsid w:val="6A5B13C1"/>
    <w:rsid w:val="6A69D339"/>
    <w:rsid w:val="6A9FC578"/>
    <w:rsid w:val="6AA9F795"/>
    <w:rsid w:val="6ACA7C9B"/>
    <w:rsid w:val="6B020BEC"/>
    <w:rsid w:val="6B16A0C0"/>
    <w:rsid w:val="6B3C7C21"/>
    <w:rsid w:val="6B456884"/>
    <w:rsid w:val="6B495621"/>
    <w:rsid w:val="6B4AC17F"/>
    <w:rsid w:val="6B683E97"/>
    <w:rsid w:val="6B8AC040"/>
    <w:rsid w:val="6BBC3126"/>
    <w:rsid w:val="6BC13D07"/>
    <w:rsid w:val="6BCF0757"/>
    <w:rsid w:val="6BD2E9F0"/>
    <w:rsid w:val="6BE255F6"/>
    <w:rsid w:val="6BE740DD"/>
    <w:rsid w:val="6BEDD7BA"/>
    <w:rsid w:val="6BEFDA90"/>
    <w:rsid w:val="6C1582FF"/>
    <w:rsid w:val="6C1CFE64"/>
    <w:rsid w:val="6C302CA2"/>
    <w:rsid w:val="6C415786"/>
    <w:rsid w:val="6C47313F"/>
    <w:rsid w:val="6C513575"/>
    <w:rsid w:val="6C6F2896"/>
    <w:rsid w:val="6CADA1D1"/>
    <w:rsid w:val="6CBC7307"/>
    <w:rsid w:val="6CC31E01"/>
    <w:rsid w:val="6CD4B4F9"/>
    <w:rsid w:val="6CDA1442"/>
    <w:rsid w:val="6CE09319"/>
    <w:rsid w:val="6CEB2567"/>
    <w:rsid w:val="6CFD1B63"/>
    <w:rsid w:val="6D10365E"/>
    <w:rsid w:val="6D3DD25E"/>
    <w:rsid w:val="6D47B11C"/>
    <w:rsid w:val="6D97AF3D"/>
    <w:rsid w:val="6DAFB531"/>
    <w:rsid w:val="6DC319FD"/>
    <w:rsid w:val="6DCDB19B"/>
    <w:rsid w:val="6DCF3DED"/>
    <w:rsid w:val="6DD72DA5"/>
    <w:rsid w:val="6DDD92C4"/>
    <w:rsid w:val="6DE70DAB"/>
    <w:rsid w:val="6DEB7234"/>
    <w:rsid w:val="6E0AB90E"/>
    <w:rsid w:val="6E1B9935"/>
    <w:rsid w:val="6E4B4810"/>
    <w:rsid w:val="6E55FC37"/>
    <w:rsid w:val="6E5AABC4"/>
    <w:rsid w:val="6E610ED6"/>
    <w:rsid w:val="6E6F19A0"/>
    <w:rsid w:val="6E7E61D3"/>
    <w:rsid w:val="6E92121C"/>
    <w:rsid w:val="6EA8A228"/>
    <w:rsid w:val="6EB13176"/>
    <w:rsid w:val="6ED43826"/>
    <w:rsid w:val="6EF3B867"/>
    <w:rsid w:val="6EF896F5"/>
    <w:rsid w:val="6F0525F3"/>
    <w:rsid w:val="6F17ADFC"/>
    <w:rsid w:val="6F1E1AF9"/>
    <w:rsid w:val="6F1F8EC7"/>
    <w:rsid w:val="6F21F081"/>
    <w:rsid w:val="6F270A1E"/>
    <w:rsid w:val="6F462C97"/>
    <w:rsid w:val="6F504580"/>
    <w:rsid w:val="6F90553C"/>
    <w:rsid w:val="6F942B3C"/>
    <w:rsid w:val="6F944427"/>
    <w:rsid w:val="6F94DD37"/>
    <w:rsid w:val="6FA007A1"/>
    <w:rsid w:val="6FAAB01C"/>
    <w:rsid w:val="6FB5AF72"/>
    <w:rsid w:val="6FBAE952"/>
    <w:rsid w:val="6FD58BFB"/>
    <w:rsid w:val="6FE2EC65"/>
    <w:rsid w:val="700EAECD"/>
    <w:rsid w:val="700F36BD"/>
    <w:rsid w:val="701A2C9A"/>
    <w:rsid w:val="70285DEC"/>
    <w:rsid w:val="705F3915"/>
    <w:rsid w:val="7066426A"/>
    <w:rsid w:val="70AA5DF5"/>
    <w:rsid w:val="70B83B36"/>
    <w:rsid w:val="70C0BBFD"/>
    <w:rsid w:val="70DFCD14"/>
    <w:rsid w:val="70E5DB05"/>
    <w:rsid w:val="70F965AB"/>
    <w:rsid w:val="71215534"/>
    <w:rsid w:val="712E343E"/>
    <w:rsid w:val="714D5A29"/>
    <w:rsid w:val="7154BAB7"/>
    <w:rsid w:val="7160036C"/>
    <w:rsid w:val="7162A348"/>
    <w:rsid w:val="71675B7F"/>
    <w:rsid w:val="7179C1C2"/>
    <w:rsid w:val="718E99EE"/>
    <w:rsid w:val="71A70750"/>
    <w:rsid w:val="71AD211B"/>
    <w:rsid w:val="71B4AE95"/>
    <w:rsid w:val="71C478BC"/>
    <w:rsid w:val="71C59D00"/>
    <w:rsid w:val="71CCAA33"/>
    <w:rsid w:val="71EFCE0A"/>
    <w:rsid w:val="722D6D99"/>
    <w:rsid w:val="722F6824"/>
    <w:rsid w:val="7235646F"/>
    <w:rsid w:val="7235AD7C"/>
    <w:rsid w:val="723B09B2"/>
    <w:rsid w:val="726993E1"/>
    <w:rsid w:val="726BE50F"/>
    <w:rsid w:val="726E5EAD"/>
    <w:rsid w:val="7277D437"/>
    <w:rsid w:val="729267F2"/>
    <w:rsid w:val="72C6FF56"/>
    <w:rsid w:val="72C7891D"/>
    <w:rsid w:val="72ED76C1"/>
    <w:rsid w:val="72F84C8B"/>
    <w:rsid w:val="7304CC9D"/>
    <w:rsid w:val="731AD042"/>
    <w:rsid w:val="7321E576"/>
    <w:rsid w:val="73514B70"/>
    <w:rsid w:val="735D01B8"/>
    <w:rsid w:val="737683A5"/>
    <w:rsid w:val="73A5F776"/>
    <w:rsid w:val="73E469DB"/>
    <w:rsid w:val="73E61B31"/>
    <w:rsid w:val="74644A7F"/>
    <w:rsid w:val="747C010D"/>
    <w:rsid w:val="74825AB0"/>
    <w:rsid w:val="74955BAD"/>
    <w:rsid w:val="7498A79C"/>
    <w:rsid w:val="74AA60A1"/>
    <w:rsid w:val="74B1A5FF"/>
    <w:rsid w:val="74EA5DAC"/>
    <w:rsid w:val="750EA4BE"/>
    <w:rsid w:val="751AB1F3"/>
    <w:rsid w:val="755CD987"/>
    <w:rsid w:val="75762C37"/>
    <w:rsid w:val="75A0ACA8"/>
    <w:rsid w:val="75C34644"/>
    <w:rsid w:val="75C3B2F2"/>
    <w:rsid w:val="75D42DB5"/>
    <w:rsid w:val="75D70EE8"/>
    <w:rsid w:val="7601C0DB"/>
    <w:rsid w:val="76213794"/>
    <w:rsid w:val="762A0FE3"/>
    <w:rsid w:val="7630C9FD"/>
    <w:rsid w:val="7638E45B"/>
    <w:rsid w:val="763DD450"/>
    <w:rsid w:val="7647CF74"/>
    <w:rsid w:val="7650B344"/>
    <w:rsid w:val="766D9681"/>
    <w:rsid w:val="766DA392"/>
    <w:rsid w:val="7682BA7C"/>
    <w:rsid w:val="76C40815"/>
    <w:rsid w:val="76DF0522"/>
    <w:rsid w:val="76ECFFCB"/>
    <w:rsid w:val="77123800"/>
    <w:rsid w:val="771DEDC9"/>
    <w:rsid w:val="77315243"/>
    <w:rsid w:val="7741428B"/>
    <w:rsid w:val="776A9AE6"/>
    <w:rsid w:val="777A3AEA"/>
    <w:rsid w:val="77840438"/>
    <w:rsid w:val="7794CAA2"/>
    <w:rsid w:val="77B786BA"/>
    <w:rsid w:val="77CB5D05"/>
    <w:rsid w:val="78086A08"/>
    <w:rsid w:val="78104FF6"/>
    <w:rsid w:val="7810711D"/>
    <w:rsid w:val="781C5317"/>
    <w:rsid w:val="782A2581"/>
    <w:rsid w:val="78355FF2"/>
    <w:rsid w:val="787A1EA1"/>
    <w:rsid w:val="788D29BC"/>
    <w:rsid w:val="789F3507"/>
    <w:rsid w:val="78A41805"/>
    <w:rsid w:val="78A46B24"/>
    <w:rsid w:val="78AA49BB"/>
    <w:rsid w:val="78AC41F9"/>
    <w:rsid w:val="78CC7C91"/>
    <w:rsid w:val="78D27B73"/>
    <w:rsid w:val="78D60DB5"/>
    <w:rsid w:val="78EB2CB7"/>
    <w:rsid w:val="78EF4BFE"/>
    <w:rsid w:val="78F410EA"/>
    <w:rsid w:val="78F5C0DC"/>
    <w:rsid w:val="78F930AD"/>
    <w:rsid w:val="7901E21C"/>
    <w:rsid w:val="7903864E"/>
    <w:rsid w:val="791C3E2C"/>
    <w:rsid w:val="7949E28C"/>
    <w:rsid w:val="794A82DE"/>
    <w:rsid w:val="794DE774"/>
    <w:rsid w:val="7964AA1D"/>
    <w:rsid w:val="797E90C1"/>
    <w:rsid w:val="79876542"/>
    <w:rsid w:val="79A132E1"/>
    <w:rsid w:val="79A14641"/>
    <w:rsid w:val="79EFFFEC"/>
    <w:rsid w:val="79F389DD"/>
    <w:rsid w:val="7A165A13"/>
    <w:rsid w:val="7A18FA56"/>
    <w:rsid w:val="7A37309E"/>
    <w:rsid w:val="7A419743"/>
    <w:rsid w:val="7A4B003F"/>
    <w:rsid w:val="7A501596"/>
    <w:rsid w:val="7A51CFE5"/>
    <w:rsid w:val="7A562603"/>
    <w:rsid w:val="7A66AD42"/>
    <w:rsid w:val="7AA225A6"/>
    <w:rsid w:val="7AA2C139"/>
    <w:rsid w:val="7AB27978"/>
    <w:rsid w:val="7AEF9F01"/>
    <w:rsid w:val="7AF0B082"/>
    <w:rsid w:val="7AF1E630"/>
    <w:rsid w:val="7AFEB983"/>
    <w:rsid w:val="7B1B7B47"/>
    <w:rsid w:val="7B4DF15C"/>
    <w:rsid w:val="7B6706F8"/>
    <w:rsid w:val="7B6BA5E3"/>
    <w:rsid w:val="7B75EE51"/>
    <w:rsid w:val="7BBEE79E"/>
    <w:rsid w:val="7BC7DBE0"/>
    <w:rsid w:val="7BE74B43"/>
    <w:rsid w:val="7BEC6DEE"/>
    <w:rsid w:val="7BEE3A0F"/>
    <w:rsid w:val="7BF322EC"/>
    <w:rsid w:val="7BF62544"/>
    <w:rsid w:val="7BF84F58"/>
    <w:rsid w:val="7C1A9330"/>
    <w:rsid w:val="7C2D5154"/>
    <w:rsid w:val="7C3AA693"/>
    <w:rsid w:val="7C460383"/>
    <w:rsid w:val="7C5DE7AF"/>
    <w:rsid w:val="7C628A0F"/>
    <w:rsid w:val="7C64AD76"/>
    <w:rsid w:val="7C67E6E4"/>
    <w:rsid w:val="7C7161DF"/>
    <w:rsid w:val="7C75D3D5"/>
    <w:rsid w:val="7C7EAF66"/>
    <w:rsid w:val="7C82D54B"/>
    <w:rsid w:val="7CA1BE87"/>
    <w:rsid w:val="7CB7550C"/>
    <w:rsid w:val="7CCB0F71"/>
    <w:rsid w:val="7CD885AD"/>
    <w:rsid w:val="7CE53B38"/>
    <w:rsid w:val="7CE8298E"/>
    <w:rsid w:val="7CE90F02"/>
    <w:rsid w:val="7D234C07"/>
    <w:rsid w:val="7D3F38B8"/>
    <w:rsid w:val="7D43CFEE"/>
    <w:rsid w:val="7D560E9E"/>
    <w:rsid w:val="7D63993A"/>
    <w:rsid w:val="7D6658E9"/>
    <w:rsid w:val="7D756342"/>
    <w:rsid w:val="7D7FCC49"/>
    <w:rsid w:val="7D921625"/>
    <w:rsid w:val="7D9CE54F"/>
    <w:rsid w:val="7DAB0802"/>
    <w:rsid w:val="7DDD5DB4"/>
    <w:rsid w:val="7DE0E5F3"/>
    <w:rsid w:val="7E061B94"/>
    <w:rsid w:val="7E0D15D4"/>
    <w:rsid w:val="7E0EC616"/>
    <w:rsid w:val="7E5121DE"/>
    <w:rsid w:val="7E6C199E"/>
    <w:rsid w:val="7E7B956B"/>
    <w:rsid w:val="7E7C3F5E"/>
    <w:rsid w:val="7E7FFCF2"/>
    <w:rsid w:val="7EBF8F3D"/>
    <w:rsid w:val="7ECE5112"/>
    <w:rsid w:val="7ED9CFD5"/>
    <w:rsid w:val="7EE59704"/>
    <w:rsid w:val="7F11B6F3"/>
    <w:rsid w:val="7F40FCEB"/>
    <w:rsid w:val="7F43CC2F"/>
    <w:rsid w:val="7F4D4EAF"/>
    <w:rsid w:val="7F51D55B"/>
    <w:rsid w:val="7F61B3F4"/>
    <w:rsid w:val="7F7CE3B1"/>
    <w:rsid w:val="7F93D0E2"/>
    <w:rsid w:val="7F9566FF"/>
    <w:rsid w:val="7FA0B581"/>
    <w:rsid w:val="7FA36F63"/>
    <w:rsid w:val="7FB2FBA5"/>
    <w:rsid w:val="7FB94002"/>
    <w:rsid w:val="7FBDDA07"/>
    <w:rsid w:val="7FF29D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3B80F"/>
  <w15:docId w15:val="{E8F0A6D6-C14B-4DA7-A7F3-B4E25CEC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823"/>
    <w:rPr>
      <w:rFonts w:eastAsia="Gill Sans MT" w:cs="Gill Sans MT"/>
      <w:lang w:bidi="en-US"/>
    </w:rPr>
  </w:style>
  <w:style w:type="paragraph" w:styleId="Heading1">
    <w:name w:val="heading 1"/>
    <w:basedOn w:val="Normal"/>
    <w:link w:val="Heading1Char"/>
    <w:uiPriority w:val="9"/>
    <w:qFormat/>
    <w:rsid w:val="0032776F"/>
    <w:pPr>
      <w:spacing w:before="22"/>
      <w:ind w:left="120"/>
      <w:outlineLvl w:val="0"/>
    </w:pPr>
    <w:rPr>
      <w:rFonts w:eastAsia="Calibri Light" w:cs="Calibri Light"/>
      <w:b/>
      <w:color w:val="000000" w:themeColor="text1"/>
      <w:sz w:val="28"/>
      <w:szCs w:val="26"/>
    </w:rPr>
  </w:style>
  <w:style w:type="paragraph" w:styleId="Heading2">
    <w:name w:val="heading 2"/>
    <w:basedOn w:val="Normal"/>
    <w:link w:val="Heading2Char"/>
    <w:uiPriority w:val="9"/>
    <w:unhideWhenUsed/>
    <w:qFormat/>
    <w:rsid w:val="00BA11C4"/>
    <w:pPr>
      <w:spacing w:before="39"/>
      <w:ind w:left="120"/>
      <w:outlineLvl w:val="1"/>
    </w:pPr>
    <w:rPr>
      <w:rFonts w:eastAsia="Calibri Light" w:cs="Calibri Light"/>
      <w:b/>
      <w:sz w:val="24"/>
      <w:szCs w:val="24"/>
    </w:rPr>
  </w:style>
  <w:style w:type="paragraph" w:styleId="Heading3">
    <w:name w:val="heading 3"/>
    <w:basedOn w:val="Normal"/>
    <w:link w:val="Heading3Char"/>
    <w:uiPriority w:val="9"/>
    <w:unhideWhenUsed/>
    <w:qFormat/>
    <w:rsid w:val="00BA11C4"/>
    <w:pPr>
      <w:spacing w:before="57"/>
      <w:ind w:left="119"/>
      <w:outlineLvl w:val="2"/>
    </w:pPr>
    <w:rPr>
      <w:rFonts w:ascii="Calibri" w:eastAsia="Calibri" w:hAnsi="Calibri" w:cs="Calibri"/>
      <w:bCs/>
      <w:u w:val="single"/>
    </w:rPr>
  </w:style>
  <w:style w:type="paragraph" w:styleId="Heading4">
    <w:name w:val="heading 4"/>
    <w:basedOn w:val="Normal"/>
    <w:next w:val="Normal"/>
    <w:link w:val="Heading4Char"/>
    <w:uiPriority w:val="9"/>
    <w:unhideWhenUsed/>
    <w:qFormat/>
    <w:rsid w:val="00C10077"/>
    <w:pPr>
      <w:keepNext/>
      <w:keepLines/>
      <w:spacing w:before="4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1F6625"/>
    <w:pPr>
      <w:keepNext/>
      <w:keepLines/>
      <w:spacing w:before="40"/>
      <w:outlineLvl w:val="4"/>
    </w:pPr>
    <w:rPr>
      <w:rFonts w:ascii="Calibri" w:eastAsiaTheme="majorEastAsia" w:hAnsi="Calibri" w:cstheme="majorBidi"/>
      <w:b/>
      <w:color w:val="365F91" w:themeColor="accent1" w:themeShade="BF"/>
      <w:sz w:val="20"/>
      <w:u w:val="single"/>
    </w:rPr>
  </w:style>
  <w:style w:type="paragraph" w:styleId="Heading6">
    <w:name w:val="heading 6"/>
    <w:basedOn w:val="Normal"/>
    <w:next w:val="Normal"/>
    <w:link w:val="Heading6Char"/>
    <w:autoRedefine/>
    <w:uiPriority w:val="9"/>
    <w:unhideWhenUsed/>
    <w:qFormat/>
    <w:rsid w:val="00C3747B"/>
    <w:pPr>
      <w:keepNext/>
      <w:keepLines/>
      <w:spacing w:before="40"/>
      <w:ind w:left="180"/>
      <w:outlineLvl w:val="5"/>
    </w:pPr>
    <w:rPr>
      <w:rFonts w:eastAsiaTheme="majorEastAsia"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60"/>
    </w:pPr>
    <w:rPr>
      <w:rFonts w:asciiTheme="majorHAnsi" w:hAnsiTheme="majorHAnsi"/>
      <w:b/>
      <w:bCs/>
      <w:caps/>
      <w:sz w:val="24"/>
      <w:szCs w:val="24"/>
    </w:rPr>
  </w:style>
  <w:style w:type="paragraph" w:styleId="TOC2">
    <w:name w:val="toc 2"/>
    <w:basedOn w:val="Normal"/>
    <w:uiPriority w:val="39"/>
    <w:qFormat/>
    <w:pPr>
      <w:spacing w:before="240"/>
    </w:pPr>
    <w:rPr>
      <w:rFonts w:cstheme="minorHAnsi"/>
      <w:b/>
      <w:bCs/>
      <w:sz w:val="20"/>
      <w:szCs w:val="20"/>
    </w:rPr>
  </w:style>
  <w:style w:type="paragraph" w:styleId="BodyText">
    <w:name w:val="Body Text"/>
    <w:basedOn w:val="Normal"/>
    <w:link w:val="BodyTextChar"/>
    <w:uiPriority w:val="1"/>
    <w:qFormat/>
    <w:rsid w:val="00CC7AC3"/>
    <w:rPr>
      <w:rFonts w:ascii="Calibri" w:eastAsia="Calibri" w:hAnsi="Calibri" w:cs="Calibri"/>
      <w:color w:val="000000" w:themeColor="text1"/>
    </w:rPr>
  </w:style>
  <w:style w:type="paragraph" w:styleId="ListParagraph">
    <w:name w:val="List Paragraph"/>
    <w:basedOn w:val="Normal"/>
    <w:uiPriority w:val="34"/>
    <w:qFormat/>
    <w:pPr>
      <w:ind w:left="894" w:hanging="147"/>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1483A"/>
    <w:rPr>
      <w:sz w:val="16"/>
      <w:szCs w:val="16"/>
    </w:rPr>
  </w:style>
  <w:style w:type="paragraph" w:styleId="CommentText">
    <w:name w:val="annotation text"/>
    <w:basedOn w:val="Normal"/>
    <w:link w:val="CommentTextChar"/>
    <w:uiPriority w:val="99"/>
    <w:unhideWhenUsed/>
    <w:rsid w:val="00A1483A"/>
    <w:rPr>
      <w:sz w:val="20"/>
      <w:szCs w:val="20"/>
    </w:rPr>
  </w:style>
  <w:style w:type="character" w:customStyle="1" w:styleId="CommentTextChar">
    <w:name w:val="Comment Text Char"/>
    <w:basedOn w:val="DefaultParagraphFont"/>
    <w:link w:val="CommentText"/>
    <w:uiPriority w:val="99"/>
    <w:rsid w:val="00A1483A"/>
    <w:rPr>
      <w:rFonts w:ascii="Gill Sans MT" w:eastAsia="Gill Sans MT" w:hAnsi="Gill Sans MT" w:cs="Gill Sans MT"/>
      <w:sz w:val="20"/>
      <w:szCs w:val="20"/>
      <w:lang w:bidi="en-US"/>
    </w:rPr>
  </w:style>
  <w:style w:type="paragraph" w:styleId="CommentSubject">
    <w:name w:val="annotation subject"/>
    <w:basedOn w:val="CommentText"/>
    <w:next w:val="CommentText"/>
    <w:link w:val="CommentSubjectChar"/>
    <w:uiPriority w:val="99"/>
    <w:semiHidden/>
    <w:unhideWhenUsed/>
    <w:rsid w:val="00A1483A"/>
    <w:rPr>
      <w:b/>
      <w:bCs/>
    </w:rPr>
  </w:style>
  <w:style w:type="character" w:customStyle="1" w:styleId="CommentSubjectChar">
    <w:name w:val="Comment Subject Char"/>
    <w:basedOn w:val="CommentTextChar"/>
    <w:link w:val="CommentSubject"/>
    <w:uiPriority w:val="99"/>
    <w:semiHidden/>
    <w:rsid w:val="00A1483A"/>
    <w:rPr>
      <w:rFonts w:ascii="Gill Sans MT" w:eastAsia="Gill Sans MT" w:hAnsi="Gill Sans MT" w:cs="Gill Sans MT"/>
      <w:b/>
      <w:bCs/>
      <w:sz w:val="20"/>
      <w:szCs w:val="20"/>
      <w:lang w:bidi="en-US"/>
    </w:rPr>
  </w:style>
  <w:style w:type="paragraph" w:styleId="BalloonText">
    <w:name w:val="Balloon Text"/>
    <w:basedOn w:val="Normal"/>
    <w:link w:val="BalloonTextChar"/>
    <w:uiPriority w:val="99"/>
    <w:semiHidden/>
    <w:unhideWhenUsed/>
    <w:rsid w:val="00A148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83A"/>
    <w:rPr>
      <w:rFonts w:ascii="Segoe UI" w:eastAsia="Gill Sans MT" w:hAnsi="Segoe UI" w:cs="Segoe UI"/>
      <w:sz w:val="18"/>
      <w:szCs w:val="18"/>
      <w:lang w:bidi="en-US"/>
    </w:rPr>
  </w:style>
  <w:style w:type="character" w:styleId="Hyperlink">
    <w:name w:val="Hyperlink"/>
    <w:basedOn w:val="DefaultParagraphFont"/>
    <w:uiPriority w:val="99"/>
    <w:unhideWhenUsed/>
    <w:rsid w:val="00730CF2"/>
    <w:rPr>
      <w:color w:val="0000FF" w:themeColor="hyperlink"/>
      <w:u w:val="single"/>
    </w:rPr>
  </w:style>
  <w:style w:type="character" w:styleId="UnresolvedMention">
    <w:name w:val="Unresolved Mention"/>
    <w:basedOn w:val="DefaultParagraphFont"/>
    <w:uiPriority w:val="99"/>
    <w:semiHidden/>
    <w:unhideWhenUsed/>
    <w:rsid w:val="00730CF2"/>
    <w:rPr>
      <w:color w:val="605E5C"/>
      <w:shd w:val="clear" w:color="auto" w:fill="E1DFDD"/>
    </w:rPr>
  </w:style>
  <w:style w:type="paragraph" w:styleId="NormalWeb">
    <w:name w:val="Normal (Web)"/>
    <w:basedOn w:val="Normal"/>
    <w:uiPriority w:val="99"/>
    <w:unhideWhenUsed/>
    <w:rsid w:val="00846B50"/>
    <w:pPr>
      <w:widowControl/>
      <w:autoSpaceDE/>
      <w:autoSpaceDN/>
      <w:spacing w:before="100" w:beforeAutospacing="1" w:after="100" w:afterAutospacing="1"/>
    </w:pPr>
    <w:rPr>
      <w:rFonts w:ascii="Calibri" w:eastAsiaTheme="minorHAnsi" w:hAnsi="Calibri" w:cs="Calibri"/>
      <w:lang w:bidi="ar-SA"/>
    </w:rPr>
  </w:style>
  <w:style w:type="paragraph" w:styleId="Header">
    <w:name w:val="header"/>
    <w:basedOn w:val="Normal"/>
    <w:link w:val="HeaderChar"/>
    <w:uiPriority w:val="99"/>
    <w:unhideWhenUsed/>
    <w:rsid w:val="00C843B5"/>
    <w:pPr>
      <w:tabs>
        <w:tab w:val="center" w:pos="4680"/>
        <w:tab w:val="right" w:pos="9360"/>
      </w:tabs>
    </w:pPr>
  </w:style>
  <w:style w:type="character" w:customStyle="1" w:styleId="HeaderChar">
    <w:name w:val="Header Char"/>
    <w:basedOn w:val="DefaultParagraphFont"/>
    <w:link w:val="Header"/>
    <w:uiPriority w:val="99"/>
    <w:rsid w:val="00C843B5"/>
    <w:rPr>
      <w:rFonts w:ascii="Gill Sans MT" w:eastAsia="Gill Sans MT" w:hAnsi="Gill Sans MT" w:cs="Gill Sans MT"/>
      <w:lang w:bidi="en-US"/>
    </w:rPr>
  </w:style>
  <w:style w:type="paragraph" w:styleId="Footer">
    <w:name w:val="footer"/>
    <w:basedOn w:val="Normal"/>
    <w:link w:val="FooterChar"/>
    <w:uiPriority w:val="99"/>
    <w:unhideWhenUsed/>
    <w:rsid w:val="00C843B5"/>
    <w:pPr>
      <w:tabs>
        <w:tab w:val="center" w:pos="4680"/>
        <w:tab w:val="right" w:pos="9360"/>
      </w:tabs>
    </w:pPr>
  </w:style>
  <w:style w:type="character" w:customStyle="1" w:styleId="FooterChar">
    <w:name w:val="Footer Char"/>
    <w:basedOn w:val="DefaultParagraphFont"/>
    <w:link w:val="Footer"/>
    <w:uiPriority w:val="99"/>
    <w:rsid w:val="00C843B5"/>
    <w:rPr>
      <w:rFonts w:ascii="Gill Sans MT" w:eastAsia="Gill Sans MT" w:hAnsi="Gill Sans MT" w:cs="Gill Sans MT"/>
      <w:lang w:bidi="en-US"/>
    </w:rPr>
  </w:style>
  <w:style w:type="paragraph" w:customStyle="1" w:styleId="paragraph">
    <w:name w:val="paragraph"/>
    <w:basedOn w:val="Normal"/>
    <w:rsid w:val="005F450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5F4509"/>
  </w:style>
  <w:style w:type="character" w:customStyle="1" w:styleId="eop">
    <w:name w:val="eop"/>
    <w:basedOn w:val="DefaultParagraphFont"/>
    <w:rsid w:val="005F4509"/>
  </w:style>
  <w:style w:type="character" w:customStyle="1" w:styleId="BodyTextChar">
    <w:name w:val="Body Text Char"/>
    <w:basedOn w:val="DefaultParagraphFont"/>
    <w:link w:val="BodyText"/>
    <w:uiPriority w:val="1"/>
    <w:rsid w:val="00CC7AC3"/>
    <w:rPr>
      <w:rFonts w:ascii="Calibri" w:eastAsia="Calibri" w:hAnsi="Calibri" w:cs="Calibri"/>
      <w:color w:val="000000" w:themeColor="text1"/>
      <w:lang w:bidi="en-US"/>
    </w:rPr>
  </w:style>
  <w:style w:type="paragraph" w:styleId="TOCHeading">
    <w:name w:val="TOC Heading"/>
    <w:basedOn w:val="Heading1"/>
    <w:next w:val="Normal"/>
    <w:uiPriority w:val="39"/>
    <w:unhideWhenUsed/>
    <w:qFormat/>
    <w:rsid w:val="00891D37"/>
    <w:pPr>
      <w:keepNext/>
      <w:keepLines/>
      <w:widowControl/>
      <w:autoSpaceDE/>
      <w:autoSpaceDN/>
      <w:spacing w:before="240" w:line="259" w:lineRule="auto"/>
      <w:ind w:left="0"/>
      <w:outlineLvl w:val="9"/>
    </w:pPr>
    <w:rPr>
      <w:rFonts w:asciiTheme="majorHAnsi" w:eastAsiaTheme="majorEastAsia" w:hAnsiTheme="majorHAnsi" w:cstheme="majorBidi"/>
      <w:noProof/>
      <w:color w:val="365F91" w:themeColor="accent1" w:themeShade="BF"/>
      <w:sz w:val="32"/>
      <w:szCs w:val="32"/>
      <w:lang w:bidi="ar-SA"/>
    </w:rPr>
  </w:style>
  <w:style w:type="paragraph" w:styleId="TOC3">
    <w:name w:val="toc 3"/>
    <w:basedOn w:val="Normal"/>
    <w:next w:val="Normal"/>
    <w:autoRedefine/>
    <w:uiPriority w:val="39"/>
    <w:unhideWhenUsed/>
    <w:rsid w:val="00757E96"/>
    <w:pPr>
      <w:tabs>
        <w:tab w:val="right" w:pos="9350"/>
      </w:tabs>
      <w:ind w:left="220"/>
    </w:pPr>
    <w:rPr>
      <w:rFonts w:cstheme="minorHAnsi"/>
      <w:sz w:val="20"/>
      <w:szCs w:val="20"/>
    </w:rPr>
  </w:style>
  <w:style w:type="character" w:customStyle="1" w:styleId="Heading4Char">
    <w:name w:val="Heading 4 Char"/>
    <w:basedOn w:val="DefaultParagraphFont"/>
    <w:link w:val="Heading4"/>
    <w:uiPriority w:val="9"/>
    <w:rsid w:val="00C10077"/>
    <w:rPr>
      <w:rFonts w:eastAsiaTheme="majorEastAsia" w:cstheme="majorBidi"/>
      <w:b/>
      <w:iCs/>
      <w:color w:val="000000" w:themeColor="text1"/>
      <w:lang w:bidi="en-US"/>
    </w:rPr>
  </w:style>
  <w:style w:type="character" w:customStyle="1" w:styleId="Heading5Char">
    <w:name w:val="Heading 5 Char"/>
    <w:basedOn w:val="DefaultParagraphFont"/>
    <w:link w:val="Heading5"/>
    <w:uiPriority w:val="9"/>
    <w:rsid w:val="001F6625"/>
    <w:rPr>
      <w:rFonts w:ascii="Calibri" w:eastAsiaTheme="majorEastAsia" w:hAnsi="Calibri" w:cstheme="majorBidi"/>
      <w:b/>
      <w:color w:val="365F91" w:themeColor="accent1" w:themeShade="BF"/>
      <w:sz w:val="20"/>
      <w:u w:val="single"/>
      <w:lang w:bidi="en-US"/>
    </w:rPr>
  </w:style>
  <w:style w:type="paragraph" w:styleId="TOC4">
    <w:name w:val="toc 4"/>
    <w:basedOn w:val="Normal"/>
    <w:next w:val="Normal"/>
    <w:autoRedefine/>
    <w:uiPriority w:val="39"/>
    <w:unhideWhenUsed/>
    <w:rsid w:val="00070902"/>
    <w:pPr>
      <w:tabs>
        <w:tab w:val="right" w:pos="9350"/>
      </w:tabs>
      <w:ind w:left="440"/>
    </w:pPr>
    <w:rPr>
      <w:rFonts w:cstheme="minorHAnsi"/>
      <w:sz w:val="20"/>
      <w:szCs w:val="20"/>
    </w:rPr>
  </w:style>
  <w:style w:type="paragraph" w:styleId="TOC5">
    <w:name w:val="toc 5"/>
    <w:basedOn w:val="Normal"/>
    <w:next w:val="Normal"/>
    <w:autoRedefine/>
    <w:uiPriority w:val="39"/>
    <w:unhideWhenUsed/>
    <w:rsid w:val="001301F2"/>
    <w:pPr>
      <w:tabs>
        <w:tab w:val="right" w:pos="9350"/>
      </w:tabs>
      <w:ind w:left="660"/>
    </w:pPr>
    <w:rPr>
      <w:rFonts w:cstheme="minorHAnsi"/>
      <w:sz w:val="20"/>
      <w:szCs w:val="20"/>
    </w:rPr>
  </w:style>
  <w:style w:type="paragraph" w:styleId="TOC6">
    <w:name w:val="toc 6"/>
    <w:basedOn w:val="Normal"/>
    <w:next w:val="Normal"/>
    <w:autoRedefine/>
    <w:uiPriority w:val="39"/>
    <w:unhideWhenUsed/>
    <w:rsid w:val="004D7FCE"/>
    <w:pPr>
      <w:ind w:left="880"/>
    </w:pPr>
    <w:rPr>
      <w:rFonts w:cstheme="minorHAnsi"/>
      <w:sz w:val="20"/>
      <w:szCs w:val="20"/>
    </w:rPr>
  </w:style>
  <w:style w:type="paragraph" w:styleId="TOC7">
    <w:name w:val="toc 7"/>
    <w:basedOn w:val="Normal"/>
    <w:next w:val="Normal"/>
    <w:autoRedefine/>
    <w:uiPriority w:val="39"/>
    <w:unhideWhenUsed/>
    <w:rsid w:val="004D7FCE"/>
    <w:pPr>
      <w:ind w:left="1100"/>
    </w:pPr>
    <w:rPr>
      <w:rFonts w:cstheme="minorHAnsi"/>
      <w:sz w:val="20"/>
      <w:szCs w:val="20"/>
    </w:rPr>
  </w:style>
  <w:style w:type="paragraph" w:styleId="TOC8">
    <w:name w:val="toc 8"/>
    <w:basedOn w:val="Normal"/>
    <w:next w:val="Normal"/>
    <w:autoRedefine/>
    <w:uiPriority w:val="39"/>
    <w:unhideWhenUsed/>
    <w:rsid w:val="004D7FCE"/>
    <w:pPr>
      <w:ind w:left="1320"/>
    </w:pPr>
    <w:rPr>
      <w:rFonts w:cstheme="minorHAnsi"/>
      <w:sz w:val="20"/>
      <w:szCs w:val="20"/>
    </w:rPr>
  </w:style>
  <w:style w:type="paragraph" w:styleId="TOC9">
    <w:name w:val="toc 9"/>
    <w:basedOn w:val="Normal"/>
    <w:next w:val="Normal"/>
    <w:autoRedefine/>
    <w:uiPriority w:val="39"/>
    <w:unhideWhenUsed/>
    <w:rsid w:val="004D7FCE"/>
    <w:pPr>
      <w:ind w:left="1540"/>
    </w:pPr>
    <w:rPr>
      <w:rFonts w:cstheme="minorHAnsi"/>
      <w:sz w:val="20"/>
      <w:szCs w:val="20"/>
    </w:rPr>
  </w:style>
  <w:style w:type="paragraph" w:styleId="NoSpacing">
    <w:name w:val="No Spacing"/>
    <w:uiPriority w:val="1"/>
    <w:qFormat/>
    <w:rsid w:val="00F620EB"/>
    <w:rPr>
      <w:rFonts w:ascii="Gill Sans MT" w:eastAsia="Gill Sans MT" w:hAnsi="Gill Sans MT" w:cs="Gill Sans MT"/>
      <w:lang w:bidi="en-US"/>
    </w:rPr>
  </w:style>
  <w:style w:type="character" w:styleId="FollowedHyperlink">
    <w:name w:val="FollowedHyperlink"/>
    <w:basedOn w:val="DefaultParagraphFont"/>
    <w:uiPriority w:val="99"/>
    <w:semiHidden/>
    <w:unhideWhenUsed/>
    <w:rsid w:val="00FC622A"/>
    <w:rPr>
      <w:color w:val="800080" w:themeColor="followedHyperlink"/>
      <w:u w:val="single"/>
    </w:rPr>
  </w:style>
  <w:style w:type="character" w:customStyle="1" w:styleId="Heading6Char">
    <w:name w:val="Heading 6 Char"/>
    <w:basedOn w:val="DefaultParagraphFont"/>
    <w:link w:val="Heading6"/>
    <w:uiPriority w:val="9"/>
    <w:rsid w:val="00C3747B"/>
    <w:rPr>
      <w:rFonts w:eastAsiaTheme="majorEastAsia" w:cstheme="majorBidi"/>
      <w:b/>
      <w:color w:val="243F60" w:themeColor="accent1" w:themeShade="7F"/>
      <w:lang w:bidi="en-US"/>
    </w:rPr>
  </w:style>
  <w:style w:type="paragraph" w:styleId="Revision">
    <w:name w:val="Revision"/>
    <w:hidden/>
    <w:uiPriority w:val="99"/>
    <w:semiHidden/>
    <w:rsid w:val="0096530A"/>
    <w:pPr>
      <w:widowControl/>
      <w:autoSpaceDE/>
      <w:autoSpaceDN/>
    </w:pPr>
    <w:rPr>
      <w:rFonts w:eastAsia="Gill Sans MT" w:cs="Gill Sans MT"/>
      <w:lang w:bidi="en-US"/>
    </w:rPr>
  </w:style>
  <w:style w:type="numbering" w:customStyle="1" w:styleId="CurrentList1">
    <w:name w:val="Current List1"/>
    <w:uiPriority w:val="99"/>
    <w:rsid w:val="006312B4"/>
    <w:pPr>
      <w:numPr>
        <w:numId w:val="8"/>
      </w:numPr>
    </w:pPr>
  </w:style>
  <w:style w:type="paragraph" w:customStyle="1" w:styleId="Default">
    <w:name w:val="Default"/>
    <w:uiPriority w:val="99"/>
    <w:rsid w:val="00AB1926"/>
    <w:pPr>
      <w:widowControl/>
      <w:adjustRightInd w:val="0"/>
    </w:pPr>
    <w:rPr>
      <w:rFonts w:ascii="Calibri" w:hAnsi="Calibri" w:cs="Calibri"/>
      <w:color w:val="000000"/>
      <w:sz w:val="24"/>
      <w:szCs w:val="24"/>
    </w:rPr>
  </w:style>
  <w:style w:type="character" w:customStyle="1" w:styleId="cf01">
    <w:name w:val="cf01"/>
    <w:basedOn w:val="DefaultParagraphFont"/>
    <w:rsid w:val="00227D80"/>
    <w:rPr>
      <w:rFonts w:ascii="Segoe UI" w:hAnsi="Segoe UI" w:cs="Segoe UI" w:hint="default"/>
      <w:sz w:val="18"/>
      <w:szCs w:val="18"/>
    </w:rPr>
  </w:style>
  <w:style w:type="character" w:customStyle="1" w:styleId="DocID">
    <w:name w:val="DocID"/>
    <w:basedOn w:val="DefaultParagraphFont"/>
    <w:rsid w:val="009464CE"/>
    <w:rPr>
      <w:rFonts w:ascii="Times New Roman" w:hAnsi="Times New Roman" w:cs="Times New Roman"/>
      <w:b w:val="0"/>
      <w:bCs/>
      <w:i w:val="0"/>
      <w:caps w:val="0"/>
      <w:vanish w:val="0"/>
      <w:color w:val="000000"/>
      <w:sz w:val="16"/>
      <w:u w:val="none"/>
    </w:rPr>
  </w:style>
  <w:style w:type="character" w:customStyle="1" w:styleId="ui-provider">
    <w:name w:val="ui-provider"/>
    <w:basedOn w:val="DefaultParagraphFont"/>
    <w:rsid w:val="00F03E32"/>
  </w:style>
  <w:style w:type="character" w:customStyle="1" w:styleId="Heading3Char">
    <w:name w:val="Heading 3 Char"/>
    <w:basedOn w:val="DefaultParagraphFont"/>
    <w:link w:val="Heading3"/>
    <w:uiPriority w:val="9"/>
    <w:rsid w:val="007228A7"/>
    <w:rPr>
      <w:rFonts w:ascii="Calibri" w:eastAsia="Calibri" w:hAnsi="Calibri" w:cs="Calibri"/>
      <w:bCs/>
      <w:u w:val="single"/>
      <w:lang w:bidi="en-US"/>
    </w:rPr>
  </w:style>
  <w:style w:type="character" w:styleId="Mention">
    <w:name w:val="Mention"/>
    <w:basedOn w:val="DefaultParagraphFont"/>
    <w:uiPriority w:val="99"/>
    <w:unhideWhenUsed/>
    <w:rsid w:val="00C96B86"/>
    <w:rPr>
      <w:color w:val="2B579A"/>
      <w:shd w:val="clear" w:color="auto" w:fill="E1DFDD"/>
    </w:rPr>
  </w:style>
  <w:style w:type="character" w:customStyle="1" w:styleId="Heading1Char">
    <w:name w:val="Heading 1 Char"/>
    <w:basedOn w:val="DefaultParagraphFont"/>
    <w:link w:val="Heading1"/>
    <w:uiPriority w:val="9"/>
    <w:rsid w:val="00A67E23"/>
    <w:rPr>
      <w:rFonts w:eastAsia="Calibri Light" w:cs="Calibri Light"/>
      <w:b/>
      <w:color w:val="000000" w:themeColor="text1"/>
      <w:sz w:val="28"/>
      <w:szCs w:val="26"/>
      <w:lang w:bidi="en-US"/>
    </w:rPr>
  </w:style>
  <w:style w:type="character" w:customStyle="1" w:styleId="Heading2Char">
    <w:name w:val="Heading 2 Char"/>
    <w:basedOn w:val="DefaultParagraphFont"/>
    <w:link w:val="Heading2"/>
    <w:uiPriority w:val="9"/>
    <w:rsid w:val="00A67E23"/>
    <w:rPr>
      <w:rFonts w:eastAsia="Calibri Light" w:cs="Calibri Light"/>
      <w:b/>
      <w:sz w:val="24"/>
      <w:szCs w:val="24"/>
      <w:lang w:bidi="en-US"/>
    </w:rPr>
  </w:style>
  <w:style w:type="paragraph" w:customStyle="1" w:styleId="msonormal0">
    <w:name w:val="msonormal"/>
    <w:basedOn w:val="Normal"/>
    <w:uiPriority w:val="99"/>
    <w:rsid w:val="00A67E23"/>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B2C86"/>
    <w:rPr>
      <w:b/>
      <w:bCs/>
    </w:rPr>
  </w:style>
  <w:style w:type="character" w:styleId="Emphasis">
    <w:name w:val="Emphasis"/>
    <w:basedOn w:val="DefaultParagraphFont"/>
    <w:uiPriority w:val="20"/>
    <w:qFormat/>
    <w:rsid w:val="00CE3674"/>
    <w:rPr>
      <w:i/>
      <w:iCs/>
    </w:rPr>
  </w:style>
  <w:style w:type="numbering" w:customStyle="1" w:styleId="CurrentList2">
    <w:name w:val="Current List2"/>
    <w:uiPriority w:val="99"/>
    <w:rsid w:val="00693450"/>
    <w:pPr>
      <w:numPr>
        <w:numId w:val="40"/>
      </w:numPr>
    </w:pPr>
  </w:style>
  <w:style w:type="numbering" w:customStyle="1" w:styleId="CurrentList3">
    <w:name w:val="Current List3"/>
    <w:uiPriority w:val="99"/>
    <w:rsid w:val="00693450"/>
    <w:pPr>
      <w:numPr>
        <w:numId w:val="41"/>
      </w:numPr>
    </w:pPr>
  </w:style>
  <w:style w:type="numbering" w:customStyle="1" w:styleId="CurrentList4">
    <w:name w:val="Current List4"/>
    <w:uiPriority w:val="99"/>
    <w:rsid w:val="001F409B"/>
    <w:pPr>
      <w:numPr>
        <w:numId w:val="42"/>
      </w:numPr>
    </w:pPr>
  </w:style>
  <w:style w:type="numbering" w:customStyle="1" w:styleId="CurrentList5">
    <w:name w:val="Current List5"/>
    <w:uiPriority w:val="99"/>
    <w:rsid w:val="001F409B"/>
    <w:pPr>
      <w:numPr>
        <w:numId w:val="43"/>
      </w:numPr>
    </w:pPr>
  </w:style>
  <w:style w:type="numbering" w:customStyle="1" w:styleId="CurrentList6">
    <w:name w:val="Current List6"/>
    <w:uiPriority w:val="99"/>
    <w:rsid w:val="001F409B"/>
    <w:pPr>
      <w:numPr>
        <w:numId w:val="45"/>
      </w:numPr>
    </w:pPr>
  </w:style>
  <w:style w:type="numbering" w:customStyle="1" w:styleId="CurrentList7">
    <w:name w:val="Current List7"/>
    <w:uiPriority w:val="99"/>
    <w:rsid w:val="001F409B"/>
    <w:pPr>
      <w:numPr>
        <w:numId w:val="47"/>
      </w:numPr>
    </w:pPr>
  </w:style>
  <w:style w:type="numbering" w:customStyle="1" w:styleId="CurrentList8">
    <w:name w:val="Current List8"/>
    <w:uiPriority w:val="99"/>
    <w:rsid w:val="001F409B"/>
    <w:pPr>
      <w:numPr>
        <w:numId w:val="48"/>
      </w:numPr>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959287">
      <w:bodyDiv w:val="1"/>
      <w:marLeft w:val="0"/>
      <w:marRight w:val="0"/>
      <w:marTop w:val="0"/>
      <w:marBottom w:val="0"/>
      <w:divBdr>
        <w:top w:val="none" w:sz="0" w:space="0" w:color="auto"/>
        <w:left w:val="none" w:sz="0" w:space="0" w:color="auto"/>
        <w:bottom w:val="none" w:sz="0" w:space="0" w:color="auto"/>
        <w:right w:val="none" w:sz="0" w:space="0" w:color="auto"/>
      </w:divBdr>
    </w:div>
    <w:div w:id="179047899">
      <w:bodyDiv w:val="1"/>
      <w:marLeft w:val="0"/>
      <w:marRight w:val="0"/>
      <w:marTop w:val="0"/>
      <w:marBottom w:val="0"/>
      <w:divBdr>
        <w:top w:val="none" w:sz="0" w:space="0" w:color="auto"/>
        <w:left w:val="none" w:sz="0" w:space="0" w:color="auto"/>
        <w:bottom w:val="none" w:sz="0" w:space="0" w:color="auto"/>
        <w:right w:val="none" w:sz="0" w:space="0" w:color="auto"/>
      </w:divBdr>
    </w:div>
    <w:div w:id="599334324">
      <w:bodyDiv w:val="1"/>
      <w:marLeft w:val="0"/>
      <w:marRight w:val="0"/>
      <w:marTop w:val="0"/>
      <w:marBottom w:val="0"/>
      <w:divBdr>
        <w:top w:val="none" w:sz="0" w:space="0" w:color="auto"/>
        <w:left w:val="none" w:sz="0" w:space="0" w:color="auto"/>
        <w:bottom w:val="none" w:sz="0" w:space="0" w:color="auto"/>
        <w:right w:val="none" w:sz="0" w:space="0" w:color="auto"/>
      </w:divBdr>
    </w:div>
    <w:div w:id="717434612">
      <w:bodyDiv w:val="1"/>
      <w:marLeft w:val="0"/>
      <w:marRight w:val="0"/>
      <w:marTop w:val="0"/>
      <w:marBottom w:val="0"/>
      <w:divBdr>
        <w:top w:val="none" w:sz="0" w:space="0" w:color="auto"/>
        <w:left w:val="none" w:sz="0" w:space="0" w:color="auto"/>
        <w:bottom w:val="none" w:sz="0" w:space="0" w:color="auto"/>
        <w:right w:val="none" w:sz="0" w:space="0" w:color="auto"/>
      </w:divBdr>
    </w:div>
    <w:div w:id="751124365">
      <w:bodyDiv w:val="1"/>
      <w:marLeft w:val="0"/>
      <w:marRight w:val="0"/>
      <w:marTop w:val="0"/>
      <w:marBottom w:val="0"/>
      <w:divBdr>
        <w:top w:val="none" w:sz="0" w:space="0" w:color="auto"/>
        <w:left w:val="none" w:sz="0" w:space="0" w:color="auto"/>
        <w:bottom w:val="none" w:sz="0" w:space="0" w:color="auto"/>
        <w:right w:val="none" w:sz="0" w:space="0" w:color="auto"/>
      </w:divBdr>
    </w:div>
    <w:div w:id="1160341339">
      <w:bodyDiv w:val="1"/>
      <w:marLeft w:val="0"/>
      <w:marRight w:val="0"/>
      <w:marTop w:val="0"/>
      <w:marBottom w:val="0"/>
      <w:divBdr>
        <w:top w:val="none" w:sz="0" w:space="0" w:color="auto"/>
        <w:left w:val="none" w:sz="0" w:space="0" w:color="auto"/>
        <w:bottom w:val="none" w:sz="0" w:space="0" w:color="auto"/>
        <w:right w:val="none" w:sz="0" w:space="0" w:color="auto"/>
      </w:divBdr>
    </w:div>
    <w:div w:id="1810319173">
      <w:bodyDiv w:val="1"/>
      <w:marLeft w:val="0"/>
      <w:marRight w:val="0"/>
      <w:marTop w:val="0"/>
      <w:marBottom w:val="0"/>
      <w:divBdr>
        <w:top w:val="none" w:sz="0" w:space="0" w:color="auto"/>
        <w:left w:val="none" w:sz="0" w:space="0" w:color="auto"/>
        <w:bottom w:val="none" w:sz="0" w:space="0" w:color="auto"/>
        <w:right w:val="none" w:sz="0" w:space="0" w:color="auto"/>
      </w:divBdr>
    </w:div>
    <w:div w:id="1932735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nnifer.cason@emory.edu" TargetMode="External"/><Relationship Id="rId18" Type="http://schemas.openxmlformats.org/officeDocument/2006/relationships/hyperlink" Target="mailto:registr@emory.edu" TargetMode="External"/><Relationship Id="rId26" Type="http://schemas.openxmlformats.org/officeDocument/2006/relationships/hyperlink" Target="https://policies.emory.edu/" TargetMode="External"/><Relationship Id="rId39" Type="http://schemas.openxmlformats.org/officeDocument/2006/relationships/fontTable" Target="fontTable.xml"/><Relationship Id="rId21" Type="http://schemas.openxmlformats.org/officeDocument/2006/relationships/hyperlink" Target="http://gs.emory.edu/academics/policies/absence.html" TargetMode="External"/><Relationship Id="rId34" Type="http://schemas.openxmlformats.org/officeDocument/2006/relationships/hyperlink" Target="https://emory.ellucid.com/documents/view/19648?security=c6f36f9de43a2cd25fc99614d09384f649a313c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registrar.emory.edu/Students/Transcripts/index.html" TargetMode="External"/><Relationship Id="rId20" Type="http://schemas.openxmlformats.org/officeDocument/2006/relationships/hyperlink" Target="mailto:registr@emory.edu" TargetMode="External"/><Relationship Id="rId29" Type="http://schemas.openxmlformats.org/officeDocument/2006/relationships/hyperlink" Target="https://emory.ellucid.com/documents/view/19654/?security=413e09c3fee6a98f74d0b5aabd5220b74d932e48"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hicagomanualofstyle.org/qanda/data/faq/topics/Documentation/faq0422.html" TargetMode="External"/><Relationship Id="rId32" Type="http://schemas.openxmlformats.org/officeDocument/2006/relationships/hyperlink" Target="https://emory.ellucid.com/documents/view/17546?security=5100e4db1e477ed38aae83924c0c7ae409ef42a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registrar.emory.edu/" TargetMode="External"/><Relationship Id="rId23" Type="http://schemas.openxmlformats.org/officeDocument/2006/relationships/hyperlink" Target="https://apastyle.apa.org/blog/how-to-cite-chatgpt" TargetMode="External"/><Relationship Id="rId28" Type="http://schemas.openxmlformats.org/officeDocument/2006/relationships/hyperlink" Target="https://emory.ellucid.com/documents/view/16836/?security=4f94881ac0ddcbae11c4a4115a74ae7de40de24b" TargetMode="External"/><Relationship Id="rId36" Type="http://schemas.openxmlformats.org/officeDocument/2006/relationships/hyperlink" Target="http://compliance.emory.edu/about/trust-line/index.html" TargetMode="External"/><Relationship Id="rId10" Type="http://schemas.openxmlformats.org/officeDocument/2006/relationships/endnotes" Target="endnotes.xml"/><Relationship Id="rId19" Type="http://schemas.openxmlformats.org/officeDocument/2006/relationships/hyperlink" Target="http://policies.emory.edu/8.4" TargetMode="External"/><Relationship Id="rId31" Type="http://schemas.openxmlformats.org/officeDocument/2006/relationships/hyperlink" Target="https://emory.ellucid.com/documents/view/17540?security=c5fe9c92049de33a4186c9f0f335e828a88fd66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umba.com/calendars/Emory_Grad_School_Academic" TargetMode="External"/><Relationship Id="rId22" Type="http://schemas.openxmlformats.org/officeDocument/2006/relationships/hyperlink" Target="https://style.mla.org/citing-generative-ai/" TargetMode="External"/><Relationship Id="rId27" Type="http://schemas.openxmlformats.org/officeDocument/2006/relationships/hyperlink" Target="https://emory.ellucid.com/documents/view/16834/?security=d3b7518a869d72e6d5b0c965c987b3c9053079b3" TargetMode="External"/><Relationship Id="rId30" Type="http://schemas.openxmlformats.org/officeDocument/2006/relationships/hyperlink" Target="https://emory.ellucid.com/documents/view/17569" TargetMode="External"/><Relationship Id="rId35" Type="http://schemas.openxmlformats.org/officeDocument/2006/relationships/hyperlink" Target="https://emory.ellucid.com/documents/view/17609?security=481f3bc9642d299f207fa5ff46cdff6244ddea66"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jeffrey.staton@emory.edu" TargetMode="External"/><Relationship Id="rId17" Type="http://schemas.openxmlformats.org/officeDocument/2006/relationships/hyperlink" Target="http://www.registrar.emory.edu/" TargetMode="External"/><Relationship Id="rId25" Type="http://schemas.openxmlformats.org/officeDocument/2006/relationships/hyperlink" Target="http://records.emory.edu/retention-schedules/" TargetMode="External"/><Relationship Id="rId33" Type="http://schemas.openxmlformats.org/officeDocument/2006/relationships/hyperlink" Target="https://emory.ellucid.com/documents/view/17620/?security=13d9b9006bbe82583abd111fe01341432f80643a"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611aa0-28b3-49e3-bab5-e47c2d74bbdd">
      <Terms xmlns="http://schemas.microsoft.com/office/infopath/2007/PartnerControls"/>
    </lcf76f155ced4ddcb4097134ff3c332f>
    <SharedWithUsers xmlns="2739ef47-2c3f-4c3b-91e4-0774f3c72b5e">
      <UserInfo>
        <DisplayName>Hairston, Tamika F</DisplayName>
        <AccountId>110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B03D906FB7014DA7B3AFBF4F86FF26" ma:contentTypeVersion="14" ma:contentTypeDescription="Create a new document." ma:contentTypeScope="" ma:versionID="fe2d5fa5c35e0cac890af85838fadf3f">
  <xsd:schema xmlns:xsd="http://www.w3.org/2001/XMLSchema" xmlns:xs="http://www.w3.org/2001/XMLSchema" xmlns:p="http://schemas.microsoft.com/office/2006/metadata/properties" xmlns:ns2="2739ef47-2c3f-4c3b-91e4-0774f3c72b5e" xmlns:ns3="17611aa0-28b3-49e3-bab5-e47c2d74bbdd" targetNamespace="http://schemas.microsoft.com/office/2006/metadata/properties" ma:root="true" ma:fieldsID="92fe137b490769ca5ce8e727e50262d2" ns2:_="" ns3:_="">
    <xsd:import namespace="2739ef47-2c3f-4c3b-91e4-0774f3c72b5e"/>
    <xsd:import namespace="17611aa0-28b3-49e3-bab5-e47c2d74bb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9ef47-2c3f-4c3b-91e4-0774f3c72b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611aa0-28b3-49e3-bab5-e47c2d74bbd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2fa3da-db31-45ba-92de-38f16e295a4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6D1C7-33E8-4D71-AAC0-B5EED9B2AB58}">
  <ds:schemaRefs>
    <ds:schemaRef ds:uri="http://schemas.microsoft.com/office/2006/metadata/properties"/>
    <ds:schemaRef ds:uri="http://schemas.microsoft.com/office/infopath/2007/PartnerControls"/>
    <ds:schemaRef ds:uri="17611aa0-28b3-49e3-bab5-e47c2d74bbdd"/>
    <ds:schemaRef ds:uri="2739ef47-2c3f-4c3b-91e4-0774f3c72b5e"/>
  </ds:schemaRefs>
</ds:datastoreItem>
</file>

<file path=customXml/itemProps2.xml><?xml version="1.0" encoding="utf-8"?>
<ds:datastoreItem xmlns:ds="http://schemas.openxmlformats.org/officeDocument/2006/customXml" ds:itemID="{D1AB52FD-51B4-4B96-A187-41B09F683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9ef47-2c3f-4c3b-91e4-0774f3c72b5e"/>
    <ds:schemaRef ds:uri="17611aa0-28b3-49e3-bab5-e47c2d74b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0CE3C-9493-4374-9C91-9CC78799F73D}">
  <ds:schemaRefs>
    <ds:schemaRef ds:uri="http://schemas.openxmlformats.org/officeDocument/2006/bibliography"/>
  </ds:schemaRefs>
</ds:datastoreItem>
</file>

<file path=customXml/itemProps4.xml><?xml version="1.0" encoding="utf-8"?>
<ds:datastoreItem xmlns:ds="http://schemas.openxmlformats.org/officeDocument/2006/customXml" ds:itemID="{1E728A13-D843-4A3C-B758-E314AB7CA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Pages>
  <Words>25809</Words>
  <Characters>147117</Characters>
  <Application>Microsoft Office Word</Application>
  <DocSecurity>2</DocSecurity>
  <Lines>1225</Lines>
  <Paragraphs>345</Paragraphs>
  <ScaleCrop>false</ScaleCrop>
  <Company>Emory University</Company>
  <LinksUpToDate>false</LinksUpToDate>
  <CharactersWithSpaces>172581</CharactersWithSpaces>
  <SharedDoc>false</SharedDoc>
  <HLinks>
    <vt:vector size="1032" baseType="variant">
      <vt:variant>
        <vt:i4>7798884</vt:i4>
      </vt:variant>
      <vt:variant>
        <vt:i4>915</vt:i4>
      </vt:variant>
      <vt:variant>
        <vt:i4>0</vt:i4>
      </vt:variant>
      <vt:variant>
        <vt:i4>5</vt:i4>
      </vt:variant>
      <vt:variant>
        <vt:lpwstr>http://compliance.emory.edu/about/trust-line/index.html</vt:lpwstr>
      </vt:variant>
      <vt:variant>
        <vt:lpwstr/>
      </vt:variant>
      <vt:variant>
        <vt:i4>2031644</vt:i4>
      </vt:variant>
      <vt:variant>
        <vt:i4>912</vt:i4>
      </vt:variant>
      <vt:variant>
        <vt:i4>0</vt:i4>
      </vt:variant>
      <vt:variant>
        <vt:i4>5</vt:i4>
      </vt:variant>
      <vt:variant>
        <vt:lpwstr>https://emory.ellucid.com/documents/view/17609?security=481f3bc9642d299f207fa5ff46cdff6244ddea66</vt:lpwstr>
      </vt:variant>
      <vt:variant>
        <vt:lpwstr/>
      </vt:variant>
      <vt:variant>
        <vt:i4>1048602</vt:i4>
      </vt:variant>
      <vt:variant>
        <vt:i4>909</vt:i4>
      </vt:variant>
      <vt:variant>
        <vt:i4>0</vt:i4>
      </vt:variant>
      <vt:variant>
        <vt:i4>5</vt:i4>
      </vt:variant>
      <vt:variant>
        <vt:lpwstr>https://emory.ellucid.com/documents/view/19648?security=c6f36f9de43a2cd25fc99614d09384f649a313cf</vt:lpwstr>
      </vt:variant>
      <vt:variant>
        <vt:lpwstr/>
      </vt:variant>
      <vt:variant>
        <vt:i4>5767238</vt:i4>
      </vt:variant>
      <vt:variant>
        <vt:i4>906</vt:i4>
      </vt:variant>
      <vt:variant>
        <vt:i4>0</vt:i4>
      </vt:variant>
      <vt:variant>
        <vt:i4>5</vt:i4>
      </vt:variant>
      <vt:variant>
        <vt:lpwstr>https://emory.ellucid.com/documents/view/17620/?security=13d9b9006bbe82583abd111fe01341432f80643a</vt:lpwstr>
      </vt:variant>
      <vt:variant>
        <vt:lpwstr/>
      </vt:variant>
      <vt:variant>
        <vt:i4>1376280</vt:i4>
      </vt:variant>
      <vt:variant>
        <vt:i4>903</vt:i4>
      </vt:variant>
      <vt:variant>
        <vt:i4>0</vt:i4>
      </vt:variant>
      <vt:variant>
        <vt:i4>5</vt:i4>
      </vt:variant>
      <vt:variant>
        <vt:lpwstr>https://emory.ellucid.com/documents/view/17546?security=5100e4db1e477ed38aae83924c0c7ae409ef42af</vt:lpwstr>
      </vt:variant>
      <vt:variant>
        <vt:lpwstr/>
      </vt:variant>
      <vt:variant>
        <vt:i4>4849694</vt:i4>
      </vt:variant>
      <vt:variant>
        <vt:i4>900</vt:i4>
      </vt:variant>
      <vt:variant>
        <vt:i4>0</vt:i4>
      </vt:variant>
      <vt:variant>
        <vt:i4>5</vt:i4>
      </vt:variant>
      <vt:variant>
        <vt:lpwstr>https://emory.ellucid.com/documents/view/17540?security=c5fe9c92049de33a4186c9f0f335e828a88fd662</vt:lpwstr>
      </vt:variant>
      <vt:variant>
        <vt:lpwstr/>
      </vt:variant>
      <vt:variant>
        <vt:i4>3735673</vt:i4>
      </vt:variant>
      <vt:variant>
        <vt:i4>897</vt:i4>
      </vt:variant>
      <vt:variant>
        <vt:i4>0</vt:i4>
      </vt:variant>
      <vt:variant>
        <vt:i4>5</vt:i4>
      </vt:variant>
      <vt:variant>
        <vt:lpwstr>https://emory.ellucid.com/documents/view/17569</vt:lpwstr>
      </vt:variant>
      <vt:variant>
        <vt:lpwstr/>
      </vt:variant>
      <vt:variant>
        <vt:i4>5898257</vt:i4>
      </vt:variant>
      <vt:variant>
        <vt:i4>894</vt:i4>
      </vt:variant>
      <vt:variant>
        <vt:i4>0</vt:i4>
      </vt:variant>
      <vt:variant>
        <vt:i4>5</vt:i4>
      </vt:variant>
      <vt:variant>
        <vt:lpwstr>https://emory.ellucid.com/documents/view/19654/?security=413e09c3fee6a98f74d0b5aabd5220b74d932e48</vt:lpwstr>
      </vt:variant>
      <vt:variant>
        <vt:lpwstr/>
      </vt:variant>
      <vt:variant>
        <vt:i4>5701655</vt:i4>
      </vt:variant>
      <vt:variant>
        <vt:i4>891</vt:i4>
      </vt:variant>
      <vt:variant>
        <vt:i4>0</vt:i4>
      </vt:variant>
      <vt:variant>
        <vt:i4>5</vt:i4>
      </vt:variant>
      <vt:variant>
        <vt:lpwstr>https://emory.ellucid.com/documents/view/16836/?security=4f94881ac0ddcbae11c4a4115a74ae7de40de24b</vt:lpwstr>
      </vt:variant>
      <vt:variant>
        <vt:lpwstr/>
      </vt:variant>
      <vt:variant>
        <vt:i4>65610</vt:i4>
      </vt:variant>
      <vt:variant>
        <vt:i4>888</vt:i4>
      </vt:variant>
      <vt:variant>
        <vt:i4>0</vt:i4>
      </vt:variant>
      <vt:variant>
        <vt:i4>5</vt:i4>
      </vt:variant>
      <vt:variant>
        <vt:lpwstr>https://emory.ellucid.com/documents/view/16834/?security=d3b7518a869d72e6d5b0c965c987b3c9053079b3</vt:lpwstr>
      </vt:variant>
      <vt:variant>
        <vt:lpwstr/>
      </vt:variant>
      <vt:variant>
        <vt:i4>7208993</vt:i4>
      </vt:variant>
      <vt:variant>
        <vt:i4>885</vt:i4>
      </vt:variant>
      <vt:variant>
        <vt:i4>0</vt:i4>
      </vt:variant>
      <vt:variant>
        <vt:i4>5</vt:i4>
      </vt:variant>
      <vt:variant>
        <vt:lpwstr>https://policies.emory.edu/</vt:lpwstr>
      </vt:variant>
      <vt:variant>
        <vt:lpwstr/>
      </vt:variant>
      <vt:variant>
        <vt:i4>5701651</vt:i4>
      </vt:variant>
      <vt:variant>
        <vt:i4>882</vt:i4>
      </vt:variant>
      <vt:variant>
        <vt:i4>0</vt:i4>
      </vt:variant>
      <vt:variant>
        <vt:i4>5</vt:i4>
      </vt:variant>
      <vt:variant>
        <vt:lpwstr>http://records.emory.edu/retention-schedules/</vt:lpwstr>
      </vt:variant>
      <vt:variant>
        <vt:lpwstr/>
      </vt:variant>
      <vt:variant>
        <vt:i4>4325442</vt:i4>
      </vt:variant>
      <vt:variant>
        <vt:i4>879</vt:i4>
      </vt:variant>
      <vt:variant>
        <vt:i4>0</vt:i4>
      </vt:variant>
      <vt:variant>
        <vt:i4>5</vt:i4>
      </vt:variant>
      <vt:variant>
        <vt:lpwstr>https://www.chicagomanualofstyle.org/qanda/data/faq/topics/Documentation/faq0422.html</vt:lpwstr>
      </vt:variant>
      <vt:variant>
        <vt:lpwstr/>
      </vt:variant>
      <vt:variant>
        <vt:i4>6226001</vt:i4>
      </vt:variant>
      <vt:variant>
        <vt:i4>876</vt:i4>
      </vt:variant>
      <vt:variant>
        <vt:i4>0</vt:i4>
      </vt:variant>
      <vt:variant>
        <vt:i4>5</vt:i4>
      </vt:variant>
      <vt:variant>
        <vt:lpwstr>https://apastyle.apa.org/blog/how-to-cite-chatgpt</vt:lpwstr>
      </vt:variant>
      <vt:variant>
        <vt:lpwstr/>
      </vt:variant>
      <vt:variant>
        <vt:i4>6422643</vt:i4>
      </vt:variant>
      <vt:variant>
        <vt:i4>873</vt:i4>
      </vt:variant>
      <vt:variant>
        <vt:i4>0</vt:i4>
      </vt:variant>
      <vt:variant>
        <vt:i4>5</vt:i4>
      </vt:variant>
      <vt:variant>
        <vt:lpwstr>https://style.mla.org/citing-generative-ai/</vt:lpwstr>
      </vt:variant>
      <vt:variant>
        <vt:lpwstr/>
      </vt:variant>
      <vt:variant>
        <vt:i4>4063341</vt:i4>
      </vt:variant>
      <vt:variant>
        <vt:i4>870</vt:i4>
      </vt:variant>
      <vt:variant>
        <vt:i4>0</vt:i4>
      </vt:variant>
      <vt:variant>
        <vt:i4>5</vt:i4>
      </vt:variant>
      <vt:variant>
        <vt:lpwstr>http://gs.emory.edu/academics/policies/absence.html</vt:lpwstr>
      </vt:variant>
      <vt:variant>
        <vt:lpwstr/>
      </vt:variant>
      <vt:variant>
        <vt:i4>1376295</vt:i4>
      </vt:variant>
      <vt:variant>
        <vt:i4>867</vt:i4>
      </vt:variant>
      <vt:variant>
        <vt:i4>0</vt:i4>
      </vt:variant>
      <vt:variant>
        <vt:i4>5</vt:i4>
      </vt:variant>
      <vt:variant>
        <vt:lpwstr>mailto:registr@emory.edu</vt:lpwstr>
      </vt:variant>
      <vt:variant>
        <vt:lpwstr/>
      </vt:variant>
      <vt:variant>
        <vt:i4>4915278</vt:i4>
      </vt:variant>
      <vt:variant>
        <vt:i4>864</vt:i4>
      </vt:variant>
      <vt:variant>
        <vt:i4>0</vt:i4>
      </vt:variant>
      <vt:variant>
        <vt:i4>5</vt:i4>
      </vt:variant>
      <vt:variant>
        <vt:lpwstr>http://policies.emory.edu/8.4</vt:lpwstr>
      </vt:variant>
      <vt:variant>
        <vt:lpwstr/>
      </vt:variant>
      <vt:variant>
        <vt:i4>1376295</vt:i4>
      </vt:variant>
      <vt:variant>
        <vt:i4>861</vt:i4>
      </vt:variant>
      <vt:variant>
        <vt:i4>0</vt:i4>
      </vt:variant>
      <vt:variant>
        <vt:i4>5</vt:i4>
      </vt:variant>
      <vt:variant>
        <vt:lpwstr>mailto:registr@emory.edu</vt:lpwstr>
      </vt:variant>
      <vt:variant>
        <vt:lpwstr/>
      </vt:variant>
      <vt:variant>
        <vt:i4>3014706</vt:i4>
      </vt:variant>
      <vt:variant>
        <vt:i4>858</vt:i4>
      </vt:variant>
      <vt:variant>
        <vt:i4>0</vt:i4>
      </vt:variant>
      <vt:variant>
        <vt:i4>5</vt:i4>
      </vt:variant>
      <vt:variant>
        <vt:lpwstr>http://www.registrar.emory.edu/</vt:lpwstr>
      </vt:variant>
      <vt:variant>
        <vt:lpwstr/>
      </vt:variant>
      <vt:variant>
        <vt:i4>6684791</vt:i4>
      </vt:variant>
      <vt:variant>
        <vt:i4>855</vt:i4>
      </vt:variant>
      <vt:variant>
        <vt:i4>0</vt:i4>
      </vt:variant>
      <vt:variant>
        <vt:i4>5</vt:i4>
      </vt:variant>
      <vt:variant>
        <vt:lpwstr>http://www.registrar.emory.edu/Students/Transcripts/index.html</vt:lpwstr>
      </vt:variant>
      <vt:variant>
        <vt:lpwstr/>
      </vt:variant>
      <vt:variant>
        <vt:i4>3014706</vt:i4>
      </vt:variant>
      <vt:variant>
        <vt:i4>852</vt:i4>
      </vt:variant>
      <vt:variant>
        <vt:i4>0</vt:i4>
      </vt:variant>
      <vt:variant>
        <vt:i4>5</vt:i4>
      </vt:variant>
      <vt:variant>
        <vt:lpwstr>http://www.registrar.emory.edu/</vt:lpwstr>
      </vt:variant>
      <vt:variant>
        <vt:lpwstr/>
      </vt:variant>
      <vt:variant>
        <vt:i4>7274517</vt:i4>
      </vt:variant>
      <vt:variant>
        <vt:i4>849</vt:i4>
      </vt:variant>
      <vt:variant>
        <vt:i4>0</vt:i4>
      </vt:variant>
      <vt:variant>
        <vt:i4>5</vt:i4>
      </vt:variant>
      <vt:variant>
        <vt:lpwstr>http://www.trumba.com/calendars/Emory_Grad_School_Academic</vt:lpwstr>
      </vt:variant>
      <vt:variant>
        <vt:lpwstr/>
      </vt:variant>
      <vt:variant>
        <vt:i4>1507391</vt:i4>
      </vt:variant>
      <vt:variant>
        <vt:i4>842</vt:i4>
      </vt:variant>
      <vt:variant>
        <vt:i4>0</vt:i4>
      </vt:variant>
      <vt:variant>
        <vt:i4>5</vt:i4>
      </vt:variant>
      <vt:variant>
        <vt:lpwstr/>
      </vt:variant>
      <vt:variant>
        <vt:lpwstr>_Toc238224753</vt:lpwstr>
      </vt:variant>
      <vt:variant>
        <vt:i4>1507391</vt:i4>
      </vt:variant>
      <vt:variant>
        <vt:i4>836</vt:i4>
      </vt:variant>
      <vt:variant>
        <vt:i4>0</vt:i4>
      </vt:variant>
      <vt:variant>
        <vt:i4>5</vt:i4>
      </vt:variant>
      <vt:variant>
        <vt:lpwstr/>
      </vt:variant>
      <vt:variant>
        <vt:lpwstr>_Toc238224752</vt:lpwstr>
      </vt:variant>
      <vt:variant>
        <vt:i4>1507391</vt:i4>
      </vt:variant>
      <vt:variant>
        <vt:i4>830</vt:i4>
      </vt:variant>
      <vt:variant>
        <vt:i4>0</vt:i4>
      </vt:variant>
      <vt:variant>
        <vt:i4>5</vt:i4>
      </vt:variant>
      <vt:variant>
        <vt:lpwstr/>
      </vt:variant>
      <vt:variant>
        <vt:lpwstr>_Toc238224751</vt:lpwstr>
      </vt:variant>
      <vt:variant>
        <vt:i4>1507391</vt:i4>
      </vt:variant>
      <vt:variant>
        <vt:i4>824</vt:i4>
      </vt:variant>
      <vt:variant>
        <vt:i4>0</vt:i4>
      </vt:variant>
      <vt:variant>
        <vt:i4>5</vt:i4>
      </vt:variant>
      <vt:variant>
        <vt:lpwstr/>
      </vt:variant>
      <vt:variant>
        <vt:lpwstr>_Toc238224750</vt:lpwstr>
      </vt:variant>
      <vt:variant>
        <vt:i4>1441855</vt:i4>
      </vt:variant>
      <vt:variant>
        <vt:i4>818</vt:i4>
      </vt:variant>
      <vt:variant>
        <vt:i4>0</vt:i4>
      </vt:variant>
      <vt:variant>
        <vt:i4>5</vt:i4>
      </vt:variant>
      <vt:variant>
        <vt:lpwstr/>
      </vt:variant>
      <vt:variant>
        <vt:lpwstr>_Toc238224749</vt:lpwstr>
      </vt:variant>
      <vt:variant>
        <vt:i4>1441855</vt:i4>
      </vt:variant>
      <vt:variant>
        <vt:i4>812</vt:i4>
      </vt:variant>
      <vt:variant>
        <vt:i4>0</vt:i4>
      </vt:variant>
      <vt:variant>
        <vt:i4>5</vt:i4>
      </vt:variant>
      <vt:variant>
        <vt:lpwstr/>
      </vt:variant>
      <vt:variant>
        <vt:lpwstr>_Toc238224748</vt:lpwstr>
      </vt:variant>
      <vt:variant>
        <vt:i4>1441855</vt:i4>
      </vt:variant>
      <vt:variant>
        <vt:i4>806</vt:i4>
      </vt:variant>
      <vt:variant>
        <vt:i4>0</vt:i4>
      </vt:variant>
      <vt:variant>
        <vt:i4>5</vt:i4>
      </vt:variant>
      <vt:variant>
        <vt:lpwstr/>
      </vt:variant>
      <vt:variant>
        <vt:lpwstr>_Toc238224747</vt:lpwstr>
      </vt:variant>
      <vt:variant>
        <vt:i4>1441855</vt:i4>
      </vt:variant>
      <vt:variant>
        <vt:i4>800</vt:i4>
      </vt:variant>
      <vt:variant>
        <vt:i4>0</vt:i4>
      </vt:variant>
      <vt:variant>
        <vt:i4>5</vt:i4>
      </vt:variant>
      <vt:variant>
        <vt:lpwstr/>
      </vt:variant>
      <vt:variant>
        <vt:lpwstr>_Toc238224746</vt:lpwstr>
      </vt:variant>
      <vt:variant>
        <vt:i4>1441855</vt:i4>
      </vt:variant>
      <vt:variant>
        <vt:i4>794</vt:i4>
      </vt:variant>
      <vt:variant>
        <vt:i4>0</vt:i4>
      </vt:variant>
      <vt:variant>
        <vt:i4>5</vt:i4>
      </vt:variant>
      <vt:variant>
        <vt:lpwstr/>
      </vt:variant>
      <vt:variant>
        <vt:lpwstr>_Toc238224745</vt:lpwstr>
      </vt:variant>
      <vt:variant>
        <vt:i4>1441855</vt:i4>
      </vt:variant>
      <vt:variant>
        <vt:i4>788</vt:i4>
      </vt:variant>
      <vt:variant>
        <vt:i4>0</vt:i4>
      </vt:variant>
      <vt:variant>
        <vt:i4>5</vt:i4>
      </vt:variant>
      <vt:variant>
        <vt:lpwstr/>
      </vt:variant>
      <vt:variant>
        <vt:lpwstr>_Toc238224744</vt:lpwstr>
      </vt:variant>
      <vt:variant>
        <vt:i4>1441855</vt:i4>
      </vt:variant>
      <vt:variant>
        <vt:i4>782</vt:i4>
      </vt:variant>
      <vt:variant>
        <vt:i4>0</vt:i4>
      </vt:variant>
      <vt:variant>
        <vt:i4>5</vt:i4>
      </vt:variant>
      <vt:variant>
        <vt:lpwstr/>
      </vt:variant>
      <vt:variant>
        <vt:lpwstr>_Toc238224743</vt:lpwstr>
      </vt:variant>
      <vt:variant>
        <vt:i4>1441855</vt:i4>
      </vt:variant>
      <vt:variant>
        <vt:i4>776</vt:i4>
      </vt:variant>
      <vt:variant>
        <vt:i4>0</vt:i4>
      </vt:variant>
      <vt:variant>
        <vt:i4>5</vt:i4>
      </vt:variant>
      <vt:variant>
        <vt:lpwstr/>
      </vt:variant>
      <vt:variant>
        <vt:lpwstr>_Toc238224742</vt:lpwstr>
      </vt:variant>
      <vt:variant>
        <vt:i4>1441855</vt:i4>
      </vt:variant>
      <vt:variant>
        <vt:i4>770</vt:i4>
      </vt:variant>
      <vt:variant>
        <vt:i4>0</vt:i4>
      </vt:variant>
      <vt:variant>
        <vt:i4>5</vt:i4>
      </vt:variant>
      <vt:variant>
        <vt:lpwstr/>
      </vt:variant>
      <vt:variant>
        <vt:lpwstr>_Toc238224741</vt:lpwstr>
      </vt:variant>
      <vt:variant>
        <vt:i4>1441855</vt:i4>
      </vt:variant>
      <vt:variant>
        <vt:i4>764</vt:i4>
      </vt:variant>
      <vt:variant>
        <vt:i4>0</vt:i4>
      </vt:variant>
      <vt:variant>
        <vt:i4>5</vt:i4>
      </vt:variant>
      <vt:variant>
        <vt:lpwstr/>
      </vt:variant>
      <vt:variant>
        <vt:lpwstr>_Toc238224740</vt:lpwstr>
      </vt:variant>
      <vt:variant>
        <vt:i4>1114175</vt:i4>
      </vt:variant>
      <vt:variant>
        <vt:i4>758</vt:i4>
      </vt:variant>
      <vt:variant>
        <vt:i4>0</vt:i4>
      </vt:variant>
      <vt:variant>
        <vt:i4>5</vt:i4>
      </vt:variant>
      <vt:variant>
        <vt:lpwstr/>
      </vt:variant>
      <vt:variant>
        <vt:lpwstr>_Toc238224739</vt:lpwstr>
      </vt:variant>
      <vt:variant>
        <vt:i4>1114175</vt:i4>
      </vt:variant>
      <vt:variant>
        <vt:i4>752</vt:i4>
      </vt:variant>
      <vt:variant>
        <vt:i4>0</vt:i4>
      </vt:variant>
      <vt:variant>
        <vt:i4>5</vt:i4>
      </vt:variant>
      <vt:variant>
        <vt:lpwstr/>
      </vt:variant>
      <vt:variant>
        <vt:lpwstr>_Toc238224738</vt:lpwstr>
      </vt:variant>
      <vt:variant>
        <vt:i4>1114175</vt:i4>
      </vt:variant>
      <vt:variant>
        <vt:i4>746</vt:i4>
      </vt:variant>
      <vt:variant>
        <vt:i4>0</vt:i4>
      </vt:variant>
      <vt:variant>
        <vt:i4>5</vt:i4>
      </vt:variant>
      <vt:variant>
        <vt:lpwstr/>
      </vt:variant>
      <vt:variant>
        <vt:lpwstr>_Toc238224737</vt:lpwstr>
      </vt:variant>
      <vt:variant>
        <vt:i4>1114175</vt:i4>
      </vt:variant>
      <vt:variant>
        <vt:i4>740</vt:i4>
      </vt:variant>
      <vt:variant>
        <vt:i4>0</vt:i4>
      </vt:variant>
      <vt:variant>
        <vt:i4>5</vt:i4>
      </vt:variant>
      <vt:variant>
        <vt:lpwstr/>
      </vt:variant>
      <vt:variant>
        <vt:lpwstr>_Toc238224736</vt:lpwstr>
      </vt:variant>
      <vt:variant>
        <vt:i4>1114175</vt:i4>
      </vt:variant>
      <vt:variant>
        <vt:i4>734</vt:i4>
      </vt:variant>
      <vt:variant>
        <vt:i4>0</vt:i4>
      </vt:variant>
      <vt:variant>
        <vt:i4>5</vt:i4>
      </vt:variant>
      <vt:variant>
        <vt:lpwstr/>
      </vt:variant>
      <vt:variant>
        <vt:lpwstr>_Toc238224735</vt:lpwstr>
      </vt:variant>
      <vt:variant>
        <vt:i4>1114175</vt:i4>
      </vt:variant>
      <vt:variant>
        <vt:i4>728</vt:i4>
      </vt:variant>
      <vt:variant>
        <vt:i4>0</vt:i4>
      </vt:variant>
      <vt:variant>
        <vt:i4>5</vt:i4>
      </vt:variant>
      <vt:variant>
        <vt:lpwstr/>
      </vt:variant>
      <vt:variant>
        <vt:lpwstr>_Toc238224734</vt:lpwstr>
      </vt:variant>
      <vt:variant>
        <vt:i4>1114175</vt:i4>
      </vt:variant>
      <vt:variant>
        <vt:i4>722</vt:i4>
      </vt:variant>
      <vt:variant>
        <vt:i4>0</vt:i4>
      </vt:variant>
      <vt:variant>
        <vt:i4>5</vt:i4>
      </vt:variant>
      <vt:variant>
        <vt:lpwstr/>
      </vt:variant>
      <vt:variant>
        <vt:lpwstr>_Toc238224733</vt:lpwstr>
      </vt:variant>
      <vt:variant>
        <vt:i4>1114175</vt:i4>
      </vt:variant>
      <vt:variant>
        <vt:i4>716</vt:i4>
      </vt:variant>
      <vt:variant>
        <vt:i4>0</vt:i4>
      </vt:variant>
      <vt:variant>
        <vt:i4>5</vt:i4>
      </vt:variant>
      <vt:variant>
        <vt:lpwstr/>
      </vt:variant>
      <vt:variant>
        <vt:lpwstr>_Toc238224732</vt:lpwstr>
      </vt:variant>
      <vt:variant>
        <vt:i4>1114175</vt:i4>
      </vt:variant>
      <vt:variant>
        <vt:i4>710</vt:i4>
      </vt:variant>
      <vt:variant>
        <vt:i4>0</vt:i4>
      </vt:variant>
      <vt:variant>
        <vt:i4>5</vt:i4>
      </vt:variant>
      <vt:variant>
        <vt:lpwstr/>
      </vt:variant>
      <vt:variant>
        <vt:lpwstr>_Toc238224731</vt:lpwstr>
      </vt:variant>
      <vt:variant>
        <vt:i4>1114175</vt:i4>
      </vt:variant>
      <vt:variant>
        <vt:i4>704</vt:i4>
      </vt:variant>
      <vt:variant>
        <vt:i4>0</vt:i4>
      </vt:variant>
      <vt:variant>
        <vt:i4>5</vt:i4>
      </vt:variant>
      <vt:variant>
        <vt:lpwstr/>
      </vt:variant>
      <vt:variant>
        <vt:lpwstr>_Toc238224730</vt:lpwstr>
      </vt:variant>
      <vt:variant>
        <vt:i4>1048639</vt:i4>
      </vt:variant>
      <vt:variant>
        <vt:i4>698</vt:i4>
      </vt:variant>
      <vt:variant>
        <vt:i4>0</vt:i4>
      </vt:variant>
      <vt:variant>
        <vt:i4>5</vt:i4>
      </vt:variant>
      <vt:variant>
        <vt:lpwstr/>
      </vt:variant>
      <vt:variant>
        <vt:lpwstr>_Toc238224729</vt:lpwstr>
      </vt:variant>
      <vt:variant>
        <vt:i4>1048639</vt:i4>
      </vt:variant>
      <vt:variant>
        <vt:i4>692</vt:i4>
      </vt:variant>
      <vt:variant>
        <vt:i4>0</vt:i4>
      </vt:variant>
      <vt:variant>
        <vt:i4>5</vt:i4>
      </vt:variant>
      <vt:variant>
        <vt:lpwstr/>
      </vt:variant>
      <vt:variant>
        <vt:lpwstr>_Toc238224728</vt:lpwstr>
      </vt:variant>
      <vt:variant>
        <vt:i4>1048639</vt:i4>
      </vt:variant>
      <vt:variant>
        <vt:i4>686</vt:i4>
      </vt:variant>
      <vt:variant>
        <vt:i4>0</vt:i4>
      </vt:variant>
      <vt:variant>
        <vt:i4>5</vt:i4>
      </vt:variant>
      <vt:variant>
        <vt:lpwstr/>
      </vt:variant>
      <vt:variant>
        <vt:lpwstr>_Toc238224727</vt:lpwstr>
      </vt:variant>
      <vt:variant>
        <vt:i4>1048639</vt:i4>
      </vt:variant>
      <vt:variant>
        <vt:i4>680</vt:i4>
      </vt:variant>
      <vt:variant>
        <vt:i4>0</vt:i4>
      </vt:variant>
      <vt:variant>
        <vt:i4>5</vt:i4>
      </vt:variant>
      <vt:variant>
        <vt:lpwstr/>
      </vt:variant>
      <vt:variant>
        <vt:lpwstr>_Toc238224726</vt:lpwstr>
      </vt:variant>
      <vt:variant>
        <vt:i4>1048639</vt:i4>
      </vt:variant>
      <vt:variant>
        <vt:i4>674</vt:i4>
      </vt:variant>
      <vt:variant>
        <vt:i4>0</vt:i4>
      </vt:variant>
      <vt:variant>
        <vt:i4>5</vt:i4>
      </vt:variant>
      <vt:variant>
        <vt:lpwstr/>
      </vt:variant>
      <vt:variant>
        <vt:lpwstr>_Toc238224725</vt:lpwstr>
      </vt:variant>
      <vt:variant>
        <vt:i4>1048639</vt:i4>
      </vt:variant>
      <vt:variant>
        <vt:i4>668</vt:i4>
      </vt:variant>
      <vt:variant>
        <vt:i4>0</vt:i4>
      </vt:variant>
      <vt:variant>
        <vt:i4>5</vt:i4>
      </vt:variant>
      <vt:variant>
        <vt:lpwstr/>
      </vt:variant>
      <vt:variant>
        <vt:lpwstr>_Toc238224724</vt:lpwstr>
      </vt:variant>
      <vt:variant>
        <vt:i4>1048639</vt:i4>
      </vt:variant>
      <vt:variant>
        <vt:i4>662</vt:i4>
      </vt:variant>
      <vt:variant>
        <vt:i4>0</vt:i4>
      </vt:variant>
      <vt:variant>
        <vt:i4>5</vt:i4>
      </vt:variant>
      <vt:variant>
        <vt:lpwstr/>
      </vt:variant>
      <vt:variant>
        <vt:lpwstr>_Toc238224723</vt:lpwstr>
      </vt:variant>
      <vt:variant>
        <vt:i4>1048639</vt:i4>
      </vt:variant>
      <vt:variant>
        <vt:i4>656</vt:i4>
      </vt:variant>
      <vt:variant>
        <vt:i4>0</vt:i4>
      </vt:variant>
      <vt:variant>
        <vt:i4>5</vt:i4>
      </vt:variant>
      <vt:variant>
        <vt:lpwstr/>
      </vt:variant>
      <vt:variant>
        <vt:lpwstr>_Toc238224722</vt:lpwstr>
      </vt:variant>
      <vt:variant>
        <vt:i4>1048639</vt:i4>
      </vt:variant>
      <vt:variant>
        <vt:i4>650</vt:i4>
      </vt:variant>
      <vt:variant>
        <vt:i4>0</vt:i4>
      </vt:variant>
      <vt:variant>
        <vt:i4>5</vt:i4>
      </vt:variant>
      <vt:variant>
        <vt:lpwstr/>
      </vt:variant>
      <vt:variant>
        <vt:lpwstr>_Toc238224721</vt:lpwstr>
      </vt:variant>
      <vt:variant>
        <vt:i4>1048639</vt:i4>
      </vt:variant>
      <vt:variant>
        <vt:i4>644</vt:i4>
      </vt:variant>
      <vt:variant>
        <vt:i4>0</vt:i4>
      </vt:variant>
      <vt:variant>
        <vt:i4>5</vt:i4>
      </vt:variant>
      <vt:variant>
        <vt:lpwstr/>
      </vt:variant>
      <vt:variant>
        <vt:lpwstr>_Toc238224720</vt:lpwstr>
      </vt:variant>
      <vt:variant>
        <vt:i4>1245247</vt:i4>
      </vt:variant>
      <vt:variant>
        <vt:i4>638</vt:i4>
      </vt:variant>
      <vt:variant>
        <vt:i4>0</vt:i4>
      </vt:variant>
      <vt:variant>
        <vt:i4>5</vt:i4>
      </vt:variant>
      <vt:variant>
        <vt:lpwstr/>
      </vt:variant>
      <vt:variant>
        <vt:lpwstr>_Toc238224719</vt:lpwstr>
      </vt:variant>
      <vt:variant>
        <vt:i4>1245247</vt:i4>
      </vt:variant>
      <vt:variant>
        <vt:i4>632</vt:i4>
      </vt:variant>
      <vt:variant>
        <vt:i4>0</vt:i4>
      </vt:variant>
      <vt:variant>
        <vt:i4>5</vt:i4>
      </vt:variant>
      <vt:variant>
        <vt:lpwstr/>
      </vt:variant>
      <vt:variant>
        <vt:lpwstr>_Toc238224718</vt:lpwstr>
      </vt:variant>
      <vt:variant>
        <vt:i4>1245247</vt:i4>
      </vt:variant>
      <vt:variant>
        <vt:i4>626</vt:i4>
      </vt:variant>
      <vt:variant>
        <vt:i4>0</vt:i4>
      </vt:variant>
      <vt:variant>
        <vt:i4>5</vt:i4>
      </vt:variant>
      <vt:variant>
        <vt:lpwstr/>
      </vt:variant>
      <vt:variant>
        <vt:lpwstr>_Toc238224717</vt:lpwstr>
      </vt:variant>
      <vt:variant>
        <vt:i4>1245247</vt:i4>
      </vt:variant>
      <vt:variant>
        <vt:i4>620</vt:i4>
      </vt:variant>
      <vt:variant>
        <vt:i4>0</vt:i4>
      </vt:variant>
      <vt:variant>
        <vt:i4>5</vt:i4>
      </vt:variant>
      <vt:variant>
        <vt:lpwstr/>
      </vt:variant>
      <vt:variant>
        <vt:lpwstr>_Toc238224716</vt:lpwstr>
      </vt:variant>
      <vt:variant>
        <vt:i4>1245247</vt:i4>
      </vt:variant>
      <vt:variant>
        <vt:i4>614</vt:i4>
      </vt:variant>
      <vt:variant>
        <vt:i4>0</vt:i4>
      </vt:variant>
      <vt:variant>
        <vt:i4>5</vt:i4>
      </vt:variant>
      <vt:variant>
        <vt:lpwstr/>
      </vt:variant>
      <vt:variant>
        <vt:lpwstr>_Toc238224715</vt:lpwstr>
      </vt:variant>
      <vt:variant>
        <vt:i4>1245247</vt:i4>
      </vt:variant>
      <vt:variant>
        <vt:i4>608</vt:i4>
      </vt:variant>
      <vt:variant>
        <vt:i4>0</vt:i4>
      </vt:variant>
      <vt:variant>
        <vt:i4>5</vt:i4>
      </vt:variant>
      <vt:variant>
        <vt:lpwstr/>
      </vt:variant>
      <vt:variant>
        <vt:lpwstr>_Toc238224714</vt:lpwstr>
      </vt:variant>
      <vt:variant>
        <vt:i4>1245247</vt:i4>
      </vt:variant>
      <vt:variant>
        <vt:i4>602</vt:i4>
      </vt:variant>
      <vt:variant>
        <vt:i4>0</vt:i4>
      </vt:variant>
      <vt:variant>
        <vt:i4>5</vt:i4>
      </vt:variant>
      <vt:variant>
        <vt:lpwstr/>
      </vt:variant>
      <vt:variant>
        <vt:lpwstr>_Toc238224713</vt:lpwstr>
      </vt:variant>
      <vt:variant>
        <vt:i4>1245247</vt:i4>
      </vt:variant>
      <vt:variant>
        <vt:i4>596</vt:i4>
      </vt:variant>
      <vt:variant>
        <vt:i4>0</vt:i4>
      </vt:variant>
      <vt:variant>
        <vt:i4>5</vt:i4>
      </vt:variant>
      <vt:variant>
        <vt:lpwstr/>
      </vt:variant>
      <vt:variant>
        <vt:lpwstr>_Toc238224712</vt:lpwstr>
      </vt:variant>
      <vt:variant>
        <vt:i4>1245247</vt:i4>
      </vt:variant>
      <vt:variant>
        <vt:i4>590</vt:i4>
      </vt:variant>
      <vt:variant>
        <vt:i4>0</vt:i4>
      </vt:variant>
      <vt:variant>
        <vt:i4>5</vt:i4>
      </vt:variant>
      <vt:variant>
        <vt:lpwstr/>
      </vt:variant>
      <vt:variant>
        <vt:lpwstr>_Toc238224711</vt:lpwstr>
      </vt:variant>
      <vt:variant>
        <vt:i4>1245247</vt:i4>
      </vt:variant>
      <vt:variant>
        <vt:i4>584</vt:i4>
      </vt:variant>
      <vt:variant>
        <vt:i4>0</vt:i4>
      </vt:variant>
      <vt:variant>
        <vt:i4>5</vt:i4>
      </vt:variant>
      <vt:variant>
        <vt:lpwstr/>
      </vt:variant>
      <vt:variant>
        <vt:lpwstr>_Toc238224710</vt:lpwstr>
      </vt:variant>
      <vt:variant>
        <vt:i4>1179711</vt:i4>
      </vt:variant>
      <vt:variant>
        <vt:i4>578</vt:i4>
      </vt:variant>
      <vt:variant>
        <vt:i4>0</vt:i4>
      </vt:variant>
      <vt:variant>
        <vt:i4>5</vt:i4>
      </vt:variant>
      <vt:variant>
        <vt:lpwstr/>
      </vt:variant>
      <vt:variant>
        <vt:lpwstr>_Toc238224709</vt:lpwstr>
      </vt:variant>
      <vt:variant>
        <vt:i4>1179711</vt:i4>
      </vt:variant>
      <vt:variant>
        <vt:i4>572</vt:i4>
      </vt:variant>
      <vt:variant>
        <vt:i4>0</vt:i4>
      </vt:variant>
      <vt:variant>
        <vt:i4>5</vt:i4>
      </vt:variant>
      <vt:variant>
        <vt:lpwstr/>
      </vt:variant>
      <vt:variant>
        <vt:lpwstr>_Toc238224708</vt:lpwstr>
      </vt:variant>
      <vt:variant>
        <vt:i4>1179711</vt:i4>
      </vt:variant>
      <vt:variant>
        <vt:i4>566</vt:i4>
      </vt:variant>
      <vt:variant>
        <vt:i4>0</vt:i4>
      </vt:variant>
      <vt:variant>
        <vt:i4>5</vt:i4>
      </vt:variant>
      <vt:variant>
        <vt:lpwstr/>
      </vt:variant>
      <vt:variant>
        <vt:lpwstr>_Toc238224707</vt:lpwstr>
      </vt:variant>
      <vt:variant>
        <vt:i4>1179711</vt:i4>
      </vt:variant>
      <vt:variant>
        <vt:i4>560</vt:i4>
      </vt:variant>
      <vt:variant>
        <vt:i4>0</vt:i4>
      </vt:variant>
      <vt:variant>
        <vt:i4>5</vt:i4>
      </vt:variant>
      <vt:variant>
        <vt:lpwstr/>
      </vt:variant>
      <vt:variant>
        <vt:lpwstr>_Toc238224706</vt:lpwstr>
      </vt:variant>
      <vt:variant>
        <vt:i4>1179711</vt:i4>
      </vt:variant>
      <vt:variant>
        <vt:i4>554</vt:i4>
      </vt:variant>
      <vt:variant>
        <vt:i4>0</vt:i4>
      </vt:variant>
      <vt:variant>
        <vt:i4>5</vt:i4>
      </vt:variant>
      <vt:variant>
        <vt:lpwstr/>
      </vt:variant>
      <vt:variant>
        <vt:lpwstr>_Toc238224705</vt:lpwstr>
      </vt:variant>
      <vt:variant>
        <vt:i4>1179711</vt:i4>
      </vt:variant>
      <vt:variant>
        <vt:i4>548</vt:i4>
      </vt:variant>
      <vt:variant>
        <vt:i4>0</vt:i4>
      </vt:variant>
      <vt:variant>
        <vt:i4>5</vt:i4>
      </vt:variant>
      <vt:variant>
        <vt:lpwstr/>
      </vt:variant>
      <vt:variant>
        <vt:lpwstr>_Toc238224704</vt:lpwstr>
      </vt:variant>
      <vt:variant>
        <vt:i4>1179711</vt:i4>
      </vt:variant>
      <vt:variant>
        <vt:i4>542</vt:i4>
      </vt:variant>
      <vt:variant>
        <vt:i4>0</vt:i4>
      </vt:variant>
      <vt:variant>
        <vt:i4>5</vt:i4>
      </vt:variant>
      <vt:variant>
        <vt:lpwstr/>
      </vt:variant>
      <vt:variant>
        <vt:lpwstr>_Toc238224703</vt:lpwstr>
      </vt:variant>
      <vt:variant>
        <vt:i4>1179711</vt:i4>
      </vt:variant>
      <vt:variant>
        <vt:i4>536</vt:i4>
      </vt:variant>
      <vt:variant>
        <vt:i4>0</vt:i4>
      </vt:variant>
      <vt:variant>
        <vt:i4>5</vt:i4>
      </vt:variant>
      <vt:variant>
        <vt:lpwstr/>
      </vt:variant>
      <vt:variant>
        <vt:lpwstr>_Toc238224702</vt:lpwstr>
      </vt:variant>
      <vt:variant>
        <vt:i4>1179711</vt:i4>
      </vt:variant>
      <vt:variant>
        <vt:i4>530</vt:i4>
      </vt:variant>
      <vt:variant>
        <vt:i4>0</vt:i4>
      </vt:variant>
      <vt:variant>
        <vt:i4>5</vt:i4>
      </vt:variant>
      <vt:variant>
        <vt:lpwstr/>
      </vt:variant>
      <vt:variant>
        <vt:lpwstr>_Toc238224701</vt:lpwstr>
      </vt:variant>
      <vt:variant>
        <vt:i4>1179711</vt:i4>
      </vt:variant>
      <vt:variant>
        <vt:i4>524</vt:i4>
      </vt:variant>
      <vt:variant>
        <vt:i4>0</vt:i4>
      </vt:variant>
      <vt:variant>
        <vt:i4>5</vt:i4>
      </vt:variant>
      <vt:variant>
        <vt:lpwstr/>
      </vt:variant>
      <vt:variant>
        <vt:lpwstr>_Toc238224700</vt:lpwstr>
      </vt:variant>
      <vt:variant>
        <vt:i4>1769534</vt:i4>
      </vt:variant>
      <vt:variant>
        <vt:i4>518</vt:i4>
      </vt:variant>
      <vt:variant>
        <vt:i4>0</vt:i4>
      </vt:variant>
      <vt:variant>
        <vt:i4>5</vt:i4>
      </vt:variant>
      <vt:variant>
        <vt:lpwstr/>
      </vt:variant>
      <vt:variant>
        <vt:lpwstr>_Toc238224699</vt:lpwstr>
      </vt:variant>
      <vt:variant>
        <vt:i4>1769534</vt:i4>
      </vt:variant>
      <vt:variant>
        <vt:i4>512</vt:i4>
      </vt:variant>
      <vt:variant>
        <vt:i4>0</vt:i4>
      </vt:variant>
      <vt:variant>
        <vt:i4>5</vt:i4>
      </vt:variant>
      <vt:variant>
        <vt:lpwstr/>
      </vt:variant>
      <vt:variant>
        <vt:lpwstr>_Toc238224698</vt:lpwstr>
      </vt:variant>
      <vt:variant>
        <vt:i4>1769534</vt:i4>
      </vt:variant>
      <vt:variant>
        <vt:i4>506</vt:i4>
      </vt:variant>
      <vt:variant>
        <vt:i4>0</vt:i4>
      </vt:variant>
      <vt:variant>
        <vt:i4>5</vt:i4>
      </vt:variant>
      <vt:variant>
        <vt:lpwstr/>
      </vt:variant>
      <vt:variant>
        <vt:lpwstr>_Toc238224697</vt:lpwstr>
      </vt:variant>
      <vt:variant>
        <vt:i4>1769534</vt:i4>
      </vt:variant>
      <vt:variant>
        <vt:i4>500</vt:i4>
      </vt:variant>
      <vt:variant>
        <vt:i4>0</vt:i4>
      </vt:variant>
      <vt:variant>
        <vt:i4>5</vt:i4>
      </vt:variant>
      <vt:variant>
        <vt:lpwstr/>
      </vt:variant>
      <vt:variant>
        <vt:lpwstr>_Toc238224696</vt:lpwstr>
      </vt:variant>
      <vt:variant>
        <vt:i4>1769534</vt:i4>
      </vt:variant>
      <vt:variant>
        <vt:i4>494</vt:i4>
      </vt:variant>
      <vt:variant>
        <vt:i4>0</vt:i4>
      </vt:variant>
      <vt:variant>
        <vt:i4>5</vt:i4>
      </vt:variant>
      <vt:variant>
        <vt:lpwstr/>
      </vt:variant>
      <vt:variant>
        <vt:lpwstr>_Toc238224695</vt:lpwstr>
      </vt:variant>
      <vt:variant>
        <vt:i4>1769534</vt:i4>
      </vt:variant>
      <vt:variant>
        <vt:i4>488</vt:i4>
      </vt:variant>
      <vt:variant>
        <vt:i4>0</vt:i4>
      </vt:variant>
      <vt:variant>
        <vt:i4>5</vt:i4>
      </vt:variant>
      <vt:variant>
        <vt:lpwstr/>
      </vt:variant>
      <vt:variant>
        <vt:lpwstr>_Toc238224694</vt:lpwstr>
      </vt:variant>
      <vt:variant>
        <vt:i4>1769534</vt:i4>
      </vt:variant>
      <vt:variant>
        <vt:i4>482</vt:i4>
      </vt:variant>
      <vt:variant>
        <vt:i4>0</vt:i4>
      </vt:variant>
      <vt:variant>
        <vt:i4>5</vt:i4>
      </vt:variant>
      <vt:variant>
        <vt:lpwstr/>
      </vt:variant>
      <vt:variant>
        <vt:lpwstr>_Toc238224693</vt:lpwstr>
      </vt:variant>
      <vt:variant>
        <vt:i4>1769534</vt:i4>
      </vt:variant>
      <vt:variant>
        <vt:i4>476</vt:i4>
      </vt:variant>
      <vt:variant>
        <vt:i4>0</vt:i4>
      </vt:variant>
      <vt:variant>
        <vt:i4>5</vt:i4>
      </vt:variant>
      <vt:variant>
        <vt:lpwstr/>
      </vt:variant>
      <vt:variant>
        <vt:lpwstr>_Toc238224692</vt:lpwstr>
      </vt:variant>
      <vt:variant>
        <vt:i4>1769534</vt:i4>
      </vt:variant>
      <vt:variant>
        <vt:i4>470</vt:i4>
      </vt:variant>
      <vt:variant>
        <vt:i4>0</vt:i4>
      </vt:variant>
      <vt:variant>
        <vt:i4>5</vt:i4>
      </vt:variant>
      <vt:variant>
        <vt:lpwstr/>
      </vt:variant>
      <vt:variant>
        <vt:lpwstr>_Toc238224691</vt:lpwstr>
      </vt:variant>
      <vt:variant>
        <vt:i4>1769534</vt:i4>
      </vt:variant>
      <vt:variant>
        <vt:i4>464</vt:i4>
      </vt:variant>
      <vt:variant>
        <vt:i4>0</vt:i4>
      </vt:variant>
      <vt:variant>
        <vt:i4>5</vt:i4>
      </vt:variant>
      <vt:variant>
        <vt:lpwstr/>
      </vt:variant>
      <vt:variant>
        <vt:lpwstr>_Toc238224690</vt:lpwstr>
      </vt:variant>
      <vt:variant>
        <vt:i4>1703998</vt:i4>
      </vt:variant>
      <vt:variant>
        <vt:i4>458</vt:i4>
      </vt:variant>
      <vt:variant>
        <vt:i4>0</vt:i4>
      </vt:variant>
      <vt:variant>
        <vt:i4>5</vt:i4>
      </vt:variant>
      <vt:variant>
        <vt:lpwstr/>
      </vt:variant>
      <vt:variant>
        <vt:lpwstr>_Toc238224689</vt:lpwstr>
      </vt:variant>
      <vt:variant>
        <vt:i4>1703998</vt:i4>
      </vt:variant>
      <vt:variant>
        <vt:i4>452</vt:i4>
      </vt:variant>
      <vt:variant>
        <vt:i4>0</vt:i4>
      </vt:variant>
      <vt:variant>
        <vt:i4>5</vt:i4>
      </vt:variant>
      <vt:variant>
        <vt:lpwstr/>
      </vt:variant>
      <vt:variant>
        <vt:lpwstr>_Toc238224688</vt:lpwstr>
      </vt:variant>
      <vt:variant>
        <vt:i4>1703998</vt:i4>
      </vt:variant>
      <vt:variant>
        <vt:i4>446</vt:i4>
      </vt:variant>
      <vt:variant>
        <vt:i4>0</vt:i4>
      </vt:variant>
      <vt:variant>
        <vt:i4>5</vt:i4>
      </vt:variant>
      <vt:variant>
        <vt:lpwstr/>
      </vt:variant>
      <vt:variant>
        <vt:lpwstr>_Toc238224687</vt:lpwstr>
      </vt:variant>
      <vt:variant>
        <vt:i4>1703998</vt:i4>
      </vt:variant>
      <vt:variant>
        <vt:i4>440</vt:i4>
      </vt:variant>
      <vt:variant>
        <vt:i4>0</vt:i4>
      </vt:variant>
      <vt:variant>
        <vt:i4>5</vt:i4>
      </vt:variant>
      <vt:variant>
        <vt:lpwstr/>
      </vt:variant>
      <vt:variant>
        <vt:lpwstr>_Toc238224686</vt:lpwstr>
      </vt:variant>
      <vt:variant>
        <vt:i4>1703998</vt:i4>
      </vt:variant>
      <vt:variant>
        <vt:i4>434</vt:i4>
      </vt:variant>
      <vt:variant>
        <vt:i4>0</vt:i4>
      </vt:variant>
      <vt:variant>
        <vt:i4>5</vt:i4>
      </vt:variant>
      <vt:variant>
        <vt:lpwstr/>
      </vt:variant>
      <vt:variant>
        <vt:lpwstr>_Toc238224685</vt:lpwstr>
      </vt:variant>
      <vt:variant>
        <vt:i4>1703998</vt:i4>
      </vt:variant>
      <vt:variant>
        <vt:i4>428</vt:i4>
      </vt:variant>
      <vt:variant>
        <vt:i4>0</vt:i4>
      </vt:variant>
      <vt:variant>
        <vt:i4>5</vt:i4>
      </vt:variant>
      <vt:variant>
        <vt:lpwstr/>
      </vt:variant>
      <vt:variant>
        <vt:lpwstr>_Toc238224684</vt:lpwstr>
      </vt:variant>
      <vt:variant>
        <vt:i4>1703998</vt:i4>
      </vt:variant>
      <vt:variant>
        <vt:i4>422</vt:i4>
      </vt:variant>
      <vt:variant>
        <vt:i4>0</vt:i4>
      </vt:variant>
      <vt:variant>
        <vt:i4>5</vt:i4>
      </vt:variant>
      <vt:variant>
        <vt:lpwstr/>
      </vt:variant>
      <vt:variant>
        <vt:lpwstr>_Toc238224683</vt:lpwstr>
      </vt:variant>
      <vt:variant>
        <vt:i4>1703998</vt:i4>
      </vt:variant>
      <vt:variant>
        <vt:i4>416</vt:i4>
      </vt:variant>
      <vt:variant>
        <vt:i4>0</vt:i4>
      </vt:variant>
      <vt:variant>
        <vt:i4>5</vt:i4>
      </vt:variant>
      <vt:variant>
        <vt:lpwstr/>
      </vt:variant>
      <vt:variant>
        <vt:lpwstr>_Toc238224682</vt:lpwstr>
      </vt:variant>
      <vt:variant>
        <vt:i4>1703998</vt:i4>
      </vt:variant>
      <vt:variant>
        <vt:i4>410</vt:i4>
      </vt:variant>
      <vt:variant>
        <vt:i4>0</vt:i4>
      </vt:variant>
      <vt:variant>
        <vt:i4>5</vt:i4>
      </vt:variant>
      <vt:variant>
        <vt:lpwstr/>
      </vt:variant>
      <vt:variant>
        <vt:lpwstr>_Toc238224681</vt:lpwstr>
      </vt:variant>
      <vt:variant>
        <vt:i4>1703998</vt:i4>
      </vt:variant>
      <vt:variant>
        <vt:i4>404</vt:i4>
      </vt:variant>
      <vt:variant>
        <vt:i4>0</vt:i4>
      </vt:variant>
      <vt:variant>
        <vt:i4>5</vt:i4>
      </vt:variant>
      <vt:variant>
        <vt:lpwstr/>
      </vt:variant>
      <vt:variant>
        <vt:lpwstr>_Toc238224680</vt:lpwstr>
      </vt:variant>
      <vt:variant>
        <vt:i4>1376318</vt:i4>
      </vt:variant>
      <vt:variant>
        <vt:i4>398</vt:i4>
      </vt:variant>
      <vt:variant>
        <vt:i4>0</vt:i4>
      </vt:variant>
      <vt:variant>
        <vt:i4>5</vt:i4>
      </vt:variant>
      <vt:variant>
        <vt:lpwstr/>
      </vt:variant>
      <vt:variant>
        <vt:lpwstr>_Toc238224679</vt:lpwstr>
      </vt:variant>
      <vt:variant>
        <vt:i4>1376318</vt:i4>
      </vt:variant>
      <vt:variant>
        <vt:i4>392</vt:i4>
      </vt:variant>
      <vt:variant>
        <vt:i4>0</vt:i4>
      </vt:variant>
      <vt:variant>
        <vt:i4>5</vt:i4>
      </vt:variant>
      <vt:variant>
        <vt:lpwstr/>
      </vt:variant>
      <vt:variant>
        <vt:lpwstr>_Toc238224678</vt:lpwstr>
      </vt:variant>
      <vt:variant>
        <vt:i4>1376318</vt:i4>
      </vt:variant>
      <vt:variant>
        <vt:i4>386</vt:i4>
      </vt:variant>
      <vt:variant>
        <vt:i4>0</vt:i4>
      </vt:variant>
      <vt:variant>
        <vt:i4>5</vt:i4>
      </vt:variant>
      <vt:variant>
        <vt:lpwstr/>
      </vt:variant>
      <vt:variant>
        <vt:lpwstr>_Toc238224677</vt:lpwstr>
      </vt:variant>
      <vt:variant>
        <vt:i4>1376318</vt:i4>
      </vt:variant>
      <vt:variant>
        <vt:i4>380</vt:i4>
      </vt:variant>
      <vt:variant>
        <vt:i4>0</vt:i4>
      </vt:variant>
      <vt:variant>
        <vt:i4>5</vt:i4>
      </vt:variant>
      <vt:variant>
        <vt:lpwstr/>
      </vt:variant>
      <vt:variant>
        <vt:lpwstr>_Toc238224676</vt:lpwstr>
      </vt:variant>
      <vt:variant>
        <vt:i4>1376318</vt:i4>
      </vt:variant>
      <vt:variant>
        <vt:i4>374</vt:i4>
      </vt:variant>
      <vt:variant>
        <vt:i4>0</vt:i4>
      </vt:variant>
      <vt:variant>
        <vt:i4>5</vt:i4>
      </vt:variant>
      <vt:variant>
        <vt:lpwstr/>
      </vt:variant>
      <vt:variant>
        <vt:lpwstr>_Toc238224675</vt:lpwstr>
      </vt:variant>
      <vt:variant>
        <vt:i4>1376318</vt:i4>
      </vt:variant>
      <vt:variant>
        <vt:i4>368</vt:i4>
      </vt:variant>
      <vt:variant>
        <vt:i4>0</vt:i4>
      </vt:variant>
      <vt:variant>
        <vt:i4>5</vt:i4>
      </vt:variant>
      <vt:variant>
        <vt:lpwstr/>
      </vt:variant>
      <vt:variant>
        <vt:lpwstr>_Toc238224674</vt:lpwstr>
      </vt:variant>
      <vt:variant>
        <vt:i4>1376318</vt:i4>
      </vt:variant>
      <vt:variant>
        <vt:i4>362</vt:i4>
      </vt:variant>
      <vt:variant>
        <vt:i4>0</vt:i4>
      </vt:variant>
      <vt:variant>
        <vt:i4>5</vt:i4>
      </vt:variant>
      <vt:variant>
        <vt:lpwstr/>
      </vt:variant>
      <vt:variant>
        <vt:lpwstr>_Toc238224673</vt:lpwstr>
      </vt:variant>
      <vt:variant>
        <vt:i4>1376318</vt:i4>
      </vt:variant>
      <vt:variant>
        <vt:i4>356</vt:i4>
      </vt:variant>
      <vt:variant>
        <vt:i4>0</vt:i4>
      </vt:variant>
      <vt:variant>
        <vt:i4>5</vt:i4>
      </vt:variant>
      <vt:variant>
        <vt:lpwstr/>
      </vt:variant>
      <vt:variant>
        <vt:lpwstr>_Toc238224672</vt:lpwstr>
      </vt:variant>
      <vt:variant>
        <vt:i4>1376318</vt:i4>
      </vt:variant>
      <vt:variant>
        <vt:i4>350</vt:i4>
      </vt:variant>
      <vt:variant>
        <vt:i4>0</vt:i4>
      </vt:variant>
      <vt:variant>
        <vt:i4>5</vt:i4>
      </vt:variant>
      <vt:variant>
        <vt:lpwstr/>
      </vt:variant>
      <vt:variant>
        <vt:lpwstr>_Toc238224671</vt:lpwstr>
      </vt:variant>
      <vt:variant>
        <vt:i4>1376318</vt:i4>
      </vt:variant>
      <vt:variant>
        <vt:i4>344</vt:i4>
      </vt:variant>
      <vt:variant>
        <vt:i4>0</vt:i4>
      </vt:variant>
      <vt:variant>
        <vt:i4>5</vt:i4>
      </vt:variant>
      <vt:variant>
        <vt:lpwstr/>
      </vt:variant>
      <vt:variant>
        <vt:lpwstr>_Toc238224670</vt:lpwstr>
      </vt:variant>
      <vt:variant>
        <vt:i4>1310782</vt:i4>
      </vt:variant>
      <vt:variant>
        <vt:i4>338</vt:i4>
      </vt:variant>
      <vt:variant>
        <vt:i4>0</vt:i4>
      </vt:variant>
      <vt:variant>
        <vt:i4>5</vt:i4>
      </vt:variant>
      <vt:variant>
        <vt:lpwstr/>
      </vt:variant>
      <vt:variant>
        <vt:lpwstr>_Toc238224669</vt:lpwstr>
      </vt:variant>
      <vt:variant>
        <vt:i4>1310782</vt:i4>
      </vt:variant>
      <vt:variant>
        <vt:i4>332</vt:i4>
      </vt:variant>
      <vt:variant>
        <vt:i4>0</vt:i4>
      </vt:variant>
      <vt:variant>
        <vt:i4>5</vt:i4>
      </vt:variant>
      <vt:variant>
        <vt:lpwstr/>
      </vt:variant>
      <vt:variant>
        <vt:lpwstr>_Toc238224668</vt:lpwstr>
      </vt:variant>
      <vt:variant>
        <vt:i4>1310782</vt:i4>
      </vt:variant>
      <vt:variant>
        <vt:i4>326</vt:i4>
      </vt:variant>
      <vt:variant>
        <vt:i4>0</vt:i4>
      </vt:variant>
      <vt:variant>
        <vt:i4>5</vt:i4>
      </vt:variant>
      <vt:variant>
        <vt:lpwstr/>
      </vt:variant>
      <vt:variant>
        <vt:lpwstr>_Toc238224667</vt:lpwstr>
      </vt:variant>
      <vt:variant>
        <vt:i4>1310782</vt:i4>
      </vt:variant>
      <vt:variant>
        <vt:i4>320</vt:i4>
      </vt:variant>
      <vt:variant>
        <vt:i4>0</vt:i4>
      </vt:variant>
      <vt:variant>
        <vt:i4>5</vt:i4>
      </vt:variant>
      <vt:variant>
        <vt:lpwstr/>
      </vt:variant>
      <vt:variant>
        <vt:lpwstr>_Toc238224666</vt:lpwstr>
      </vt:variant>
      <vt:variant>
        <vt:i4>1310782</vt:i4>
      </vt:variant>
      <vt:variant>
        <vt:i4>314</vt:i4>
      </vt:variant>
      <vt:variant>
        <vt:i4>0</vt:i4>
      </vt:variant>
      <vt:variant>
        <vt:i4>5</vt:i4>
      </vt:variant>
      <vt:variant>
        <vt:lpwstr/>
      </vt:variant>
      <vt:variant>
        <vt:lpwstr>_Toc238224665</vt:lpwstr>
      </vt:variant>
      <vt:variant>
        <vt:i4>1310782</vt:i4>
      </vt:variant>
      <vt:variant>
        <vt:i4>308</vt:i4>
      </vt:variant>
      <vt:variant>
        <vt:i4>0</vt:i4>
      </vt:variant>
      <vt:variant>
        <vt:i4>5</vt:i4>
      </vt:variant>
      <vt:variant>
        <vt:lpwstr/>
      </vt:variant>
      <vt:variant>
        <vt:lpwstr>_Toc238224664</vt:lpwstr>
      </vt:variant>
      <vt:variant>
        <vt:i4>1310782</vt:i4>
      </vt:variant>
      <vt:variant>
        <vt:i4>302</vt:i4>
      </vt:variant>
      <vt:variant>
        <vt:i4>0</vt:i4>
      </vt:variant>
      <vt:variant>
        <vt:i4>5</vt:i4>
      </vt:variant>
      <vt:variant>
        <vt:lpwstr/>
      </vt:variant>
      <vt:variant>
        <vt:lpwstr>_Toc238224663</vt:lpwstr>
      </vt:variant>
      <vt:variant>
        <vt:i4>1310782</vt:i4>
      </vt:variant>
      <vt:variant>
        <vt:i4>296</vt:i4>
      </vt:variant>
      <vt:variant>
        <vt:i4>0</vt:i4>
      </vt:variant>
      <vt:variant>
        <vt:i4>5</vt:i4>
      </vt:variant>
      <vt:variant>
        <vt:lpwstr/>
      </vt:variant>
      <vt:variant>
        <vt:lpwstr>_Toc238224662</vt:lpwstr>
      </vt:variant>
      <vt:variant>
        <vt:i4>1310782</vt:i4>
      </vt:variant>
      <vt:variant>
        <vt:i4>290</vt:i4>
      </vt:variant>
      <vt:variant>
        <vt:i4>0</vt:i4>
      </vt:variant>
      <vt:variant>
        <vt:i4>5</vt:i4>
      </vt:variant>
      <vt:variant>
        <vt:lpwstr/>
      </vt:variant>
      <vt:variant>
        <vt:lpwstr>_Toc238224661</vt:lpwstr>
      </vt:variant>
      <vt:variant>
        <vt:i4>1310782</vt:i4>
      </vt:variant>
      <vt:variant>
        <vt:i4>284</vt:i4>
      </vt:variant>
      <vt:variant>
        <vt:i4>0</vt:i4>
      </vt:variant>
      <vt:variant>
        <vt:i4>5</vt:i4>
      </vt:variant>
      <vt:variant>
        <vt:lpwstr/>
      </vt:variant>
      <vt:variant>
        <vt:lpwstr>_Toc238224660</vt:lpwstr>
      </vt:variant>
      <vt:variant>
        <vt:i4>1507390</vt:i4>
      </vt:variant>
      <vt:variant>
        <vt:i4>278</vt:i4>
      </vt:variant>
      <vt:variant>
        <vt:i4>0</vt:i4>
      </vt:variant>
      <vt:variant>
        <vt:i4>5</vt:i4>
      </vt:variant>
      <vt:variant>
        <vt:lpwstr/>
      </vt:variant>
      <vt:variant>
        <vt:lpwstr>_Toc238224659</vt:lpwstr>
      </vt:variant>
      <vt:variant>
        <vt:i4>1507390</vt:i4>
      </vt:variant>
      <vt:variant>
        <vt:i4>272</vt:i4>
      </vt:variant>
      <vt:variant>
        <vt:i4>0</vt:i4>
      </vt:variant>
      <vt:variant>
        <vt:i4>5</vt:i4>
      </vt:variant>
      <vt:variant>
        <vt:lpwstr/>
      </vt:variant>
      <vt:variant>
        <vt:lpwstr>_Toc238224658</vt:lpwstr>
      </vt:variant>
      <vt:variant>
        <vt:i4>1507390</vt:i4>
      </vt:variant>
      <vt:variant>
        <vt:i4>266</vt:i4>
      </vt:variant>
      <vt:variant>
        <vt:i4>0</vt:i4>
      </vt:variant>
      <vt:variant>
        <vt:i4>5</vt:i4>
      </vt:variant>
      <vt:variant>
        <vt:lpwstr/>
      </vt:variant>
      <vt:variant>
        <vt:lpwstr>_Toc238224657</vt:lpwstr>
      </vt:variant>
      <vt:variant>
        <vt:i4>1507390</vt:i4>
      </vt:variant>
      <vt:variant>
        <vt:i4>260</vt:i4>
      </vt:variant>
      <vt:variant>
        <vt:i4>0</vt:i4>
      </vt:variant>
      <vt:variant>
        <vt:i4>5</vt:i4>
      </vt:variant>
      <vt:variant>
        <vt:lpwstr/>
      </vt:variant>
      <vt:variant>
        <vt:lpwstr>_Toc238224656</vt:lpwstr>
      </vt:variant>
      <vt:variant>
        <vt:i4>1507390</vt:i4>
      </vt:variant>
      <vt:variant>
        <vt:i4>254</vt:i4>
      </vt:variant>
      <vt:variant>
        <vt:i4>0</vt:i4>
      </vt:variant>
      <vt:variant>
        <vt:i4>5</vt:i4>
      </vt:variant>
      <vt:variant>
        <vt:lpwstr/>
      </vt:variant>
      <vt:variant>
        <vt:lpwstr>_Toc238224655</vt:lpwstr>
      </vt:variant>
      <vt:variant>
        <vt:i4>1507390</vt:i4>
      </vt:variant>
      <vt:variant>
        <vt:i4>248</vt:i4>
      </vt:variant>
      <vt:variant>
        <vt:i4>0</vt:i4>
      </vt:variant>
      <vt:variant>
        <vt:i4>5</vt:i4>
      </vt:variant>
      <vt:variant>
        <vt:lpwstr/>
      </vt:variant>
      <vt:variant>
        <vt:lpwstr>_Toc238224654</vt:lpwstr>
      </vt:variant>
      <vt:variant>
        <vt:i4>1507390</vt:i4>
      </vt:variant>
      <vt:variant>
        <vt:i4>242</vt:i4>
      </vt:variant>
      <vt:variant>
        <vt:i4>0</vt:i4>
      </vt:variant>
      <vt:variant>
        <vt:i4>5</vt:i4>
      </vt:variant>
      <vt:variant>
        <vt:lpwstr/>
      </vt:variant>
      <vt:variant>
        <vt:lpwstr>_Toc238224653</vt:lpwstr>
      </vt:variant>
      <vt:variant>
        <vt:i4>1507390</vt:i4>
      </vt:variant>
      <vt:variant>
        <vt:i4>236</vt:i4>
      </vt:variant>
      <vt:variant>
        <vt:i4>0</vt:i4>
      </vt:variant>
      <vt:variant>
        <vt:i4>5</vt:i4>
      </vt:variant>
      <vt:variant>
        <vt:lpwstr/>
      </vt:variant>
      <vt:variant>
        <vt:lpwstr>_Toc238224652</vt:lpwstr>
      </vt:variant>
      <vt:variant>
        <vt:i4>1507390</vt:i4>
      </vt:variant>
      <vt:variant>
        <vt:i4>230</vt:i4>
      </vt:variant>
      <vt:variant>
        <vt:i4>0</vt:i4>
      </vt:variant>
      <vt:variant>
        <vt:i4>5</vt:i4>
      </vt:variant>
      <vt:variant>
        <vt:lpwstr/>
      </vt:variant>
      <vt:variant>
        <vt:lpwstr>_Toc238224651</vt:lpwstr>
      </vt:variant>
      <vt:variant>
        <vt:i4>1507390</vt:i4>
      </vt:variant>
      <vt:variant>
        <vt:i4>224</vt:i4>
      </vt:variant>
      <vt:variant>
        <vt:i4>0</vt:i4>
      </vt:variant>
      <vt:variant>
        <vt:i4>5</vt:i4>
      </vt:variant>
      <vt:variant>
        <vt:lpwstr/>
      </vt:variant>
      <vt:variant>
        <vt:lpwstr>_Toc238224650</vt:lpwstr>
      </vt:variant>
      <vt:variant>
        <vt:i4>1441854</vt:i4>
      </vt:variant>
      <vt:variant>
        <vt:i4>218</vt:i4>
      </vt:variant>
      <vt:variant>
        <vt:i4>0</vt:i4>
      </vt:variant>
      <vt:variant>
        <vt:i4>5</vt:i4>
      </vt:variant>
      <vt:variant>
        <vt:lpwstr/>
      </vt:variant>
      <vt:variant>
        <vt:lpwstr>_Toc238224649</vt:lpwstr>
      </vt:variant>
      <vt:variant>
        <vt:i4>1441854</vt:i4>
      </vt:variant>
      <vt:variant>
        <vt:i4>212</vt:i4>
      </vt:variant>
      <vt:variant>
        <vt:i4>0</vt:i4>
      </vt:variant>
      <vt:variant>
        <vt:i4>5</vt:i4>
      </vt:variant>
      <vt:variant>
        <vt:lpwstr/>
      </vt:variant>
      <vt:variant>
        <vt:lpwstr>_Toc238224648</vt:lpwstr>
      </vt:variant>
      <vt:variant>
        <vt:i4>1441854</vt:i4>
      </vt:variant>
      <vt:variant>
        <vt:i4>206</vt:i4>
      </vt:variant>
      <vt:variant>
        <vt:i4>0</vt:i4>
      </vt:variant>
      <vt:variant>
        <vt:i4>5</vt:i4>
      </vt:variant>
      <vt:variant>
        <vt:lpwstr/>
      </vt:variant>
      <vt:variant>
        <vt:lpwstr>_Toc238224647</vt:lpwstr>
      </vt:variant>
      <vt:variant>
        <vt:i4>1441854</vt:i4>
      </vt:variant>
      <vt:variant>
        <vt:i4>200</vt:i4>
      </vt:variant>
      <vt:variant>
        <vt:i4>0</vt:i4>
      </vt:variant>
      <vt:variant>
        <vt:i4>5</vt:i4>
      </vt:variant>
      <vt:variant>
        <vt:lpwstr/>
      </vt:variant>
      <vt:variant>
        <vt:lpwstr>_Toc238224646</vt:lpwstr>
      </vt:variant>
      <vt:variant>
        <vt:i4>1441854</vt:i4>
      </vt:variant>
      <vt:variant>
        <vt:i4>194</vt:i4>
      </vt:variant>
      <vt:variant>
        <vt:i4>0</vt:i4>
      </vt:variant>
      <vt:variant>
        <vt:i4>5</vt:i4>
      </vt:variant>
      <vt:variant>
        <vt:lpwstr/>
      </vt:variant>
      <vt:variant>
        <vt:lpwstr>_Toc238224645</vt:lpwstr>
      </vt:variant>
      <vt:variant>
        <vt:i4>1441854</vt:i4>
      </vt:variant>
      <vt:variant>
        <vt:i4>188</vt:i4>
      </vt:variant>
      <vt:variant>
        <vt:i4>0</vt:i4>
      </vt:variant>
      <vt:variant>
        <vt:i4>5</vt:i4>
      </vt:variant>
      <vt:variant>
        <vt:lpwstr/>
      </vt:variant>
      <vt:variant>
        <vt:lpwstr>_Toc238224644</vt:lpwstr>
      </vt:variant>
      <vt:variant>
        <vt:i4>1441854</vt:i4>
      </vt:variant>
      <vt:variant>
        <vt:i4>182</vt:i4>
      </vt:variant>
      <vt:variant>
        <vt:i4>0</vt:i4>
      </vt:variant>
      <vt:variant>
        <vt:i4>5</vt:i4>
      </vt:variant>
      <vt:variant>
        <vt:lpwstr/>
      </vt:variant>
      <vt:variant>
        <vt:lpwstr>_Toc238224643</vt:lpwstr>
      </vt:variant>
      <vt:variant>
        <vt:i4>1441854</vt:i4>
      </vt:variant>
      <vt:variant>
        <vt:i4>176</vt:i4>
      </vt:variant>
      <vt:variant>
        <vt:i4>0</vt:i4>
      </vt:variant>
      <vt:variant>
        <vt:i4>5</vt:i4>
      </vt:variant>
      <vt:variant>
        <vt:lpwstr/>
      </vt:variant>
      <vt:variant>
        <vt:lpwstr>_Toc238224642</vt:lpwstr>
      </vt:variant>
      <vt:variant>
        <vt:i4>1441854</vt:i4>
      </vt:variant>
      <vt:variant>
        <vt:i4>170</vt:i4>
      </vt:variant>
      <vt:variant>
        <vt:i4>0</vt:i4>
      </vt:variant>
      <vt:variant>
        <vt:i4>5</vt:i4>
      </vt:variant>
      <vt:variant>
        <vt:lpwstr/>
      </vt:variant>
      <vt:variant>
        <vt:lpwstr>_Toc238224641</vt:lpwstr>
      </vt:variant>
      <vt:variant>
        <vt:i4>1441854</vt:i4>
      </vt:variant>
      <vt:variant>
        <vt:i4>164</vt:i4>
      </vt:variant>
      <vt:variant>
        <vt:i4>0</vt:i4>
      </vt:variant>
      <vt:variant>
        <vt:i4>5</vt:i4>
      </vt:variant>
      <vt:variant>
        <vt:lpwstr/>
      </vt:variant>
      <vt:variant>
        <vt:lpwstr>_Toc238224640</vt:lpwstr>
      </vt:variant>
      <vt:variant>
        <vt:i4>1114174</vt:i4>
      </vt:variant>
      <vt:variant>
        <vt:i4>158</vt:i4>
      </vt:variant>
      <vt:variant>
        <vt:i4>0</vt:i4>
      </vt:variant>
      <vt:variant>
        <vt:i4>5</vt:i4>
      </vt:variant>
      <vt:variant>
        <vt:lpwstr/>
      </vt:variant>
      <vt:variant>
        <vt:lpwstr>_Toc238224639</vt:lpwstr>
      </vt:variant>
      <vt:variant>
        <vt:i4>1114174</vt:i4>
      </vt:variant>
      <vt:variant>
        <vt:i4>152</vt:i4>
      </vt:variant>
      <vt:variant>
        <vt:i4>0</vt:i4>
      </vt:variant>
      <vt:variant>
        <vt:i4>5</vt:i4>
      </vt:variant>
      <vt:variant>
        <vt:lpwstr/>
      </vt:variant>
      <vt:variant>
        <vt:lpwstr>_Toc238224638</vt:lpwstr>
      </vt:variant>
      <vt:variant>
        <vt:i4>1114174</vt:i4>
      </vt:variant>
      <vt:variant>
        <vt:i4>146</vt:i4>
      </vt:variant>
      <vt:variant>
        <vt:i4>0</vt:i4>
      </vt:variant>
      <vt:variant>
        <vt:i4>5</vt:i4>
      </vt:variant>
      <vt:variant>
        <vt:lpwstr/>
      </vt:variant>
      <vt:variant>
        <vt:lpwstr>_Toc238224637</vt:lpwstr>
      </vt:variant>
      <vt:variant>
        <vt:i4>1114174</vt:i4>
      </vt:variant>
      <vt:variant>
        <vt:i4>140</vt:i4>
      </vt:variant>
      <vt:variant>
        <vt:i4>0</vt:i4>
      </vt:variant>
      <vt:variant>
        <vt:i4>5</vt:i4>
      </vt:variant>
      <vt:variant>
        <vt:lpwstr/>
      </vt:variant>
      <vt:variant>
        <vt:lpwstr>_Toc238224636</vt:lpwstr>
      </vt:variant>
      <vt:variant>
        <vt:i4>1114174</vt:i4>
      </vt:variant>
      <vt:variant>
        <vt:i4>134</vt:i4>
      </vt:variant>
      <vt:variant>
        <vt:i4>0</vt:i4>
      </vt:variant>
      <vt:variant>
        <vt:i4>5</vt:i4>
      </vt:variant>
      <vt:variant>
        <vt:lpwstr/>
      </vt:variant>
      <vt:variant>
        <vt:lpwstr>_Toc238224635</vt:lpwstr>
      </vt:variant>
      <vt:variant>
        <vt:i4>1114174</vt:i4>
      </vt:variant>
      <vt:variant>
        <vt:i4>128</vt:i4>
      </vt:variant>
      <vt:variant>
        <vt:i4>0</vt:i4>
      </vt:variant>
      <vt:variant>
        <vt:i4>5</vt:i4>
      </vt:variant>
      <vt:variant>
        <vt:lpwstr/>
      </vt:variant>
      <vt:variant>
        <vt:lpwstr>_Toc238224634</vt:lpwstr>
      </vt:variant>
      <vt:variant>
        <vt:i4>1114174</vt:i4>
      </vt:variant>
      <vt:variant>
        <vt:i4>122</vt:i4>
      </vt:variant>
      <vt:variant>
        <vt:i4>0</vt:i4>
      </vt:variant>
      <vt:variant>
        <vt:i4>5</vt:i4>
      </vt:variant>
      <vt:variant>
        <vt:lpwstr/>
      </vt:variant>
      <vt:variant>
        <vt:lpwstr>_Toc238224633</vt:lpwstr>
      </vt:variant>
      <vt:variant>
        <vt:i4>1114174</vt:i4>
      </vt:variant>
      <vt:variant>
        <vt:i4>116</vt:i4>
      </vt:variant>
      <vt:variant>
        <vt:i4>0</vt:i4>
      </vt:variant>
      <vt:variant>
        <vt:i4>5</vt:i4>
      </vt:variant>
      <vt:variant>
        <vt:lpwstr/>
      </vt:variant>
      <vt:variant>
        <vt:lpwstr>_Toc238224632</vt:lpwstr>
      </vt:variant>
      <vt:variant>
        <vt:i4>1114174</vt:i4>
      </vt:variant>
      <vt:variant>
        <vt:i4>110</vt:i4>
      </vt:variant>
      <vt:variant>
        <vt:i4>0</vt:i4>
      </vt:variant>
      <vt:variant>
        <vt:i4>5</vt:i4>
      </vt:variant>
      <vt:variant>
        <vt:lpwstr/>
      </vt:variant>
      <vt:variant>
        <vt:lpwstr>_Toc238224631</vt:lpwstr>
      </vt:variant>
      <vt:variant>
        <vt:i4>1114174</vt:i4>
      </vt:variant>
      <vt:variant>
        <vt:i4>104</vt:i4>
      </vt:variant>
      <vt:variant>
        <vt:i4>0</vt:i4>
      </vt:variant>
      <vt:variant>
        <vt:i4>5</vt:i4>
      </vt:variant>
      <vt:variant>
        <vt:lpwstr/>
      </vt:variant>
      <vt:variant>
        <vt:lpwstr>_Toc238224630</vt:lpwstr>
      </vt:variant>
      <vt:variant>
        <vt:i4>1048638</vt:i4>
      </vt:variant>
      <vt:variant>
        <vt:i4>98</vt:i4>
      </vt:variant>
      <vt:variant>
        <vt:i4>0</vt:i4>
      </vt:variant>
      <vt:variant>
        <vt:i4>5</vt:i4>
      </vt:variant>
      <vt:variant>
        <vt:lpwstr/>
      </vt:variant>
      <vt:variant>
        <vt:lpwstr>_Toc238224629</vt:lpwstr>
      </vt:variant>
      <vt:variant>
        <vt:i4>1048638</vt:i4>
      </vt:variant>
      <vt:variant>
        <vt:i4>92</vt:i4>
      </vt:variant>
      <vt:variant>
        <vt:i4>0</vt:i4>
      </vt:variant>
      <vt:variant>
        <vt:i4>5</vt:i4>
      </vt:variant>
      <vt:variant>
        <vt:lpwstr/>
      </vt:variant>
      <vt:variant>
        <vt:lpwstr>_Toc238224628</vt:lpwstr>
      </vt:variant>
      <vt:variant>
        <vt:i4>1048638</vt:i4>
      </vt:variant>
      <vt:variant>
        <vt:i4>86</vt:i4>
      </vt:variant>
      <vt:variant>
        <vt:i4>0</vt:i4>
      </vt:variant>
      <vt:variant>
        <vt:i4>5</vt:i4>
      </vt:variant>
      <vt:variant>
        <vt:lpwstr/>
      </vt:variant>
      <vt:variant>
        <vt:lpwstr>_Toc238224627</vt:lpwstr>
      </vt:variant>
      <vt:variant>
        <vt:i4>1048638</vt:i4>
      </vt:variant>
      <vt:variant>
        <vt:i4>80</vt:i4>
      </vt:variant>
      <vt:variant>
        <vt:i4>0</vt:i4>
      </vt:variant>
      <vt:variant>
        <vt:i4>5</vt:i4>
      </vt:variant>
      <vt:variant>
        <vt:lpwstr/>
      </vt:variant>
      <vt:variant>
        <vt:lpwstr>_Toc238224626</vt:lpwstr>
      </vt:variant>
      <vt:variant>
        <vt:i4>1048638</vt:i4>
      </vt:variant>
      <vt:variant>
        <vt:i4>74</vt:i4>
      </vt:variant>
      <vt:variant>
        <vt:i4>0</vt:i4>
      </vt:variant>
      <vt:variant>
        <vt:i4>5</vt:i4>
      </vt:variant>
      <vt:variant>
        <vt:lpwstr/>
      </vt:variant>
      <vt:variant>
        <vt:lpwstr>_Toc238224625</vt:lpwstr>
      </vt:variant>
      <vt:variant>
        <vt:i4>1048638</vt:i4>
      </vt:variant>
      <vt:variant>
        <vt:i4>68</vt:i4>
      </vt:variant>
      <vt:variant>
        <vt:i4>0</vt:i4>
      </vt:variant>
      <vt:variant>
        <vt:i4>5</vt:i4>
      </vt:variant>
      <vt:variant>
        <vt:lpwstr/>
      </vt:variant>
      <vt:variant>
        <vt:lpwstr>_Toc238224624</vt:lpwstr>
      </vt:variant>
      <vt:variant>
        <vt:i4>1048638</vt:i4>
      </vt:variant>
      <vt:variant>
        <vt:i4>62</vt:i4>
      </vt:variant>
      <vt:variant>
        <vt:i4>0</vt:i4>
      </vt:variant>
      <vt:variant>
        <vt:i4>5</vt:i4>
      </vt:variant>
      <vt:variant>
        <vt:lpwstr/>
      </vt:variant>
      <vt:variant>
        <vt:lpwstr>_Toc238224623</vt:lpwstr>
      </vt:variant>
      <vt:variant>
        <vt:i4>1048638</vt:i4>
      </vt:variant>
      <vt:variant>
        <vt:i4>56</vt:i4>
      </vt:variant>
      <vt:variant>
        <vt:i4>0</vt:i4>
      </vt:variant>
      <vt:variant>
        <vt:i4>5</vt:i4>
      </vt:variant>
      <vt:variant>
        <vt:lpwstr/>
      </vt:variant>
      <vt:variant>
        <vt:lpwstr>_Toc238224622</vt:lpwstr>
      </vt:variant>
      <vt:variant>
        <vt:i4>1048638</vt:i4>
      </vt:variant>
      <vt:variant>
        <vt:i4>50</vt:i4>
      </vt:variant>
      <vt:variant>
        <vt:i4>0</vt:i4>
      </vt:variant>
      <vt:variant>
        <vt:i4>5</vt:i4>
      </vt:variant>
      <vt:variant>
        <vt:lpwstr/>
      </vt:variant>
      <vt:variant>
        <vt:lpwstr>_Toc238224621</vt:lpwstr>
      </vt:variant>
      <vt:variant>
        <vt:i4>1048638</vt:i4>
      </vt:variant>
      <vt:variant>
        <vt:i4>44</vt:i4>
      </vt:variant>
      <vt:variant>
        <vt:i4>0</vt:i4>
      </vt:variant>
      <vt:variant>
        <vt:i4>5</vt:i4>
      </vt:variant>
      <vt:variant>
        <vt:lpwstr/>
      </vt:variant>
      <vt:variant>
        <vt:lpwstr>_Toc238224620</vt:lpwstr>
      </vt:variant>
      <vt:variant>
        <vt:i4>1245246</vt:i4>
      </vt:variant>
      <vt:variant>
        <vt:i4>38</vt:i4>
      </vt:variant>
      <vt:variant>
        <vt:i4>0</vt:i4>
      </vt:variant>
      <vt:variant>
        <vt:i4>5</vt:i4>
      </vt:variant>
      <vt:variant>
        <vt:lpwstr/>
      </vt:variant>
      <vt:variant>
        <vt:lpwstr>_Toc238224619</vt:lpwstr>
      </vt:variant>
      <vt:variant>
        <vt:i4>1245246</vt:i4>
      </vt:variant>
      <vt:variant>
        <vt:i4>32</vt:i4>
      </vt:variant>
      <vt:variant>
        <vt:i4>0</vt:i4>
      </vt:variant>
      <vt:variant>
        <vt:i4>5</vt:i4>
      </vt:variant>
      <vt:variant>
        <vt:lpwstr/>
      </vt:variant>
      <vt:variant>
        <vt:lpwstr>_Toc238224618</vt:lpwstr>
      </vt:variant>
      <vt:variant>
        <vt:i4>1245246</vt:i4>
      </vt:variant>
      <vt:variant>
        <vt:i4>26</vt:i4>
      </vt:variant>
      <vt:variant>
        <vt:i4>0</vt:i4>
      </vt:variant>
      <vt:variant>
        <vt:i4>5</vt:i4>
      </vt:variant>
      <vt:variant>
        <vt:lpwstr/>
      </vt:variant>
      <vt:variant>
        <vt:lpwstr>_Toc238224617</vt:lpwstr>
      </vt:variant>
      <vt:variant>
        <vt:i4>1245246</vt:i4>
      </vt:variant>
      <vt:variant>
        <vt:i4>20</vt:i4>
      </vt:variant>
      <vt:variant>
        <vt:i4>0</vt:i4>
      </vt:variant>
      <vt:variant>
        <vt:i4>5</vt:i4>
      </vt:variant>
      <vt:variant>
        <vt:lpwstr/>
      </vt:variant>
      <vt:variant>
        <vt:lpwstr>_Toc238224616</vt:lpwstr>
      </vt:variant>
      <vt:variant>
        <vt:i4>1245246</vt:i4>
      </vt:variant>
      <vt:variant>
        <vt:i4>14</vt:i4>
      </vt:variant>
      <vt:variant>
        <vt:i4>0</vt:i4>
      </vt:variant>
      <vt:variant>
        <vt:i4>5</vt:i4>
      </vt:variant>
      <vt:variant>
        <vt:lpwstr/>
      </vt:variant>
      <vt:variant>
        <vt:lpwstr>_Toc238224615</vt:lpwstr>
      </vt:variant>
      <vt:variant>
        <vt:i4>1245246</vt:i4>
      </vt:variant>
      <vt:variant>
        <vt:i4>8</vt:i4>
      </vt:variant>
      <vt:variant>
        <vt:i4>0</vt:i4>
      </vt:variant>
      <vt:variant>
        <vt:i4>5</vt:i4>
      </vt:variant>
      <vt:variant>
        <vt:lpwstr/>
      </vt:variant>
      <vt:variant>
        <vt:lpwstr>_Toc238224614</vt:lpwstr>
      </vt:variant>
      <vt:variant>
        <vt:i4>6225981</vt:i4>
      </vt:variant>
      <vt:variant>
        <vt:i4>3</vt:i4>
      </vt:variant>
      <vt:variant>
        <vt:i4>0</vt:i4>
      </vt:variant>
      <vt:variant>
        <vt:i4>5</vt:i4>
      </vt:variant>
      <vt:variant>
        <vt:lpwstr>mailto:jennifer.cason@emory.edu</vt:lpwstr>
      </vt:variant>
      <vt:variant>
        <vt:lpwstr/>
      </vt:variant>
      <vt:variant>
        <vt:i4>852090</vt:i4>
      </vt:variant>
      <vt:variant>
        <vt:i4>0</vt:i4>
      </vt:variant>
      <vt:variant>
        <vt:i4>0</vt:i4>
      </vt:variant>
      <vt:variant>
        <vt:i4>5</vt:i4>
      </vt:variant>
      <vt:variant>
        <vt:lpwstr>mailto:jeffrey.staton@emory.edu</vt:lpwstr>
      </vt:variant>
      <vt:variant>
        <vt:lpwstr/>
      </vt:variant>
      <vt:variant>
        <vt:i4>1441844</vt:i4>
      </vt:variant>
      <vt:variant>
        <vt:i4>18</vt:i4>
      </vt:variant>
      <vt:variant>
        <vt:i4>0</vt:i4>
      </vt:variant>
      <vt:variant>
        <vt:i4>5</vt:i4>
      </vt:variant>
      <vt:variant>
        <vt:lpwstr>mailto:JKSTATO@emory.edu</vt:lpwstr>
      </vt:variant>
      <vt:variant>
        <vt:lpwstr/>
      </vt:variant>
      <vt:variant>
        <vt:i4>1441844</vt:i4>
      </vt:variant>
      <vt:variant>
        <vt:i4>15</vt:i4>
      </vt:variant>
      <vt:variant>
        <vt:i4>0</vt:i4>
      </vt:variant>
      <vt:variant>
        <vt:i4>5</vt:i4>
      </vt:variant>
      <vt:variant>
        <vt:lpwstr>mailto:JKSTATO@emory.edu</vt:lpwstr>
      </vt:variant>
      <vt:variant>
        <vt:lpwstr/>
      </vt:variant>
      <vt:variant>
        <vt:i4>6094908</vt:i4>
      </vt:variant>
      <vt:variant>
        <vt:i4>12</vt:i4>
      </vt:variant>
      <vt:variant>
        <vt:i4>0</vt:i4>
      </vt:variant>
      <vt:variant>
        <vt:i4>5</vt:i4>
      </vt:variant>
      <vt:variant>
        <vt:lpwstr>mailto:SVITTA2@emory.edu</vt:lpwstr>
      </vt:variant>
      <vt:variant>
        <vt:lpwstr/>
      </vt:variant>
      <vt:variant>
        <vt:i4>1441844</vt:i4>
      </vt:variant>
      <vt:variant>
        <vt:i4>9</vt:i4>
      </vt:variant>
      <vt:variant>
        <vt:i4>0</vt:i4>
      </vt:variant>
      <vt:variant>
        <vt:i4>5</vt:i4>
      </vt:variant>
      <vt:variant>
        <vt:lpwstr>mailto:JKSTATO@emory.edu</vt:lpwstr>
      </vt:variant>
      <vt:variant>
        <vt:lpwstr/>
      </vt:variant>
      <vt:variant>
        <vt:i4>6094908</vt:i4>
      </vt:variant>
      <vt:variant>
        <vt:i4>6</vt:i4>
      </vt:variant>
      <vt:variant>
        <vt:i4>0</vt:i4>
      </vt:variant>
      <vt:variant>
        <vt:i4>5</vt:i4>
      </vt:variant>
      <vt:variant>
        <vt:lpwstr>mailto:SVITTA2@emory.edu</vt:lpwstr>
      </vt:variant>
      <vt:variant>
        <vt:lpwstr/>
      </vt:variant>
      <vt:variant>
        <vt:i4>5701665</vt:i4>
      </vt:variant>
      <vt:variant>
        <vt:i4>3</vt:i4>
      </vt:variant>
      <vt:variant>
        <vt:i4>0</vt:i4>
      </vt:variant>
      <vt:variant>
        <vt:i4>5</vt:i4>
      </vt:variant>
      <vt:variant>
        <vt:lpwstr>mailto:JCASON2@emory.edu</vt:lpwstr>
      </vt:variant>
      <vt:variant>
        <vt:lpwstr/>
      </vt:variant>
      <vt:variant>
        <vt:i4>1441844</vt:i4>
      </vt:variant>
      <vt:variant>
        <vt:i4>0</vt:i4>
      </vt:variant>
      <vt:variant>
        <vt:i4>0</vt:i4>
      </vt:variant>
      <vt:variant>
        <vt:i4>5</vt:i4>
      </vt:variant>
      <vt:variant>
        <vt:lpwstr>mailto:JKSTATO@emory.edu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Cason, Jennifer Marie</dc:creator>
  <cp:keywords/>
  <cp:lastModifiedBy>Lisby, Kia</cp:lastModifiedBy>
  <cp:revision>3</cp:revision>
  <cp:lastPrinted>2022-04-29T05:32:00Z</cp:lastPrinted>
  <dcterms:created xsi:type="dcterms:W3CDTF">2026-08-26T15:17:00Z</dcterms:created>
  <dcterms:modified xsi:type="dcterms:W3CDTF">2026-08-26T15:18:00Z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0x010100D8B03D906FB7014DA7B3AFBF4F86FF26</vt:lpwstr>
  </property>
  <property fmtid="{D5CDD505-2E9C-101B-9397-08002B2CF9AE}" pid="4" name="Created">
    <vt:filetime>2017-08-07T00:00:00Z</vt:filetime>
  </property>
  <property fmtid="{D5CDD505-2E9C-101B-9397-08002B2CF9AE}" pid="5" name="Creator">
    <vt:lpwstr>Acrobat PDFMaker 17 for Word</vt:lpwstr>
  </property>
  <property fmtid="{D5CDD505-2E9C-101B-9397-08002B2CF9AE}" pid="6" name="GrammarlyDocumentId">
    <vt:lpwstr>0dd1402af2c4d180a220ff946fac90604297fb317bde3c70f92a50caefb5a301</vt:lpwstr>
  </property>
  <property fmtid="{D5CDD505-2E9C-101B-9397-08002B2CF9AE}" pid="7" name="LastSaved">
    <vt:filetime>2020-10-24T00:00:00Z</vt:filetime>
  </property>
  <property fmtid="{D5CDD505-2E9C-101B-9397-08002B2CF9AE}" pid="8" name="MediaServiceImageTags">
    <vt:lpwstr/>
  </property>
  <property fmtid="{D5CDD505-2E9C-101B-9397-08002B2CF9AE}" pid="9" name="Order">
    <vt:r8>1000</vt:r8>
  </property>
  <property fmtid="{D5CDD505-2E9C-101B-9397-08002B2CF9AE}" pid="10" name="TemplateUrl">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y fmtid="{D5CDD505-2E9C-101B-9397-08002B2CF9AE}" pid="14" name="docLang">
    <vt:lpwstr>en</vt:lpwstr>
  </property>
</Properties>
</file>